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B08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5614C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1F0C1D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745B555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  <w:t>5</w:t>
      </w:r>
      <w:bookmarkStart w:id="0" w:name="_GoBack"/>
      <w:bookmarkEnd w:id="0"/>
    </w:p>
    <w:p w14:paraId="12D9D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1B7485D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02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.1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.202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4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6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</w:t>
      </w:r>
    </w:p>
    <w:p w14:paraId="10E73127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4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4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</w:p>
    <w:p w14:paraId="160B85A8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478E4B91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6C3CD666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ПОРЯДОК ДЕННИЙ: </w:t>
      </w:r>
    </w:p>
    <w:p w14:paraId="1D633032">
      <w:pPr>
        <w:shd w:val="clear" w:color="auto" w:fill="FFFFFF"/>
        <w:spacing w:after="0" w:line="240" w:lineRule="auto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hint="default" w:ascii="Times New Roman" w:hAnsi="Times New Roman"/>
          <w:b w:val="0"/>
          <w:bCs/>
          <w:color w:val="111111"/>
          <w:sz w:val="28"/>
          <w:szCs w:val="28"/>
          <w:lang w:val="uk-UA" w:eastAsia="ru-RU"/>
        </w:rPr>
        <w:t>1.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bdr w:val="single" w:color="auto" w:sz="2" w:space="0"/>
        </w:rPr>
        <w:t xml:space="preserve">Про дотримання вимог Положення про дистанційну форму 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bdr w:val="single" w:color="auto" w:sz="2" w:space="0"/>
          <w:lang w:val="uk-UA"/>
        </w:rPr>
        <w:t>навчання.</w:t>
      </w:r>
    </w:p>
    <w:p w14:paraId="79BC5020">
      <w:pPr>
        <w:pStyle w:val="8"/>
        <w:numPr>
          <w:numId w:val="0"/>
        </w:numPr>
        <w:shd w:val="clear" w:color="auto" w:fill="FFFFFF"/>
        <w:spacing w:after="0" w:line="240" w:lineRule="auto"/>
        <w:rPr>
          <w:rFonts w:hint="default" w:ascii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2.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Особливості подачі навчального матеріалу під час організації освітнього процесу у дистанційному форматі з використанням можливостей електронних освітніх ресурсів.</w:t>
      </w:r>
    </w:p>
    <w:p w14:paraId="181A7B21">
      <w:pPr>
        <w:pStyle w:val="8"/>
        <w:numPr>
          <w:numId w:val="0"/>
        </w:numPr>
        <w:shd w:val="clear" w:color="auto" w:fill="FFFFFF"/>
        <w:spacing w:after="0" w:line="240" w:lineRule="auto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3.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Дотримання правил санітарно-гігієнічних вимог учнями ліцею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 xml:space="preserve"> при дистанційному навчанні.</w:t>
      </w:r>
    </w:p>
    <w:p w14:paraId="491D72B0">
      <w:pPr>
        <w:pStyle w:val="8"/>
        <w:numPr>
          <w:numId w:val="0"/>
        </w:numPr>
        <w:shd w:val="clear" w:color="auto" w:fill="FFFFFF"/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4.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розгляд нової редакції Положення про атестацію педагогічних працівників, яка затверджена наказом МОН України від 10.09.2024 №1277 та набрала чинності з 05.11.2024 р.</w:t>
      </w:r>
    </w:p>
    <w:p w14:paraId="4C691E50">
      <w:pPr>
        <w:pStyle w:val="8"/>
        <w:numPr>
          <w:numId w:val="0"/>
        </w:numPr>
        <w:shd w:val="clear" w:color="auto" w:fill="FFFFFF"/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 w:eastAsia="ru-RU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 w:eastAsia="ru-RU"/>
        </w:rPr>
        <w:t>5.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посилення роботи щодо здійснення набору учнів у 1 клас на 202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  <w:t>5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-202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  <w:t>6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н.р.</w:t>
      </w:r>
    </w:p>
    <w:p w14:paraId="67EA897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1. Про дотримання вимог Положення про дистанційну форму навчання.</w:t>
      </w:r>
    </w:p>
    <w:p w14:paraId="61C113D6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Слухали: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Директора ліцею , який наголосив на необхідності неухильного дотримання норм чинного Положення про дистанційну форму навчання, зокрема щодо структури уроків, фіксації присутності учнів, забезпечення доступності матеріалів та ведення електронних журналів.</w:t>
      </w:r>
    </w:p>
    <w:p w14:paraId="03A4AC24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Ухвалили:</w:t>
      </w:r>
    </w:p>
    <w:p w14:paraId="7AC3B5EB">
      <w:pPr>
        <w:pStyle w:val="7"/>
        <w:keepNext w:val="0"/>
        <w:keepLines w:val="0"/>
        <w:widowControl/>
        <w:suppressLineNumbers w:val="0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Класним керівникам та вчителям-предметникам забезпечити виконання стандартів дистанційної форми навчання.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 xml:space="preserve">Контроль за дотриманням вимог покласти на заступника директора з НВР </w:t>
      </w:r>
      <w:r>
        <w:rPr>
          <w:rFonts w:hint="default"/>
          <w:sz w:val="28"/>
          <w:szCs w:val="28"/>
          <w:lang w:val="uk-UA"/>
        </w:rPr>
        <w:t>.</w:t>
      </w:r>
    </w:p>
    <w:p w14:paraId="28351498">
      <w:pPr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2. Особливості подачі навчального матеріалу у дистанційному форматі.</w:t>
      </w:r>
    </w:p>
    <w:p w14:paraId="077BE9CC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Слухали: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Заступника директора з НВР </w:t>
      </w:r>
      <w:r>
        <w:rPr>
          <w:sz w:val="28"/>
          <w:szCs w:val="28"/>
          <w:lang w:val="uk-UA"/>
        </w:rPr>
        <w:t>Свиридову</w:t>
      </w:r>
      <w:r>
        <w:rPr>
          <w:rFonts w:hint="default"/>
          <w:sz w:val="28"/>
          <w:szCs w:val="28"/>
          <w:lang w:val="uk-UA"/>
        </w:rPr>
        <w:t xml:space="preserve"> О.І.</w:t>
      </w:r>
      <w:r>
        <w:rPr>
          <w:sz w:val="28"/>
          <w:szCs w:val="28"/>
        </w:rPr>
        <w:t>, який акцентував на використанні якісних електронних освітніх ресурсів, відеоматеріалів, інтерактивних завдань, можливостях платформ Google Classroom, Zoom, «Всеукраїнська школа онлайн», Moodle тощо.</w:t>
      </w:r>
    </w:p>
    <w:p w14:paraId="5693A448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Ухвалили:</w:t>
      </w:r>
    </w:p>
    <w:p w14:paraId="525FCC8F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Педагогам оновити навчальні матеріали відповідно до вимог дистанційного навчання.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Активізувати використання інтерактивних технологій та інструментів оцінювання.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 xml:space="preserve">Провести внутрішній методичний семінар щодо ефективних онлайн-практик до </w:t>
      </w:r>
      <w:r>
        <w:rPr>
          <w:rFonts w:hint="default"/>
          <w:sz w:val="28"/>
          <w:szCs w:val="28"/>
          <w:lang w:val="uk-UA"/>
        </w:rPr>
        <w:t xml:space="preserve">20 грудня </w:t>
      </w:r>
      <w:r>
        <w:rPr>
          <w:sz w:val="28"/>
          <w:szCs w:val="28"/>
        </w:rPr>
        <w:t>2024 р.</w:t>
      </w:r>
    </w:p>
    <w:p w14:paraId="7EB9FD2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3. Дотримання санітарно-гігієнічних вимог учнями під час дистанційного навчання.</w:t>
      </w:r>
    </w:p>
    <w:p w14:paraId="4F535B64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Слухали:</w:t>
      </w:r>
      <w:r>
        <w:rPr>
          <w:sz w:val="28"/>
          <w:szCs w:val="28"/>
        </w:rPr>
        <w:br w:type="textWrapping"/>
      </w:r>
      <w:r>
        <w:rPr>
          <w:sz w:val="28"/>
          <w:szCs w:val="28"/>
          <w:lang w:val="uk-UA"/>
        </w:rPr>
        <w:t>Мазур</w:t>
      </w:r>
      <w:r>
        <w:rPr>
          <w:rFonts w:hint="default"/>
          <w:sz w:val="28"/>
          <w:szCs w:val="28"/>
          <w:lang w:val="uk-UA"/>
        </w:rPr>
        <w:t xml:space="preserve"> Т.В.,заступника з ВР</w:t>
      </w:r>
      <w:r>
        <w:rPr>
          <w:sz w:val="28"/>
          <w:szCs w:val="28"/>
        </w:rPr>
        <w:t xml:space="preserve"> , як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нагада</w:t>
      </w:r>
      <w:r>
        <w:rPr>
          <w:sz w:val="28"/>
          <w:szCs w:val="28"/>
          <w:lang w:val="uk-UA"/>
        </w:rPr>
        <w:t>ла</w:t>
      </w:r>
      <w:r>
        <w:rPr>
          <w:sz w:val="28"/>
          <w:szCs w:val="28"/>
        </w:rPr>
        <w:t xml:space="preserve"> про важливість дотримання учнями режиму роботи за комп’ютером, регулярних перерв, правильної організації робочого місця та гігієни зору.</w:t>
      </w:r>
    </w:p>
    <w:p w14:paraId="6BF01B2B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Ухвалили:</w:t>
      </w:r>
    </w:p>
    <w:p w14:paraId="61399083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Класним керівникам провести роз’яснювальні бесіди з учнями та батьками щодо санітарно-гігієнічних норм.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Розмістити рекомендації на сайті ліцею та в батьківських чатах.</w:t>
      </w:r>
    </w:p>
    <w:p w14:paraId="503B834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b/>
          <w:bCs/>
          <w:sz w:val="28"/>
          <w:szCs w:val="28"/>
        </w:rPr>
        <w:t>4.</w:t>
      </w: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 xml:space="preserve"> Нова редакція Положення про атестацію педагогічних працівників (наказ МОН №1277 від 10.09.2024).</w:t>
      </w:r>
    </w:p>
    <w:p w14:paraId="0652B0FB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Слухали: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Голову атестаційної комісії </w:t>
      </w:r>
      <w:r>
        <w:rPr>
          <w:sz w:val="28"/>
          <w:szCs w:val="28"/>
          <w:lang w:val="uk-UA"/>
        </w:rPr>
        <w:t>Свиридову</w:t>
      </w:r>
      <w:r>
        <w:rPr>
          <w:rFonts w:hint="default"/>
          <w:sz w:val="28"/>
          <w:szCs w:val="28"/>
          <w:lang w:val="uk-UA"/>
        </w:rPr>
        <w:t xml:space="preserve"> О.І.</w:t>
      </w:r>
      <w:r>
        <w:rPr>
          <w:sz w:val="28"/>
          <w:szCs w:val="28"/>
        </w:rPr>
        <w:t>, як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поінформува</w:t>
      </w:r>
      <w:r>
        <w:rPr>
          <w:sz w:val="28"/>
          <w:szCs w:val="28"/>
          <w:lang w:val="uk-UA"/>
        </w:rPr>
        <w:t>ла</w:t>
      </w:r>
      <w:r>
        <w:rPr>
          <w:sz w:val="28"/>
          <w:szCs w:val="28"/>
        </w:rPr>
        <w:t xml:space="preserve"> про ключові зміни в Положенні, зокрема щодо процедур підтвердження кваліфікаційних категорій, оцінювання професійних компетентностей, вимог до підвищення кваліфікації та строків проведення атестації.</w:t>
      </w:r>
    </w:p>
    <w:p w14:paraId="1D0211D9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Ухвалили:</w:t>
      </w:r>
    </w:p>
    <w:p w14:paraId="7E3E58E1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Педагогам ознайомитися з новою редакцією Положення та врахувати зміни при підготовці до атестації.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Методичним об’єднанням організувати консультації для педагогічних працівників.</w:t>
      </w:r>
    </w:p>
    <w:p w14:paraId="5E5C8FB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5. Посилення роботи щодо набору учнів у 1 клас на 2025–2026 н.р.</w:t>
      </w:r>
    </w:p>
    <w:p w14:paraId="19C07C0F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Слухали: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Директора ліцею </w:t>
      </w:r>
      <w:r>
        <w:rPr>
          <w:sz w:val="28"/>
          <w:szCs w:val="28"/>
          <w:lang w:val="uk-UA"/>
        </w:rPr>
        <w:t>Кардавара</w:t>
      </w:r>
      <w:r>
        <w:rPr>
          <w:rFonts w:hint="default"/>
          <w:sz w:val="28"/>
          <w:szCs w:val="28"/>
          <w:lang w:val="uk-UA"/>
        </w:rPr>
        <w:t xml:space="preserve"> М.Ф.</w:t>
      </w:r>
      <w:r>
        <w:rPr>
          <w:sz w:val="28"/>
          <w:szCs w:val="28"/>
        </w:rPr>
        <w:t>, який наголосив на активізації роботи із залучення майбутніх першокласників: проведенні днів відкритих дверей, консультацій для батьків, інформаційних публікацій на офіційному сайті та у соціальних мережах.</w:t>
      </w:r>
    </w:p>
    <w:p w14:paraId="38A2D996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Ухвалили:</w:t>
      </w:r>
    </w:p>
    <w:p w14:paraId="5B35B784">
      <w:pPr>
        <w:pStyle w:val="7"/>
        <w:keepNext w:val="0"/>
        <w:keepLines w:val="0"/>
        <w:widowControl/>
        <w:suppressLineNumbers w:val="0"/>
        <w:ind w:left="240" w:leftChars="109" w:firstLine="0" w:firstLineChars="0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Класному керівнику майбутнього 1 класу розробити план заходів з популяризації закладу.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2.Мазур Т.В.</w:t>
      </w:r>
      <w:r>
        <w:rPr>
          <w:sz w:val="28"/>
          <w:szCs w:val="28"/>
        </w:rPr>
        <w:t xml:space="preserve"> оновити інформацію про умови прийому на 2025–2026 н.р.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 xml:space="preserve">Підготувати інформаційні матеріали для батьків до </w:t>
      </w:r>
      <w:r>
        <w:rPr>
          <w:sz w:val="28"/>
          <w:szCs w:val="28"/>
          <w:lang w:val="uk-UA"/>
        </w:rPr>
        <w:t>березня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2025 р.</w:t>
      </w:r>
    </w:p>
    <w:p w14:paraId="4877DC8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5F5EE4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F70D08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                                          Микола КАРДАВАР</w:t>
      </w:r>
    </w:p>
    <w:p w14:paraId="25D28EBD">
      <w:pPr>
        <w:pStyle w:val="7"/>
        <w:keepNext w:val="0"/>
        <w:keepLines w:val="0"/>
        <w:widowControl/>
        <w:suppressLineNumbers w:val="0"/>
        <w:ind w:left="720" w:hanging="840" w:hangingChars="300"/>
        <w:rPr>
          <w:rFonts w:hint="default"/>
          <w:b w:val="0"/>
          <w:bCs w:val="0"/>
          <w:sz w:val="28"/>
          <w:szCs w:val="28"/>
          <w:lang w:val="uk-UA"/>
        </w:rPr>
      </w:pPr>
      <w:r>
        <w:rPr>
          <w:rStyle w:val="6"/>
          <w:b w:val="0"/>
          <w:bCs w:val="0"/>
          <w:sz w:val="28"/>
          <w:szCs w:val="28"/>
        </w:rPr>
        <w:t>Секретар</w:t>
      </w:r>
      <w:r>
        <w:rPr>
          <w:rStyle w:val="6"/>
          <w:rFonts w:hint="default"/>
          <w:b w:val="0"/>
          <w:bCs w:val="0"/>
          <w:sz w:val="28"/>
          <w:szCs w:val="28"/>
          <w:lang w:val="uk-UA"/>
        </w:rPr>
        <w:t xml:space="preserve">                                         Яна ГАРКОВЕНКО</w:t>
      </w:r>
    </w:p>
    <w:p w14:paraId="3C46C868">
      <w:pPr>
        <w:keepNext w:val="0"/>
        <w:keepLines w:val="0"/>
        <w:widowControl/>
        <w:suppressLineNumbers w:val="0"/>
        <w:rPr>
          <w:sz w:val="28"/>
          <w:szCs w:val="28"/>
        </w:rPr>
      </w:pPr>
    </w:p>
    <w:p w14:paraId="3B2A325D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026909A6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51C81B1E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4B370EE1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3A79B5ED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2CFE84E1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446FCBFF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14FE8D24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435E80C8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01FE19D1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06E3D9A9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7B043A58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40441A3C">
      <w:pPr>
        <w:pStyle w:val="8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</w:pPr>
    </w:p>
    <w:p w14:paraId="34D92512">
      <w:pPr>
        <w:shd w:val="clear" w:color="auto" w:fill="FFFFFF"/>
        <w:spacing w:after="0" w:line="240" w:lineRule="auto"/>
        <w:rPr>
          <w:rFonts w:hint="default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Nova">
    <w:panose1 w:val="020B0504020202020204"/>
    <w:charset w:val="00"/>
    <w:family w:val="auto"/>
    <w:pitch w:val="default"/>
    <w:sig w:usb0="0000028F" w:usb1="00000002" w:usb2="00000000" w:usb3="00000000" w:csb0="0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Georgia Pro Cond Semibold">
    <w:panose1 w:val="02040706050405020303"/>
    <w:charset w:val="00"/>
    <w:family w:val="auto"/>
    <w:pitch w:val="default"/>
    <w:sig w:usb0="800002AF" w:usb1="00000003" w:usb2="00000000" w:usb3="00000000" w:csb0="2000009F" w:csb1="00000000"/>
  </w:font>
  <w:font w:name="Gill Sans Nova Cond Lt">
    <w:panose1 w:val="020B0306020104020203"/>
    <w:charset w:val="00"/>
    <w:family w:val="auto"/>
    <w:pitch w:val="default"/>
    <w:sig w:usb0="80000287" w:usb1="00000002" w:usb2="00000000" w:usb3="00000000" w:csb0="0000009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eue Haas Grotesk Text Pro Thin">
    <w:panose1 w:val="020B0504020202020204"/>
    <w:charset w:val="00"/>
    <w:family w:val="auto"/>
    <w:pitch w:val="default"/>
    <w:sig w:usb0="A00000AF" w:usb1="5000245B" w:usb2="00000000" w:usb3="00000000" w:csb0="20000093" w:csb1="00000000"/>
  </w:font>
  <w:font w:name="Rockwell Nova Extra Bold">
    <w:panose1 w:val="02060903020205020403"/>
    <w:charset w:val="00"/>
    <w:family w:val="auto"/>
    <w:pitch w:val="default"/>
    <w:sig w:usb0="80000287" w:usb1="00000002" w:usb2="00000000" w:usb3="00000000" w:csb0="000001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Text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Banner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56"/>
    <w:rsid w:val="002A79FC"/>
    <w:rsid w:val="00442BF8"/>
    <w:rsid w:val="004A3E32"/>
    <w:rsid w:val="006367CB"/>
    <w:rsid w:val="007F0556"/>
    <w:rsid w:val="00906E16"/>
    <w:rsid w:val="009F1540"/>
    <w:rsid w:val="00A67897"/>
    <w:rsid w:val="00B21197"/>
    <w:rsid w:val="00CC1749"/>
    <w:rsid w:val="00E33C44"/>
    <w:rsid w:val="00F30ABC"/>
    <w:rsid w:val="2611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1322</Words>
  <Characters>755</Characters>
  <Lines>6</Lines>
  <Paragraphs>4</Paragraphs>
  <TotalTime>23</TotalTime>
  <ScaleCrop>false</ScaleCrop>
  <LinksUpToDate>false</LinksUpToDate>
  <CharactersWithSpaces>2073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2023-12-14T12:03:00Z</dcterms:created>
  <dc:creator>Addmin</dc:creator>
  <cp:lastModifiedBy>nikol</cp:lastModifiedBy>
  <dcterms:modified xsi:type="dcterms:W3CDTF">2025-12-11T09:37:50Z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9A788209763B4AF4B70B379C831ACE76_13</vt:lpwstr>
  </property>
</Properties>
</file>