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5B081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>Чулаківський</w:t>
      </w:r>
      <w:r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ліцей</w:t>
      </w:r>
    </w:p>
    <w:p w14:paraId="2BB15CD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</w:pPr>
    </w:p>
    <w:p w14:paraId="15705988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  <w:t>ПРОТОКОЛ</w:t>
      </w: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№</w:t>
      </w:r>
      <w:r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  <w:t>2</w:t>
      </w:r>
    </w:p>
    <w:p w14:paraId="1108C7C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засідання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наради при директорові                                              </w:t>
      </w:r>
    </w:p>
    <w:p w14:paraId="6AFF629F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від 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04</w:t>
      </w:r>
      <w:bookmarkStart w:id="0" w:name="_GoBack"/>
      <w:bookmarkEnd w:id="0"/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.0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9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.202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4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                                               </w:t>
      </w:r>
    </w:p>
    <w:p w14:paraId="565D6E4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Присутні –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18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.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</w:t>
      </w:r>
    </w:p>
    <w:p w14:paraId="5213887F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Відсутні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-2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br w:type="textWrapping"/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Відсутні з повижних причин-2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   </w:t>
      </w:r>
    </w:p>
    <w:p w14:paraId="14CF1E69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eastAsia="ru-RU"/>
        </w:rPr>
      </w:pPr>
    </w:p>
    <w:p w14:paraId="6584FE37">
      <w:pPr>
        <w:shd w:val="clear" w:color="auto" w:fill="FFFFFF"/>
        <w:spacing w:after="0" w:line="240" w:lineRule="auto"/>
        <w:ind w:firstLine="4900" w:firstLineChars="1750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   </w:t>
      </w:r>
    </w:p>
    <w:p w14:paraId="15353092">
      <w:pPr>
        <w:spacing w:after="0" w:line="240" w:lineRule="auto"/>
        <w:rPr>
          <w:rFonts w:ascii="Times New Roman" w:hAnsi="Times New Roman" w:eastAsia="Times New Roman" w:cstheme="minorBidi"/>
          <w:sz w:val="28"/>
          <w:szCs w:val="24"/>
          <w:lang w:val="uk-UA"/>
        </w:rPr>
      </w:pPr>
    </w:p>
    <w:p w14:paraId="1B939EA7">
      <w:pPr>
        <w:spacing w:after="0" w:line="240" w:lineRule="auto"/>
        <w:rPr>
          <w:rFonts w:ascii="Times New Roman" w:hAnsi="Times New Roman" w:eastAsia="Times New Roman" w:cstheme="minorBidi"/>
          <w:sz w:val="28"/>
          <w:szCs w:val="24"/>
          <w:lang w:val="uk-UA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  <w:t>ПОРЯДОК ДЕННИЙ: </w:t>
      </w:r>
    </w:p>
    <w:p w14:paraId="7ED89076">
      <w:pPr>
        <w:spacing w:after="0" w:line="240" w:lineRule="auto"/>
        <w:rPr>
          <w:rFonts w:ascii="Times New Roman" w:hAnsi="Times New Roman" w:eastAsia="Times New Roman" w:cstheme="minorBidi"/>
          <w:sz w:val="28"/>
          <w:szCs w:val="24"/>
          <w:lang w:val="uk-UA"/>
        </w:rPr>
      </w:pPr>
    </w:p>
    <w:p w14:paraId="624F5AA3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/>
          <w:sz w:val="28"/>
          <w:szCs w:val="24"/>
          <w:lang w:val="uk-UA" w:eastAsia="ru-RU"/>
        </w:rPr>
      </w:pPr>
      <w:r>
        <w:rPr>
          <w:rFonts w:ascii="Times New Roman" w:hAnsi="Times New Roman" w:eastAsia="Times New Roman" w:cstheme="minorBidi"/>
          <w:sz w:val="28"/>
          <w:szCs w:val="24"/>
          <w:lang w:val="uk-UA"/>
        </w:rPr>
        <w:t xml:space="preserve">Про організацію роботи  з питань охорони праці та протипожежної безпеки в ліцеї у 2024/2025 навчальному році” </w:t>
      </w:r>
    </w:p>
    <w:p w14:paraId="3CA60C12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/>
          <w:sz w:val="28"/>
          <w:szCs w:val="24"/>
          <w:lang w:val="uk-UA" w:eastAsia="ru-RU"/>
        </w:rPr>
      </w:pPr>
      <w:r>
        <w:rPr>
          <w:rFonts w:ascii="Times New Roman" w:hAnsi="Times New Roman" w:eastAsia="Times New Roman"/>
          <w:sz w:val="28"/>
          <w:szCs w:val="24"/>
          <w:lang w:val="uk-UA" w:eastAsia="ru-RU"/>
        </w:rPr>
        <w:t>Про дотримання Порядку дій під час сигналу «Тривога» та в разі виникнення надзвичайної ситуації.</w:t>
      </w:r>
    </w:p>
    <w:p w14:paraId="4C9915FD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                                                        </w:t>
      </w:r>
    </w:p>
    <w:p w14:paraId="7BD39A10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>СЛУХАЛИ</w:t>
      </w:r>
      <w:r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  <w:t>:</w:t>
      </w:r>
    </w:p>
    <w:p w14:paraId="008A0D6B">
      <w:pPr>
        <w:shd w:val="clear" w:color="auto" w:fill="FFFFFF"/>
        <w:spacing w:after="0" w:line="240" w:lineRule="auto"/>
        <w:rPr>
          <w:rFonts w:ascii="Times New Roman" w:hAnsi="Times New Roman" w:eastAsia="Times New Roman"/>
          <w:sz w:val="24"/>
          <w:szCs w:val="24"/>
          <w:lang w:val="uk-UA" w:eastAsia="ru-RU"/>
        </w:rPr>
      </w:pPr>
    </w:p>
    <w:p w14:paraId="053F305F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  <w:lang w:val="uk-UA"/>
        </w:rPr>
      </w:pPr>
      <w:r>
        <w:rPr>
          <w:rFonts w:hint="default" w:ascii="Times New Roman" w:hAnsi="Times New Roman" w:eastAsia="Times New Roman"/>
          <w:color w:val="212121"/>
          <w:sz w:val="28"/>
          <w:szCs w:val="28"/>
          <w:lang w:val="uk-UA" w:eastAsia="ru-RU"/>
        </w:rPr>
        <w:t>1.</w:t>
      </w: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>Свиридову</w:t>
      </w:r>
      <w:r>
        <w:rPr>
          <w:rFonts w:hint="default" w:ascii="Times New Roman" w:hAnsi="Times New Roman" w:eastAsia="Times New Roman"/>
          <w:color w:val="212121"/>
          <w:sz w:val="28"/>
          <w:szCs w:val="28"/>
          <w:lang w:val="uk-UA" w:eastAsia="ru-RU"/>
        </w:rPr>
        <w:t xml:space="preserve"> О.І</w:t>
      </w: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 xml:space="preserve">., заступника директора  з навчально-виховної роботи,  про </w:t>
      </w:r>
      <w:r>
        <w:rPr>
          <w:rFonts w:ascii="Times New Roman" w:hAnsi="Times New Roman" w:eastAsia="Times New Roman" w:cstheme="minorBidi"/>
          <w:sz w:val="28"/>
          <w:szCs w:val="24"/>
          <w:lang w:val="uk-UA"/>
        </w:rPr>
        <w:t>організацію роботи  з питань охорони праці та протипожежної безпеки в ліцеї у 2024/2025 навчальному році при організації очного навчання. Нагадала дії педпрацівників по сигналу тривоги при очному навчанні, порядок дій в укритті, дії учнів та вчителів по сигналу тривоги.</w:t>
      </w:r>
    </w:p>
    <w:p w14:paraId="28C24F7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>2.Кардавара М.Ф</w:t>
      </w:r>
      <w:r>
        <w:rPr>
          <w:rFonts w:ascii="Times New Roman" w:hAnsi="Times New Roman"/>
          <w:sz w:val="28"/>
          <w:szCs w:val="28"/>
          <w:lang w:val="uk-UA"/>
        </w:rPr>
        <w:t>., який наголосив на необхідності неухильного дотримання установлених правил, відповідальності за життя та здоров’я дітей  під час освітнього процесу.</w:t>
      </w:r>
    </w:p>
    <w:p w14:paraId="19A65A2E">
      <w:pPr>
        <w:rPr>
          <w:lang w:val="uk-UA"/>
        </w:rPr>
      </w:pPr>
    </w:p>
    <w:p w14:paraId="6B12D30A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Директор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                           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Микола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КАРДАВАР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                      </w:t>
      </w:r>
    </w:p>
    <w:p w14:paraId="4CE7DDB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111111"/>
          <w:sz w:val="28"/>
          <w:szCs w:val="28"/>
          <w:lang w:eastAsia="ru-RU"/>
        </w:rPr>
      </w:pPr>
    </w:p>
    <w:p w14:paraId="3A0DFCAD">
      <w:pPr>
        <w:shd w:val="clear" w:color="auto" w:fill="FFFFFF"/>
        <w:spacing w:after="0" w:line="240" w:lineRule="auto"/>
        <w:rPr>
          <w:rFonts w:hint="default" w:ascii="Tahoma" w:hAnsi="Tahoma" w:eastAsia="Times New Roman" w:cs="Tahoma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 xml:space="preserve">Секретар 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                            Яна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ГАРКОВЕНКО</w:t>
      </w:r>
    </w:p>
    <w:p w14:paraId="490A3520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5743CB"/>
    <w:multiLevelType w:val="multilevel"/>
    <w:tmpl w:val="6E5743C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84"/>
    <w:rsid w:val="00495984"/>
    <w:rsid w:val="00A34331"/>
    <w:rsid w:val="00B3657A"/>
    <w:rsid w:val="021C7147"/>
    <w:rsid w:val="1E42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791</Words>
  <Characters>452</Characters>
  <Lines>3</Lines>
  <Paragraphs>2</Paragraphs>
  <TotalTime>11</TotalTime>
  <ScaleCrop>false</ScaleCrop>
  <LinksUpToDate>false</LinksUpToDate>
  <CharactersWithSpaces>1241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2024-02-01T13:12:00Z</dcterms:created>
  <dc:creator>Addmin</dc:creator>
  <cp:lastModifiedBy>Микола Кардавар</cp:lastModifiedBy>
  <dcterms:modified xsi:type="dcterms:W3CDTF">2025-12-11T07:57:16Z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1B32F3CBAD114516AC51C880F2333948_13</vt:lpwstr>
  </property>
</Properties>
</file>