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91B8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ПЛАН ЗАНЯТЬ БАТЬКІВСЬКОГО ЛЕКТОРІЮ</w:t>
      </w:r>
    </w:p>
    <w:p w14:paraId="3A59D17F"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Чулаківського ліцею на 2024-2025 н.р. </w:t>
      </w:r>
    </w:p>
    <w:p w14:paraId="5597660C"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при дистанційному навчанні</w:t>
      </w:r>
    </w:p>
    <w:p w14:paraId="53C42CB4"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</w:p>
    <w:tbl>
      <w:tblPr>
        <w:tblStyle w:val="5"/>
        <w:tblW w:w="11084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50"/>
        <w:gridCol w:w="960"/>
        <w:gridCol w:w="5720"/>
        <w:gridCol w:w="1540"/>
        <w:gridCol w:w="814"/>
      </w:tblGrid>
      <w:tr w14:paraId="1CCAF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0" w:type="dxa"/>
          </w:tcPr>
          <w:p w14:paraId="5EF6EA5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Дата проведення</w:t>
            </w:r>
          </w:p>
        </w:tc>
        <w:tc>
          <w:tcPr>
            <w:tcW w:w="960" w:type="dxa"/>
          </w:tcPr>
          <w:p w14:paraId="4E01613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Класи</w:t>
            </w:r>
          </w:p>
          <w:p w14:paraId="3C7E880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5720" w:type="dxa"/>
          </w:tcPr>
          <w:p w14:paraId="7F066EA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 xml:space="preserve">Тема </w:t>
            </w:r>
          </w:p>
        </w:tc>
        <w:tc>
          <w:tcPr>
            <w:tcW w:w="1540" w:type="dxa"/>
          </w:tcPr>
          <w:p w14:paraId="3A6FDAB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uk-UA"/>
              </w:rPr>
              <w:t xml:space="preserve">Відповідальні </w:t>
            </w:r>
          </w:p>
        </w:tc>
        <w:tc>
          <w:tcPr>
            <w:tcW w:w="814" w:type="dxa"/>
          </w:tcPr>
          <w:p w14:paraId="04DA2CF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uk-UA"/>
              </w:rPr>
              <w:t xml:space="preserve">Примітки </w:t>
            </w:r>
          </w:p>
        </w:tc>
      </w:tr>
      <w:tr w14:paraId="0BD3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0" w:type="dxa"/>
          </w:tcPr>
          <w:p w14:paraId="072DC03F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 xml:space="preserve">Вересень </w:t>
            </w:r>
          </w:p>
          <w:p w14:paraId="307A14C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(організаційне)</w:t>
            </w:r>
          </w:p>
        </w:tc>
        <w:tc>
          <w:tcPr>
            <w:tcW w:w="960" w:type="dxa"/>
          </w:tcPr>
          <w:p w14:paraId="1BBEA0B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1-11</w:t>
            </w:r>
          </w:p>
        </w:tc>
        <w:tc>
          <w:tcPr>
            <w:tcW w:w="5720" w:type="dxa"/>
          </w:tcPr>
          <w:p w14:paraId="5DB7F3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Тема.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Особливості організації навчання здобувачів освіти під час воєнного стану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  <w:p w14:paraId="5F2153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Організація освітнього процесу. Режим дня школяра.</w:t>
            </w:r>
          </w:p>
          <w:p w14:paraId="499225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Безпека дитини в інтернеті: про що необхідно говорити. Опрацювання пам'я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тки для батьків.</w:t>
            </w:r>
          </w:p>
          <w:p w14:paraId="199288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Безпека дитини в умовах воєнного стану.</w:t>
            </w:r>
          </w:p>
          <w:p w14:paraId="7C5067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6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Попередження булінгу та кібербулінгу серед</w:t>
            </w:r>
          </w:p>
        </w:tc>
        <w:tc>
          <w:tcPr>
            <w:tcW w:w="1540" w:type="dxa"/>
          </w:tcPr>
          <w:p w14:paraId="18BC394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Кл. керівники</w:t>
            </w:r>
          </w:p>
        </w:tc>
        <w:tc>
          <w:tcPr>
            <w:tcW w:w="814" w:type="dxa"/>
          </w:tcPr>
          <w:p w14:paraId="49EEF5A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</w:tr>
      <w:tr w14:paraId="5886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0" w:type="dxa"/>
          </w:tcPr>
          <w:p w14:paraId="518C51C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 xml:space="preserve">Листопад </w:t>
            </w:r>
          </w:p>
        </w:tc>
        <w:tc>
          <w:tcPr>
            <w:tcW w:w="960" w:type="dxa"/>
          </w:tcPr>
          <w:p w14:paraId="209BCA5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1-11</w:t>
            </w:r>
          </w:p>
        </w:tc>
        <w:tc>
          <w:tcPr>
            <w:tcW w:w="5720" w:type="dxa"/>
          </w:tcPr>
          <w:p w14:paraId="6BF14A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Тема.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lang w:val="uk"/>
              </w:rPr>
              <w:t>Сім’я – природне середовище для фізичного, психічного, соціального і духовного розвитку</w:t>
            </w:r>
          </w:p>
          <w:p w14:paraId="706195A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Сім’я – природне середовище для фізичного, психічного, соціального і духовного розвитку. Відповідальність сім’ї за створення належних умов для цього.</w:t>
            </w:r>
          </w:p>
          <w:p w14:paraId="73166B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Роль сім’ї у збереженні і передачі національно-культурних і загальнолюдських  цінностей наступним поколінням.</w:t>
            </w:r>
          </w:p>
          <w:p w14:paraId="06844FF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6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Проблеми спілкування батьків і дітей. Педагогічний такт.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-UA"/>
              </w:rPr>
              <w:t xml:space="preserve"> “Як захистити психіку дітей під час війни?”</w:t>
            </w:r>
          </w:p>
          <w:p w14:paraId="60E9806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60" w:afterAutospacing="0"/>
              <w:ind w:left="0" w:leftChars="0" w:right="0" w:rightChars="0"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-UA"/>
              </w:rPr>
              <w:t>Насильство в сім’ї. Поради психологів.</w:t>
            </w:r>
          </w:p>
          <w:p w14:paraId="5F9331C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540" w:type="dxa"/>
          </w:tcPr>
          <w:p w14:paraId="797AE41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Кл. керівники</w:t>
            </w:r>
          </w:p>
        </w:tc>
        <w:tc>
          <w:tcPr>
            <w:tcW w:w="814" w:type="dxa"/>
          </w:tcPr>
          <w:p w14:paraId="68C6DAE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</w:tr>
      <w:tr w14:paraId="24CA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7" w:hRule="atLeast"/>
        </w:trPr>
        <w:tc>
          <w:tcPr>
            <w:tcW w:w="2050" w:type="dxa"/>
          </w:tcPr>
          <w:p w14:paraId="52D3706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 xml:space="preserve">Грудень </w:t>
            </w:r>
          </w:p>
        </w:tc>
        <w:tc>
          <w:tcPr>
            <w:tcW w:w="960" w:type="dxa"/>
          </w:tcPr>
          <w:p w14:paraId="73289609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1-11</w:t>
            </w:r>
          </w:p>
        </w:tc>
        <w:tc>
          <w:tcPr>
            <w:tcW w:w="5720" w:type="dxa"/>
          </w:tcPr>
          <w:p w14:paraId="6D79E9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Тема.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lang w:val="uk"/>
              </w:rPr>
              <w:t>Підсумки навчання за семестр</w:t>
            </w:r>
          </w:p>
          <w:p w14:paraId="3BB3EFE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-UA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Патріотичне виховання дітей в сім’ї.</w:t>
            </w:r>
          </w:p>
          <w:p w14:paraId="17FFE0F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-UA"/>
              </w:rPr>
              <w:t xml:space="preserve">2.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Підсумки навчання за семестр</w:t>
            </w:r>
          </w:p>
          <w:p w14:paraId="73A30A44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-UA"/>
              </w:rPr>
              <w:t xml:space="preserve">3.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Вплив сім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"/>
              </w:rPr>
              <w:t>’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ї на успішне навчання дитини.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"/>
              </w:rPr>
              <w:t>Про підготовку 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омашнього завдання.</w:t>
            </w:r>
          </w:p>
          <w:p w14:paraId="346C6FB3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160" w:afterAutospacing="0"/>
              <w:ind w:right="0" w:rightChars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 xml:space="preserve">4.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Мотивація навчальної діяльності – шлях до майбутньої професії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.</w:t>
            </w:r>
          </w:p>
          <w:p w14:paraId="6036035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160" w:afterAutospacing="0"/>
              <w:ind w:right="0" w:rightChars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5. “Як батькам підтримувати себе під час війни”, поради психолога.</w:t>
            </w:r>
          </w:p>
        </w:tc>
        <w:tc>
          <w:tcPr>
            <w:tcW w:w="1540" w:type="dxa"/>
          </w:tcPr>
          <w:p w14:paraId="14CB177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Кл. керівники</w:t>
            </w:r>
          </w:p>
        </w:tc>
        <w:tc>
          <w:tcPr>
            <w:tcW w:w="814" w:type="dxa"/>
          </w:tcPr>
          <w:p w14:paraId="51EAB2F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</w:tr>
      <w:tr w14:paraId="30CB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0" w:type="dxa"/>
          </w:tcPr>
          <w:p w14:paraId="0A772AC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 xml:space="preserve">Березень </w:t>
            </w:r>
          </w:p>
        </w:tc>
        <w:tc>
          <w:tcPr>
            <w:tcW w:w="960" w:type="dxa"/>
          </w:tcPr>
          <w:p w14:paraId="0EE8486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5720" w:type="dxa"/>
          </w:tcPr>
          <w:p w14:paraId="3FCD15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"/>
              </w:rPr>
              <w:t>Тема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lang w:val="uk"/>
              </w:rPr>
              <w:t>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Вік та індивідуальність,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взаємостосунки з дорослими.</w:t>
            </w:r>
          </w:p>
          <w:p w14:paraId="786E7E4D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Психологічні й вікові особливості дитини.</w:t>
            </w:r>
          </w:p>
          <w:p w14:paraId="361AEA8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 xml:space="preserve">2.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Відповідальність,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самооцінка та самоконтроль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ru"/>
              </w:rPr>
              <w:t>.</w:t>
            </w:r>
          </w:p>
          <w:p w14:paraId="65978A2E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uk-UA"/>
              </w:rPr>
              <w:t xml:space="preserve">3.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"/>
              </w:rPr>
              <w:t>Допомога родини у професійній орієнтації дитини (9 – 11) класи.</w:t>
            </w:r>
          </w:p>
          <w:p w14:paraId="4B0ECE51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16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 xml:space="preserve">4.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Підлітки та правопорушення.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ru"/>
              </w:rPr>
              <w:t> Роль батьків у запобіганні шкідливих звичок.</w:t>
            </w:r>
          </w:p>
          <w:p w14:paraId="256B862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540" w:type="dxa"/>
          </w:tcPr>
          <w:p w14:paraId="2B24C99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Кл. керівники</w:t>
            </w:r>
          </w:p>
        </w:tc>
        <w:tc>
          <w:tcPr>
            <w:tcW w:w="814" w:type="dxa"/>
          </w:tcPr>
          <w:p w14:paraId="4AAE61E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</w:tr>
      <w:tr w14:paraId="399E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0" w:type="dxa"/>
          </w:tcPr>
          <w:p w14:paraId="20EDAB3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 xml:space="preserve">Травень </w:t>
            </w:r>
          </w:p>
        </w:tc>
        <w:tc>
          <w:tcPr>
            <w:tcW w:w="960" w:type="dxa"/>
          </w:tcPr>
          <w:p w14:paraId="419A50D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1-11</w:t>
            </w:r>
          </w:p>
        </w:tc>
        <w:tc>
          <w:tcPr>
            <w:tcW w:w="5720" w:type="dxa"/>
          </w:tcPr>
          <w:p w14:paraId="4EC0087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 w:firstLine="0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ема.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Завершення навчального року</w:t>
            </w:r>
          </w:p>
          <w:p w14:paraId="2C67333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Аналіз освітньої діяльності здобувачів освіти.</w:t>
            </w:r>
          </w:p>
          <w:p w14:paraId="00F1C2FC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Формування нави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чок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 xml:space="preserve"> здорового способу життя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.</w:t>
            </w:r>
          </w:p>
          <w:p w14:paraId="336C17EF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 xml:space="preserve">3.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Культурно-ціннісне дозвілля дітей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ru"/>
              </w:rPr>
              <w:t>під час канікул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.</w:t>
            </w:r>
          </w:p>
          <w:p w14:paraId="1CECBA0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 xml:space="preserve">4.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"/>
              </w:rPr>
              <w:t>Безпека життєдіяльності дітей під час літніх канікул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uk-UA"/>
              </w:rPr>
              <w:t>.</w:t>
            </w:r>
          </w:p>
          <w:p w14:paraId="74A8806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  <w:tc>
          <w:tcPr>
            <w:tcW w:w="1540" w:type="dxa"/>
          </w:tcPr>
          <w:p w14:paraId="78B4055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  <w:t>Кл. керівники</w:t>
            </w:r>
          </w:p>
        </w:tc>
        <w:tc>
          <w:tcPr>
            <w:tcW w:w="814" w:type="dxa"/>
          </w:tcPr>
          <w:p w14:paraId="69F756B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uk-UA"/>
              </w:rPr>
            </w:pPr>
          </w:p>
        </w:tc>
      </w:tr>
    </w:tbl>
    <w:p w14:paraId="4A3B3AE0">
      <w:pPr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BD772"/>
    <w:multiLevelType w:val="singleLevel"/>
    <w:tmpl w:val="9D4BD7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AE6190"/>
    <w:multiLevelType w:val="singleLevel"/>
    <w:tmpl w:val="DCAE619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14621B1"/>
    <w:multiLevelType w:val="singleLevel"/>
    <w:tmpl w:val="E14621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2024-06-24T11:33:36Z</dcterms:created>
  <dc:creator>mazur</dc:creator>
  <cp:lastModifiedBy>Тетяна Мазур</cp:lastModifiedBy>
  <dcterms:modified xsi:type="dcterms:W3CDTF">2024-06-24T11:49:58Z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CF3C2C71DDD84ACBBD92DFE9E3331859_12</vt:lpwstr>
  </property>
</Properties>
</file>