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B8" w:rsidRPr="008F05F8" w:rsidRDefault="00F964EF" w:rsidP="008F05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>Порядок</w:t>
      </w:r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подання</w:t>
      </w:r>
      <w:proofErr w:type="spellEnd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  (з </w:t>
      </w:r>
      <w:proofErr w:type="spellStart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дотриманням</w:t>
      </w:r>
      <w:proofErr w:type="spellEnd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конфіденційності</w:t>
      </w:r>
      <w:proofErr w:type="spellEnd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) заяви про </w:t>
      </w:r>
      <w:proofErr w:type="spellStart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випадки</w:t>
      </w:r>
      <w:proofErr w:type="spellEnd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булінгу</w:t>
      </w:r>
      <w:proofErr w:type="spellEnd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(</w:t>
      </w:r>
      <w:proofErr w:type="spellStart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цькування</w:t>
      </w:r>
      <w:proofErr w:type="spellEnd"/>
      <w:r w:rsidR="00766CB8"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)</w:t>
      </w:r>
    </w:p>
    <w:p w:rsidR="00766CB8" w:rsidRPr="008F05F8" w:rsidRDefault="008F05F8" w:rsidP="008F05F8">
      <w:pPr>
        <w:tabs>
          <w:tab w:val="left" w:pos="284"/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</w:rPr>
        <w:t>1. 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Усі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здобувачі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освіти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педагогічні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працівники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закладу, батьки та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інші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учасники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освітнього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процесу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повинні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обов’язково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повідомити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директора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навчального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закладу про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випадки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булінгу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(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цькування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),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учасниками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або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свідками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якого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вони стали,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або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підозрюють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про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його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вчинення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по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відношенню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до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інших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осіб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за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зовнішніми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ознаками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або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про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які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отримали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достовірну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інформацію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від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інших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осіб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.</w:t>
      </w:r>
    </w:p>
    <w:p w:rsidR="00766CB8" w:rsidRPr="008F05F8" w:rsidRDefault="008F05F8" w:rsidP="008F05F8">
      <w:pPr>
        <w:tabs>
          <w:tab w:val="left" w:pos="14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</w:rPr>
        <w:t>2.</w:t>
      </w:r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 На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ім’я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директора закладу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пишеться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заява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(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конфіденційність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гарантується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) про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випадок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боулінгу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(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цькування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).</w:t>
      </w:r>
    </w:p>
    <w:p w:rsidR="008F05F8" w:rsidRDefault="008F05F8" w:rsidP="008F05F8">
      <w:pPr>
        <w:tabs>
          <w:tab w:val="left" w:pos="14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</w:rPr>
        <w:t>3.</w:t>
      </w:r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Директор закладу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видає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наказ про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проведення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розслідування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та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створення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комісії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з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розгляду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випадку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булінгу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(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цькування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),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скликає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її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засідання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.</w:t>
      </w:r>
    </w:p>
    <w:p w:rsidR="00766CB8" w:rsidRPr="008F05F8" w:rsidRDefault="008F05F8" w:rsidP="008F05F8">
      <w:pPr>
        <w:tabs>
          <w:tab w:val="left" w:pos="14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</w:rPr>
        <w:t>4.  </w:t>
      </w:r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До складу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такої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комісії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входять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</w:t>
      </w:r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едагогічні</w:t>
      </w:r>
      <w:proofErr w:type="spellEnd"/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proofErr w:type="gramStart"/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працівники</w:t>
      </w:r>
      <w:proofErr w:type="spellEnd"/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,</w:t>
      </w:r>
      <w:proofErr w:type="gram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батьки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постраждалого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та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булерів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керівник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навчального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закладу та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інші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зацікавлені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особи.</w:t>
      </w:r>
    </w:p>
    <w:p w:rsidR="00766CB8" w:rsidRPr="008F05F8" w:rsidRDefault="008F05F8" w:rsidP="008F05F8">
      <w:pPr>
        <w:tabs>
          <w:tab w:val="left" w:pos="14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</w:rPr>
        <w:t>5.  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Рішення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комісії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реєструються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в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окремому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журналі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зберігаються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в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паперовому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вигляді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з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оригіналами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підписів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усіх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членів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комісії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.</w:t>
      </w:r>
    </w:p>
    <w:p w:rsidR="00766CB8" w:rsidRPr="008F05F8" w:rsidRDefault="00766CB8" w:rsidP="00766C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Порядок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реагування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на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доведені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випадки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булінгу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(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цькування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) та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відповідальність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осіб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,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причетних</w:t>
      </w:r>
      <w:proofErr w:type="spellEnd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до </w:t>
      </w:r>
      <w:proofErr w:type="spellStart"/>
      <w:r w:rsidRPr="008F05F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булінгу</w:t>
      </w:r>
      <w:proofErr w:type="spellEnd"/>
    </w:p>
    <w:p w:rsidR="00766CB8" w:rsidRPr="008F05F8" w:rsidRDefault="00766CB8" w:rsidP="008F05F8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Директор закладу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має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розглянути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звернення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у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встановленому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порядку.</w:t>
      </w:r>
    </w:p>
    <w:p w:rsidR="00766CB8" w:rsidRPr="008F05F8" w:rsidRDefault="00766CB8" w:rsidP="008F05F8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Директор закладу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створює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комісію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з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розгляду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випадків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булінгу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яка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з’ясовує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обставини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булінгу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.</w:t>
      </w:r>
    </w:p>
    <w:p w:rsidR="00766CB8" w:rsidRPr="008F05F8" w:rsidRDefault="00766CB8" w:rsidP="008F05F8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Якщо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комісія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визнала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що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це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був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булінг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а не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однораз</w:t>
      </w:r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овий</w:t>
      </w:r>
      <w:proofErr w:type="spellEnd"/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конфлікт</w:t>
      </w:r>
      <w:proofErr w:type="spellEnd"/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, то </w:t>
      </w:r>
      <w:proofErr w:type="gramStart"/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директор </w:t>
      </w:r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повідомляє</w:t>
      </w:r>
      <w:proofErr w:type="spellEnd"/>
      <w:proofErr w:type="gram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уповноважені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підрозділи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органів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Національної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поліції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України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та Службу у справах </w:t>
      </w:r>
      <w:proofErr w:type="spellStart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дітей</w:t>
      </w:r>
      <w:proofErr w:type="spellEnd"/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</w:rPr>
        <w:t>.</w:t>
      </w:r>
    </w:p>
    <w:p w:rsidR="005A54D7" w:rsidRPr="008F05F8" w:rsidRDefault="005A54D7" w:rsidP="005A54D7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</w:pPr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  <w:t xml:space="preserve">4.  </w:t>
      </w:r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  <w:t xml:space="preserve">Особи, які за результатами розслідування є причетними до </w:t>
      </w:r>
      <w:proofErr w:type="spellStart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  <w:t>булінгу</w:t>
      </w:r>
      <w:proofErr w:type="spellEnd"/>
      <w:r w:rsidR="00766CB8" w:rsidRPr="008F05F8"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  <w:t>, нес</w:t>
      </w:r>
      <w:r w:rsidR="00F964EF" w:rsidRPr="008F05F8"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  <w:t xml:space="preserve">уть адміністративну  відповідальність </w:t>
      </w:r>
      <w:r w:rsidRPr="008F05F8"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  <w:t>.</w:t>
      </w:r>
    </w:p>
    <w:p w:rsidR="005A54D7" w:rsidRPr="008F05F8" w:rsidRDefault="005A54D7" w:rsidP="005A54D7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5A54D7" w:rsidRPr="008F05F8" w:rsidRDefault="005A54D7" w:rsidP="005A54D7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5A54D7" w:rsidRPr="008F05F8" w:rsidRDefault="005A54D7" w:rsidP="000D3051">
      <w:pPr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Телефони довіри</w:t>
      </w:r>
    </w:p>
    <w:p w:rsidR="005A54D7" w:rsidRPr="008F05F8" w:rsidRDefault="005A54D7" w:rsidP="005A54D7">
      <w:pPr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5A54D7" w:rsidRPr="008F05F8" w:rsidRDefault="005A54D7" w:rsidP="008F05F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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Дитяча лінія 116 111 або 0 800 500 225 (з 12.00 до 16.00);</w:t>
      </w:r>
    </w:p>
    <w:p w:rsidR="005A54D7" w:rsidRPr="008F05F8" w:rsidRDefault="005A54D7" w:rsidP="008F05F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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Гаряча телефонна лінія щодо </w:t>
      </w:r>
      <w:proofErr w:type="spellStart"/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116 000;</w:t>
      </w:r>
    </w:p>
    <w:p w:rsidR="005A54D7" w:rsidRPr="008F05F8" w:rsidRDefault="005A54D7" w:rsidP="008F05F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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Гаряча лінія з питань запобігання насильству 116 123 або 0 800</w:t>
      </w:r>
      <w:r w:rsid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500</w:t>
      </w:r>
      <w:r w:rsid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335;</w:t>
      </w:r>
    </w:p>
    <w:p w:rsidR="005A54D7" w:rsidRPr="008F05F8" w:rsidRDefault="005A54D7" w:rsidP="005A54D7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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Уповноважений Верховної Ради з прав людини 0 800 50 17 20;</w:t>
      </w:r>
    </w:p>
    <w:p w:rsidR="005A54D7" w:rsidRPr="008F05F8" w:rsidRDefault="005A54D7" w:rsidP="005A54D7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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Уповноважений Президента України з прав дитини 044 255 76 75;</w:t>
      </w:r>
    </w:p>
    <w:p w:rsidR="005A54D7" w:rsidRPr="008F05F8" w:rsidRDefault="005A54D7" w:rsidP="005A54D7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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 надання безоплатної правової допомоги 0 800 213 103;</w:t>
      </w:r>
    </w:p>
    <w:p w:rsidR="005A54D7" w:rsidRPr="008F05F8" w:rsidRDefault="005A54D7" w:rsidP="005A54D7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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Національна поліція </w:t>
      </w:r>
      <w:proofErr w:type="spellStart"/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</w:t>
      </w:r>
      <w:proofErr w:type="spellEnd"/>
      <w:r w:rsidRPr="008F05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8F0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102</w:t>
      </w:r>
    </w:p>
    <w:p w:rsidR="003613A9" w:rsidRPr="008F05F8" w:rsidRDefault="003613A9" w:rsidP="005A54D7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613A9" w:rsidRPr="008F05F8" w:rsidRDefault="003613A9" w:rsidP="003613A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 w:rsidRPr="008F05F8">
        <w:rPr>
          <w:rFonts w:ascii="Times New Roman" w:hAnsi="Times New Roman" w:cs="Times New Roman"/>
          <w:sz w:val="28"/>
          <w:szCs w:val="28"/>
          <w:u w:val="single"/>
        </w:rPr>
        <w:t>ЗРАЗОК</w:t>
      </w:r>
      <w:r w:rsidRPr="008F05F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ЗАЯВИ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116"/>
      </w:tblGrid>
      <w:tr w:rsidR="003613A9" w:rsidRPr="008F05F8" w:rsidTr="003613A9">
        <w:tc>
          <w:tcPr>
            <w:tcW w:w="4952" w:type="dxa"/>
          </w:tcPr>
          <w:p w:rsidR="003613A9" w:rsidRPr="008F05F8" w:rsidRDefault="00361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613A9" w:rsidRPr="008F05F8" w:rsidRDefault="003613A9">
            <w:pPr>
              <w:rPr>
                <w:rFonts w:ascii="Times New Roman" w:hAnsi="Times New Roman"/>
                <w:sz w:val="28"/>
                <w:szCs w:val="28"/>
              </w:rPr>
            </w:pPr>
            <w:r w:rsidRPr="008F05F8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3613A9" w:rsidRPr="008F05F8" w:rsidRDefault="008F05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Червоноіванівського НВК</w:t>
            </w:r>
          </w:p>
          <w:p w:rsidR="003613A9" w:rsidRPr="008F05F8" w:rsidRDefault="008F05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Недождію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О.Д.</w:t>
            </w:r>
            <w:bookmarkStart w:id="0" w:name="_GoBack"/>
            <w:bookmarkEnd w:id="0"/>
          </w:p>
          <w:p w:rsidR="003613A9" w:rsidRPr="008F05F8" w:rsidRDefault="003613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613A9" w:rsidRPr="008F05F8" w:rsidRDefault="003613A9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8F05F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ПІБ заявника (повністю), вчителя, учня    класу, батька, матері</w:t>
            </w:r>
          </w:p>
          <w:p w:rsidR="003613A9" w:rsidRPr="008F05F8" w:rsidRDefault="003613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05F8">
              <w:rPr>
                <w:rFonts w:ascii="Times New Roman" w:hAnsi="Times New Roman"/>
                <w:sz w:val="28"/>
                <w:szCs w:val="28"/>
                <w:lang w:val="uk-UA"/>
              </w:rPr>
              <w:t>Домашня адреса:</w:t>
            </w:r>
          </w:p>
          <w:p w:rsidR="003613A9" w:rsidRPr="008F05F8" w:rsidRDefault="003613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05F8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</w:t>
            </w:r>
          </w:p>
          <w:p w:rsidR="003613A9" w:rsidRPr="008F05F8" w:rsidRDefault="003613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05F8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телефон:</w:t>
            </w:r>
          </w:p>
          <w:p w:rsidR="003613A9" w:rsidRPr="008F05F8" w:rsidRDefault="003613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05F8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</w:t>
            </w:r>
          </w:p>
        </w:tc>
      </w:tr>
    </w:tbl>
    <w:p w:rsidR="003613A9" w:rsidRPr="008F05F8" w:rsidRDefault="003613A9" w:rsidP="00361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13A9" w:rsidRPr="008F05F8" w:rsidRDefault="003613A9" w:rsidP="00361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13A9" w:rsidRPr="008F05F8" w:rsidRDefault="003613A9" w:rsidP="00361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13A9" w:rsidRPr="008F05F8" w:rsidRDefault="003613A9" w:rsidP="00361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05F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613A9" w:rsidRPr="008F05F8" w:rsidRDefault="003613A9" w:rsidP="00361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05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Я, _____________________ , інформую про випадок </w:t>
      </w:r>
      <w:proofErr w:type="spellStart"/>
      <w:r w:rsidRPr="008F05F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F05F8">
        <w:rPr>
          <w:rFonts w:ascii="Times New Roman" w:hAnsi="Times New Roman" w:cs="Times New Roman"/>
          <w:sz w:val="28"/>
          <w:szCs w:val="28"/>
          <w:lang w:val="uk-UA"/>
        </w:rPr>
        <w:t xml:space="preserve"> над учнем __________________________________________ з боку _______________________ або групи учнів:___________________ . </w:t>
      </w:r>
    </w:p>
    <w:p w:rsidR="003613A9" w:rsidRPr="008F05F8" w:rsidRDefault="003613A9" w:rsidP="003613A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5F8">
        <w:rPr>
          <w:rFonts w:ascii="Times New Roman" w:hAnsi="Times New Roman" w:cs="Times New Roman"/>
          <w:i/>
          <w:sz w:val="28"/>
          <w:szCs w:val="28"/>
          <w:lang w:val="uk-UA"/>
        </w:rPr>
        <w:t>(Далі в довільній формі викладаються докладно всі обставини)</w:t>
      </w:r>
    </w:p>
    <w:p w:rsidR="003613A9" w:rsidRPr="008F05F8" w:rsidRDefault="003613A9" w:rsidP="00361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05F8"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 фото- та відеоматеріали (за наявності).</w:t>
      </w:r>
    </w:p>
    <w:p w:rsidR="003613A9" w:rsidRPr="008F05F8" w:rsidRDefault="003613A9" w:rsidP="00361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05F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13A9" w:rsidRPr="008F05F8" w:rsidRDefault="003613A9" w:rsidP="003613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13A9" w:rsidRPr="008F05F8" w:rsidRDefault="003613A9" w:rsidP="003613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13A9" w:rsidRPr="008F05F8" w:rsidRDefault="003613A9" w:rsidP="003613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03E7" w:rsidRPr="008F05F8" w:rsidRDefault="003613A9">
      <w:pPr>
        <w:rPr>
          <w:rFonts w:ascii="Times New Roman" w:hAnsi="Times New Roman" w:cs="Times New Roman"/>
          <w:sz w:val="28"/>
          <w:szCs w:val="28"/>
        </w:rPr>
      </w:pPr>
      <w:r w:rsidRPr="008F05F8"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Підпис</w:t>
      </w:r>
    </w:p>
    <w:sectPr w:rsidR="00C703E7" w:rsidRPr="008F05F8" w:rsidSect="008F05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0815"/>
    <w:multiLevelType w:val="multilevel"/>
    <w:tmpl w:val="FAA6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CB8"/>
    <w:rsid w:val="00042DA1"/>
    <w:rsid w:val="000D3051"/>
    <w:rsid w:val="003613A9"/>
    <w:rsid w:val="005A54D7"/>
    <w:rsid w:val="006C0831"/>
    <w:rsid w:val="00766CB8"/>
    <w:rsid w:val="008F05F8"/>
    <w:rsid w:val="008F1D7F"/>
    <w:rsid w:val="00C703E7"/>
    <w:rsid w:val="00CF6CE8"/>
    <w:rsid w:val="00F964EF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BAE6"/>
  <w15:docId w15:val="{F7CAC639-74DC-4E01-AA48-947876D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31"/>
  </w:style>
  <w:style w:type="paragraph" w:styleId="1">
    <w:name w:val="heading 1"/>
    <w:basedOn w:val="a"/>
    <w:link w:val="10"/>
    <w:uiPriority w:val="9"/>
    <w:qFormat/>
    <w:rsid w:val="00766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CB8"/>
    <w:rPr>
      <w:b/>
      <w:bCs/>
    </w:rPr>
  </w:style>
  <w:style w:type="character" w:styleId="a5">
    <w:name w:val="Hyperlink"/>
    <w:basedOn w:val="a0"/>
    <w:uiPriority w:val="99"/>
    <w:semiHidden/>
    <w:unhideWhenUsed/>
    <w:rsid w:val="00766CB8"/>
    <w:rPr>
      <w:color w:val="0000FF"/>
      <w:u w:val="single"/>
    </w:rPr>
  </w:style>
  <w:style w:type="paragraph" w:customStyle="1" w:styleId="rtecenter">
    <w:name w:val="rtecenter"/>
    <w:basedOn w:val="a"/>
    <w:rsid w:val="007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613A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dcterms:created xsi:type="dcterms:W3CDTF">2020-02-04T13:08:00Z</dcterms:created>
  <dcterms:modified xsi:type="dcterms:W3CDTF">2020-07-29T11:26:00Z</dcterms:modified>
</cp:coreProperties>
</file>