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EA0" w:rsidRPr="00B25EA0" w:rsidRDefault="00B25EA0" w:rsidP="00B25EA0">
      <w:pPr>
        <w:shd w:val="clear" w:color="auto" w:fill="FFFFFF"/>
        <w:spacing w:before="150" w:after="150" w:line="360" w:lineRule="atLeast"/>
        <w:jc w:val="center"/>
        <w:rPr>
          <w:rFonts w:ascii="Helvetica" w:eastAsia="Times New Roman" w:hAnsi="Helvetica" w:cs="Helvetica"/>
          <w:color w:val="202020"/>
          <w:sz w:val="24"/>
          <w:szCs w:val="24"/>
        </w:rPr>
      </w:pPr>
      <w:r w:rsidRPr="00B25EA0">
        <w:rPr>
          <w:rFonts w:ascii="Arial" w:eastAsia="Times New Roman" w:hAnsi="Arial" w:cs="Arial"/>
          <w:b/>
          <w:bCs/>
          <w:color w:val="971148"/>
          <w:sz w:val="21"/>
        </w:rPr>
        <w:t>РОЗ’ЯСНЕННЯ МОН: ТРИВАЛІСТЬ ЗАНЯТТЯ ПІД ЧАС ДИСТАНЦІЙНОГО ФОРМАТУ І ЗАРАХУВАННЯ СЕРТИФІКАЦІЇ ЯК АТЕСТАЦІЇ</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Arial" w:eastAsia="Times New Roman" w:hAnsi="Arial" w:cs="Arial"/>
          <w:b/>
          <w:bCs/>
          <w:color w:val="202020"/>
          <w:sz w:val="21"/>
        </w:rPr>
        <w:t>Тривалість заняття під час дистанційного формату навчання лишається незмінною. </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Arial" w:eastAsia="Times New Roman" w:hAnsi="Arial" w:cs="Arial"/>
          <w:color w:val="202020"/>
          <w:sz w:val="21"/>
          <w:szCs w:val="21"/>
        </w:rPr>
        <w:t>Санітарний регламент для закладів загальної середньої освіти, який набув чинності з 1 січня 2021 року, обмежує час безперервної роботи з технічними засобами навчання, зокрема комп’ютерами, планшетами, іншими гаджетами. Водночас тривалість навчальних занять, визначена ст. 10 Закону “Про повну загальну середню освіту", лишається незмінною.</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Arial" w:eastAsia="Times New Roman" w:hAnsi="Arial" w:cs="Arial"/>
          <w:color w:val="202020"/>
          <w:sz w:val="21"/>
          <w:szCs w:val="21"/>
        </w:rPr>
        <w:t>Докладніше читайте у роз’ясненні МОН </w:t>
      </w:r>
      <w:hyperlink r:id="rId5" w:tgtFrame="_blank" w:history="1">
        <w:r w:rsidRPr="00B25EA0">
          <w:rPr>
            <w:rFonts w:ascii="Arial" w:eastAsia="Times New Roman" w:hAnsi="Arial" w:cs="Arial"/>
            <w:color w:val="007C89"/>
            <w:sz w:val="21"/>
            <w:u w:val="single"/>
          </w:rPr>
          <w:t>за посиланням</w:t>
        </w:r>
      </w:hyperlink>
      <w:r w:rsidRPr="00B25EA0">
        <w:rPr>
          <w:rFonts w:ascii="Arial" w:eastAsia="Times New Roman" w:hAnsi="Arial" w:cs="Arial"/>
          <w:color w:val="202020"/>
          <w:sz w:val="21"/>
          <w:szCs w:val="21"/>
        </w:rPr>
        <w:t>. </w:t>
      </w:r>
    </w:p>
    <w:p w:rsidR="00B25EA0" w:rsidRPr="00B25EA0" w:rsidRDefault="00B25EA0" w:rsidP="00B25EA0">
      <w:pPr>
        <w:shd w:val="clear" w:color="auto" w:fill="FFFFFF"/>
        <w:spacing w:after="0" w:line="240" w:lineRule="auto"/>
        <w:jc w:val="both"/>
        <w:rPr>
          <w:rFonts w:ascii="Helvetica" w:eastAsia="Times New Roman" w:hAnsi="Helvetica" w:cs="Helvetica"/>
          <w:color w:val="202020"/>
          <w:sz w:val="24"/>
          <w:szCs w:val="24"/>
        </w:rPr>
      </w:pPr>
      <w:r w:rsidRPr="00B25EA0">
        <w:rPr>
          <w:rFonts w:ascii="Helvetica" w:eastAsia="Times New Roman" w:hAnsi="Helvetica" w:cs="Helvetica"/>
          <w:color w:val="202020"/>
          <w:sz w:val="24"/>
          <w:szCs w:val="24"/>
        </w:rPr>
        <w:t> </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Arial" w:eastAsia="Times New Roman" w:hAnsi="Arial" w:cs="Arial"/>
          <w:b/>
          <w:bCs/>
          <w:color w:val="202020"/>
          <w:sz w:val="21"/>
        </w:rPr>
        <w:t>Успішне проходження сертифікації має бути зараховано як проходження атестації педагогічним працівником</w:t>
      </w:r>
      <w:r w:rsidRPr="00B25EA0">
        <w:rPr>
          <w:rFonts w:ascii="Arial" w:eastAsia="Times New Roman" w:hAnsi="Arial" w:cs="Arial"/>
          <w:color w:val="202020"/>
          <w:sz w:val="21"/>
          <w:szCs w:val="21"/>
        </w:rPr>
        <w:t>, а також є підставою для присвоєння йому відповідної кваліфікаційної категорії та/або педагогічного звання. Це передбачає Закон “Про повну загальну середню освіту”.</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Arial" w:eastAsia="Times New Roman" w:hAnsi="Arial" w:cs="Arial"/>
          <w:color w:val="202020"/>
          <w:sz w:val="21"/>
          <w:szCs w:val="21"/>
        </w:rPr>
        <w:t>Даний процес не потребує надання жодних додаткових документів чи проведення будь-яких заходів, пов'язаних із вивченням діяльності педагога. </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Arial" w:eastAsia="Times New Roman" w:hAnsi="Arial" w:cs="Arial"/>
          <w:color w:val="202020"/>
          <w:sz w:val="21"/>
          <w:szCs w:val="21"/>
        </w:rPr>
        <w:t>Докладніше про це – у відповідному </w:t>
      </w:r>
      <w:hyperlink r:id="rId6" w:tgtFrame="_blank" w:history="1">
        <w:r w:rsidRPr="00B25EA0">
          <w:rPr>
            <w:rFonts w:ascii="Arial" w:eastAsia="Times New Roman" w:hAnsi="Arial" w:cs="Arial"/>
            <w:color w:val="007C89"/>
            <w:sz w:val="21"/>
            <w:u w:val="single"/>
          </w:rPr>
          <w:t>листі-роз’ясненні</w:t>
        </w:r>
      </w:hyperlink>
      <w:r w:rsidRPr="00B25EA0">
        <w:rPr>
          <w:rFonts w:ascii="Arial" w:eastAsia="Times New Roman" w:hAnsi="Arial" w:cs="Arial"/>
          <w:color w:val="202020"/>
          <w:sz w:val="21"/>
          <w:szCs w:val="21"/>
        </w:rPr>
        <w:t> МОН.</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Helvetica" w:eastAsia="Times New Roman" w:hAnsi="Helvetica" w:cs="Helvetica"/>
          <w:color w:val="202020"/>
          <w:sz w:val="24"/>
          <w:szCs w:val="24"/>
        </w:rPr>
        <w:t> </w:t>
      </w:r>
    </w:p>
    <w:p w:rsidR="00B25EA0" w:rsidRPr="00B25EA0" w:rsidRDefault="00B25EA0" w:rsidP="00B25EA0">
      <w:pPr>
        <w:shd w:val="clear" w:color="auto" w:fill="FFFFFF"/>
        <w:spacing w:before="150" w:after="150" w:line="360" w:lineRule="atLeast"/>
        <w:jc w:val="center"/>
        <w:rPr>
          <w:rFonts w:ascii="Helvetica" w:eastAsia="Times New Roman" w:hAnsi="Helvetica" w:cs="Helvetica"/>
          <w:color w:val="202020"/>
          <w:sz w:val="24"/>
          <w:szCs w:val="24"/>
        </w:rPr>
      </w:pPr>
      <w:r w:rsidRPr="00B25EA0">
        <w:rPr>
          <w:rFonts w:ascii="Arial" w:eastAsia="Times New Roman" w:hAnsi="Arial" w:cs="Arial"/>
          <w:b/>
          <w:bCs/>
          <w:color w:val="971148"/>
          <w:sz w:val="21"/>
        </w:rPr>
        <w:t>ЗАТВЕРДЖЕНО ПРОФСТАНДАРТ ВЧИТЕЛЯ</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Arial" w:eastAsia="Times New Roman" w:hAnsi="Arial" w:cs="Arial"/>
          <w:color w:val="202020"/>
          <w:sz w:val="21"/>
          <w:szCs w:val="21"/>
        </w:rPr>
        <w:t>Затверджено професійний стандарт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 </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Arial" w:eastAsia="Times New Roman" w:hAnsi="Arial" w:cs="Arial"/>
          <w:color w:val="202020"/>
          <w:sz w:val="21"/>
          <w:szCs w:val="21"/>
        </w:rPr>
        <w:t>Стандарт втілює сучасний підхід до визначення переліку та опису загальних і професійних компетентностей вчителя. До загальних компетентностей увійшли громадянська, соціальна, культурна, лідерська та підприємницька, а до професійних – зокрема інформаційно-цифрова, проєктувальна, інноваційна, а також здатність до навчання впродовж життя.</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Arial" w:eastAsia="Times New Roman" w:hAnsi="Arial" w:cs="Arial"/>
          <w:color w:val="202020"/>
          <w:sz w:val="21"/>
          <w:szCs w:val="21"/>
        </w:rPr>
        <w:t>Переглянути стандарт можна </w:t>
      </w:r>
      <w:hyperlink r:id="rId7" w:tgtFrame="_blank" w:history="1">
        <w:r w:rsidRPr="00B25EA0">
          <w:rPr>
            <w:rFonts w:ascii="Arial" w:eastAsia="Times New Roman" w:hAnsi="Arial" w:cs="Arial"/>
            <w:color w:val="007C89"/>
            <w:sz w:val="21"/>
            <w:u w:val="single"/>
          </w:rPr>
          <w:t>за посиланням</w:t>
        </w:r>
      </w:hyperlink>
      <w:r w:rsidRPr="00B25EA0">
        <w:rPr>
          <w:rFonts w:ascii="Arial" w:eastAsia="Times New Roman" w:hAnsi="Arial" w:cs="Arial"/>
          <w:color w:val="202020"/>
          <w:sz w:val="21"/>
          <w:szCs w:val="21"/>
        </w:rPr>
        <w:t>, а ось </w:t>
      </w:r>
      <w:hyperlink r:id="rId8" w:tgtFrame="_blank" w:history="1">
        <w:r w:rsidRPr="00B25EA0">
          <w:rPr>
            <w:rFonts w:ascii="Arial" w:eastAsia="Times New Roman" w:hAnsi="Arial" w:cs="Arial"/>
            <w:color w:val="007C89"/>
            <w:sz w:val="21"/>
            <w:u w:val="single"/>
          </w:rPr>
          <w:t>у цьому матеріалі МОН</w:t>
        </w:r>
      </w:hyperlink>
      <w:r w:rsidRPr="00B25EA0">
        <w:rPr>
          <w:rFonts w:ascii="Arial" w:eastAsia="Times New Roman" w:hAnsi="Arial" w:cs="Arial"/>
          <w:color w:val="202020"/>
          <w:sz w:val="21"/>
          <w:szCs w:val="21"/>
        </w:rPr>
        <w:t> – ознайомитись із деталями про документ. </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Helvetica" w:eastAsia="Times New Roman" w:hAnsi="Helvetica" w:cs="Helvetica"/>
          <w:color w:val="202020"/>
          <w:sz w:val="24"/>
          <w:szCs w:val="24"/>
        </w:rPr>
        <w:t> </w:t>
      </w:r>
    </w:p>
    <w:p w:rsidR="00B25EA0" w:rsidRPr="00B25EA0" w:rsidRDefault="00B25EA0" w:rsidP="00B25EA0">
      <w:pPr>
        <w:shd w:val="clear" w:color="auto" w:fill="FFFFFF"/>
        <w:spacing w:before="150" w:after="150" w:line="360" w:lineRule="atLeast"/>
        <w:jc w:val="center"/>
        <w:rPr>
          <w:rFonts w:ascii="Helvetica" w:eastAsia="Times New Roman" w:hAnsi="Helvetica" w:cs="Helvetica"/>
          <w:color w:val="202020"/>
          <w:sz w:val="24"/>
          <w:szCs w:val="24"/>
        </w:rPr>
      </w:pPr>
      <w:r w:rsidRPr="00B25EA0">
        <w:rPr>
          <w:rFonts w:ascii="Arial" w:eastAsia="Times New Roman" w:hAnsi="Arial" w:cs="Arial"/>
          <w:b/>
          <w:bCs/>
          <w:color w:val="971148"/>
          <w:sz w:val="21"/>
        </w:rPr>
        <w:t>ПІДКЛЮЧЕННЯ ШКІЛ ДО СЕРВІСУ Е-ЖУРНАЛІВ ТА Е-ЩОДЕННИКІВ</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Arial" w:eastAsia="Times New Roman" w:hAnsi="Arial" w:cs="Arial"/>
          <w:color w:val="202020"/>
          <w:sz w:val="21"/>
          <w:szCs w:val="21"/>
        </w:rPr>
        <w:t>Після успішного тестування модуля е-журналів та е-щоденників МОН розпочало поширення сервісу серед шкіл, що ще не мають їх у користуванні, на безкоштовній основі. </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Arial" w:eastAsia="Times New Roman" w:hAnsi="Arial" w:cs="Arial"/>
          <w:color w:val="202020"/>
          <w:sz w:val="21"/>
          <w:szCs w:val="21"/>
        </w:rPr>
        <w:t>Алгоритм підключення закладу до E-Journal відбувається в чотири кроки і докладно описаний </w:t>
      </w:r>
      <w:hyperlink r:id="rId9" w:tgtFrame="_blank" w:history="1">
        <w:r w:rsidRPr="00B25EA0">
          <w:rPr>
            <w:rFonts w:ascii="Arial" w:eastAsia="Times New Roman" w:hAnsi="Arial" w:cs="Arial"/>
            <w:color w:val="007C89"/>
            <w:sz w:val="21"/>
            <w:u w:val="single"/>
          </w:rPr>
          <w:t>за посиланням</w:t>
        </w:r>
      </w:hyperlink>
      <w:r w:rsidRPr="00B25EA0">
        <w:rPr>
          <w:rFonts w:ascii="Arial" w:eastAsia="Times New Roman" w:hAnsi="Arial" w:cs="Arial"/>
          <w:color w:val="202020"/>
          <w:sz w:val="21"/>
          <w:szCs w:val="21"/>
        </w:rPr>
        <w:t>. </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Helvetica" w:eastAsia="Times New Roman" w:hAnsi="Helvetica" w:cs="Helvetica"/>
          <w:color w:val="202020"/>
          <w:sz w:val="24"/>
          <w:szCs w:val="24"/>
        </w:rPr>
        <w:lastRenderedPageBreak/>
        <w:t> </w:t>
      </w:r>
    </w:p>
    <w:p w:rsidR="00B25EA0" w:rsidRPr="00B25EA0" w:rsidRDefault="00B25EA0" w:rsidP="00B25EA0">
      <w:pPr>
        <w:shd w:val="clear" w:color="auto" w:fill="FFFFFF"/>
        <w:spacing w:before="150" w:after="150" w:line="360" w:lineRule="atLeast"/>
        <w:jc w:val="center"/>
        <w:rPr>
          <w:rFonts w:ascii="Helvetica" w:eastAsia="Times New Roman" w:hAnsi="Helvetica" w:cs="Helvetica"/>
          <w:color w:val="202020"/>
          <w:sz w:val="24"/>
          <w:szCs w:val="24"/>
        </w:rPr>
      </w:pPr>
      <w:r w:rsidRPr="00B25EA0">
        <w:rPr>
          <w:rFonts w:ascii="Arial" w:eastAsia="Times New Roman" w:hAnsi="Arial" w:cs="Arial"/>
          <w:b/>
          <w:bCs/>
          <w:color w:val="971148"/>
          <w:sz w:val="21"/>
        </w:rPr>
        <w:t>БЕЗКОШТОВНЕ ХАРЧУВАННЯ ДІТЕЙ ЗАГИБЛИХ ЗАХИСНИКІВ УКРАЇНИ</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Arial" w:eastAsia="Times New Roman" w:hAnsi="Arial" w:cs="Arial"/>
          <w:color w:val="202020"/>
          <w:sz w:val="21"/>
          <w:szCs w:val="21"/>
        </w:rPr>
        <w:t>З 1 січня 2021 року набув чинності закон щодо безкоштовного харчування у закладах освіти дітей загиблих захисників України. </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Arial" w:eastAsia="Times New Roman" w:hAnsi="Arial" w:cs="Arial"/>
          <w:color w:val="202020"/>
          <w:sz w:val="21"/>
          <w:szCs w:val="21"/>
        </w:rPr>
        <w:t>Документ розширює перелік осіб, для яких Закон “Про освіту” та інші спеціальні закони передбачають безоплатне харчування. Так, відтепер органи державної влади та місцевого самоврядування, яким підпорядковуються державні та комунальні заклади дошкільної, загальної середньої, професійної чи фахової передвищої освіти, мають забезпечувати безоплатним харчуванням зокрема й дітей загиблих героїв.</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Arial" w:eastAsia="Times New Roman" w:hAnsi="Arial" w:cs="Arial"/>
          <w:color w:val="202020"/>
          <w:sz w:val="21"/>
          <w:szCs w:val="21"/>
        </w:rPr>
        <w:t>Докладніше про це – </w:t>
      </w:r>
      <w:hyperlink r:id="rId10" w:tgtFrame="_blank" w:history="1">
        <w:r w:rsidRPr="00B25EA0">
          <w:rPr>
            <w:rFonts w:ascii="Arial" w:eastAsia="Times New Roman" w:hAnsi="Arial" w:cs="Arial"/>
            <w:color w:val="007C89"/>
            <w:sz w:val="21"/>
            <w:u w:val="single"/>
          </w:rPr>
          <w:t>за посиланням</w:t>
        </w:r>
      </w:hyperlink>
      <w:r w:rsidRPr="00B25EA0">
        <w:rPr>
          <w:rFonts w:ascii="Arial" w:eastAsia="Times New Roman" w:hAnsi="Arial" w:cs="Arial"/>
          <w:color w:val="202020"/>
          <w:sz w:val="21"/>
          <w:szCs w:val="21"/>
        </w:rPr>
        <w:t>. </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Helvetica" w:eastAsia="Times New Roman" w:hAnsi="Helvetica" w:cs="Helvetica"/>
          <w:color w:val="202020"/>
          <w:sz w:val="24"/>
          <w:szCs w:val="24"/>
        </w:rPr>
        <w:t> </w:t>
      </w:r>
    </w:p>
    <w:p w:rsidR="00B25EA0" w:rsidRPr="00B25EA0" w:rsidRDefault="00B25EA0" w:rsidP="00B25EA0">
      <w:pPr>
        <w:shd w:val="clear" w:color="auto" w:fill="FFFFFF"/>
        <w:spacing w:before="150" w:after="150" w:line="360" w:lineRule="atLeast"/>
        <w:jc w:val="center"/>
        <w:rPr>
          <w:rFonts w:ascii="Helvetica" w:eastAsia="Times New Roman" w:hAnsi="Helvetica" w:cs="Helvetica"/>
          <w:color w:val="202020"/>
          <w:sz w:val="24"/>
          <w:szCs w:val="24"/>
        </w:rPr>
      </w:pPr>
      <w:r w:rsidRPr="00B25EA0">
        <w:rPr>
          <w:rFonts w:ascii="Arial" w:eastAsia="Times New Roman" w:hAnsi="Arial" w:cs="Arial"/>
          <w:b/>
          <w:bCs/>
          <w:color w:val="971148"/>
          <w:sz w:val="21"/>
        </w:rPr>
        <w:t>ПРОЄКТ ТИПОВОЇ ОСВІТНЬОЇ ПРОГРАМИ ДЛЯ 5-9 КЛАСІВ:</w:t>
      </w:r>
      <w:r w:rsidRPr="00B25EA0">
        <w:rPr>
          <w:rFonts w:ascii="Arial" w:eastAsia="Times New Roman" w:hAnsi="Arial" w:cs="Arial"/>
          <w:b/>
          <w:bCs/>
          <w:color w:val="971148"/>
          <w:sz w:val="21"/>
          <w:szCs w:val="21"/>
        </w:rPr>
        <w:br/>
      </w:r>
      <w:r w:rsidRPr="00B25EA0">
        <w:rPr>
          <w:rFonts w:ascii="Arial" w:eastAsia="Times New Roman" w:hAnsi="Arial" w:cs="Arial"/>
          <w:b/>
          <w:bCs/>
          <w:color w:val="971148"/>
          <w:sz w:val="21"/>
        </w:rPr>
        <w:t>ГРОМАДСЬКЕ ОБГОВОРЕННЯ</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Arial" w:eastAsia="Times New Roman" w:hAnsi="Arial" w:cs="Arial"/>
          <w:color w:val="202020"/>
          <w:sz w:val="21"/>
          <w:szCs w:val="21"/>
        </w:rPr>
        <w:t>Міністерство запрошує до громадського обговорення проєкту Типової освітньої програми для 5-9 класів закладів загальної середньої освіти. Будемо вдячні за вашу думку щодо цього документа!</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Arial" w:eastAsia="Times New Roman" w:hAnsi="Arial" w:cs="Arial"/>
          <w:color w:val="202020"/>
          <w:sz w:val="21"/>
          <w:szCs w:val="21"/>
        </w:rPr>
        <w:t>У проєкті представлені два варіанти типових навчальних планів:</w:t>
      </w:r>
    </w:p>
    <w:p w:rsidR="00B25EA0" w:rsidRPr="00B25EA0" w:rsidRDefault="00B25EA0" w:rsidP="00B25EA0">
      <w:pPr>
        <w:numPr>
          <w:ilvl w:val="0"/>
          <w:numId w:val="1"/>
        </w:num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Arial" w:eastAsia="Times New Roman" w:hAnsi="Arial" w:cs="Arial"/>
          <w:color w:val="202020"/>
          <w:sz w:val="21"/>
          <w:szCs w:val="21"/>
        </w:rPr>
        <w:t>для закладів з навчанням українською мовою;</w:t>
      </w:r>
    </w:p>
    <w:p w:rsidR="00B25EA0" w:rsidRPr="00B25EA0" w:rsidRDefault="00B25EA0" w:rsidP="00B25EA0">
      <w:pPr>
        <w:numPr>
          <w:ilvl w:val="0"/>
          <w:numId w:val="1"/>
        </w:num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Arial" w:eastAsia="Times New Roman" w:hAnsi="Arial" w:cs="Arial"/>
          <w:color w:val="202020"/>
          <w:sz w:val="21"/>
          <w:szCs w:val="21"/>
        </w:rPr>
        <w:t>для закладів, у яких є класи (групи) з навчанням мовою корінного народу або національної меншини поряд з державною мовою, й закладів, у яких є класи (групи) з навчанням українською мовою та вивченням мови корінного народу або національної меншини.</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Arial" w:eastAsia="Times New Roman" w:hAnsi="Arial" w:cs="Arial"/>
          <w:color w:val="202020"/>
          <w:sz w:val="21"/>
          <w:szCs w:val="21"/>
        </w:rPr>
        <w:t>Докладніше про цей проєкт читайте </w:t>
      </w:r>
      <w:hyperlink r:id="rId11" w:tgtFrame="_blank" w:history="1">
        <w:r w:rsidRPr="00B25EA0">
          <w:rPr>
            <w:rFonts w:ascii="Arial" w:eastAsia="Times New Roman" w:hAnsi="Arial" w:cs="Arial"/>
            <w:color w:val="007C89"/>
            <w:sz w:val="21"/>
            <w:u w:val="single"/>
          </w:rPr>
          <w:t>за посиланням</w:t>
        </w:r>
      </w:hyperlink>
      <w:r w:rsidRPr="00B25EA0">
        <w:rPr>
          <w:rFonts w:ascii="Arial" w:eastAsia="Times New Roman" w:hAnsi="Arial" w:cs="Arial"/>
          <w:color w:val="202020"/>
          <w:sz w:val="21"/>
          <w:szCs w:val="21"/>
        </w:rPr>
        <w:t>, а сам документ завантажуйте </w:t>
      </w:r>
      <w:hyperlink r:id="rId12" w:tgtFrame="_blank" w:history="1">
        <w:r w:rsidRPr="00B25EA0">
          <w:rPr>
            <w:rFonts w:ascii="Arial" w:eastAsia="Times New Roman" w:hAnsi="Arial" w:cs="Arial"/>
            <w:color w:val="007C89"/>
            <w:sz w:val="21"/>
            <w:u w:val="single"/>
          </w:rPr>
          <w:t>ось тут</w:t>
        </w:r>
      </w:hyperlink>
      <w:r w:rsidRPr="00B25EA0">
        <w:rPr>
          <w:rFonts w:ascii="Arial" w:eastAsia="Times New Roman" w:hAnsi="Arial" w:cs="Arial"/>
          <w:color w:val="202020"/>
          <w:sz w:val="21"/>
          <w:szCs w:val="21"/>
        </w:rPr>
        <w:t>. </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Helvetica" w:eastAsia="Times New Roman" w:hAnsi="Helvetica" w:cs="Helvetica"/>
          <w:color w:val="202020"/>
          <w:sz w:val="24"/>
          <w:szCs w:val="24"/>
        </w:rPr>
        <w:t> </w:t>
      </w:r>
    </w:p>
    <w:p w:rsidR="00B25EA0" w:rsidRPr="00B25EA0" w:rsidRDefault="00B25EA0" w:rsidP="00B25EA0">
      <w:pPr>
        <w:shd w:val="clear" w:color="auto" w:fill="FFFFFF"/>
        <w:spacing w:before="150" w:after="150" w:line="360" w:lineRule="atLeast"/>
        <w:jc w:val="center"/>
        <w:rPr>
          <w:rFonts w:ascii="Helvetica" w:eastAsia="Times New Roman" w:hAnsi="Helvetica" w:cs="Helvetica"/>
          <w:color w:val="202020"/>
          <w:sz w:val="24"/>
          <w:szCs w:val="24"/>
        </w:rPr>
      </w:pPr>
      <w:r w:rsidRPr="00B25EA0">
        <w:rPr>
          <w:rFonts w:ascii="Arial" w:eastAsia="Times New Roman" w:hAnsi="Arial" w:cs="Arial"/>
          <w:b/>
          <w:bCs/>
          <w:color w:val="971148"/>
          <w:sz w:val="21"/>
        </w:rPr>
        <w:t>РЕЄСТРАЦІЯ НА ПРОБНЕ ЗНО: ЛИШИЛОСЬ 5 ДНІВ</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Arial" w:eastAsia="Times New Roman" w:hAnsi="Arial" w:cs="Arial"/>
          <w:color w:val="202020"/>
          <w:sz w:val="21"/>
          <w:szCs w:val="21"/>
        </w:rPr>
        <w:t>До 19 січня триває реєстрація на пробне ЗНО 2021. Будемо вдячні, якщо нагадаєте про це учням, які хочуть скласти пробне тестування, але ще не пройшли реєстрацію. Зареєструватись можна на сайті відповідного регіонального центру оцінювання якості освіти, перелік їх – </w:t>
      </w:r>
      <w:hyperlink r:id="rId13" w:tgtFrame="_blank" w:history="1">
        <w:r w:rsidRPr="00B25EA0">
          <w:rPr>
            <w:rFonts w:ascii="Arial" w:eastAsia="Times New Roman" w:hAnsi="Arial" w:cs="Arial"/>
            <w:color w:val="007C89"/>
            <w:sz w:val="21"/>
            <w:u w:val="single"/>
          </w:rPr>
          <w:t>за посиланням</w:t>
        </w:r>
      </w:hyperlink>
      <w:r w:rsidRPr="00B25EA0">
        <w:rPr>
          <w:rFonts w:ascii="Arial" w:eastAsia="Times New Roman" w:hAnsi="Arial" w:cs="Arial"/>
          <w:color w:val="202020"/>
          <w:sz w:val="21"/>
          <w:szCs w:val="21"/>
        </w:rPr>
        <w:t>. </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Arial" w:eastAsia="Times New Roman" w:hAnsi="Arial" w:cs="Arial"/>
          <w:color w:val="202020"/>
          <w:sz w:val="21"/>
          <w:szCs w:val="21"/>
        </w:rPr>
        <w:t>Тестування відбудуться 10 квітня. Зважаючи на епідеміологічну ситуацію, учасники/учасниці пробного ЗНО можуть обрати лише один предмет для тестування.</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Arial" w:eastAsia="Times New Roman" w:hAnsi="Arial" w:cs="Arial"/>
          <w:color w:val="202020"/>
          <w:sz w:val="21"/>
          <w:szCs w:val="21"/>
        </w:rPr>
        <w:t>Докладніше про особливості пробного ЗНО 2021 читайте </w:t>
      </w:r>
      <w:hyperlink r:id="rId14" w:tgtFrame="_blank" w:history="1">
        <w:r w:rsidRPr="00B25EA0">
          <w:rPr>
            <w:rFonts w:ascii="Arial" w:eastAsia="Times New Roman" w:hAnsi="Arial" w:cs="Arial"/>
            <w:color w:val="007C89"/>
            <w:sz w:val="21"/>
            <w:u w:val="single"/>
          </w:rPr>
          <w:t>ось тут</w:t>
        </w:r>
      </w:hyperlink>
      <w:r w:rsidRPr="00B25EA0">
        <w:rPr>
          <w:rFonts w:ascii="Arial" w:eastAsia="Times New Roman" w:hAnsi="Arial" w:cs="Arial"/>
          <w:color w:val="202020"/>
          <w:sz w:val="21"/>
          <w:szCs w:val="21"/>
        </w:rPr>
        <w:t>. </w:t>
      </w:r>
    </w:p>
    <w:p w:rsidR="00B25EA0" w:rsidRPr="00B25EA0" w:rsidRDefault="00B25EA0" w:rsidP="00B25EA0">
      <w:pPr>
        <w:shd w:val="clear" w:color="auto" w:fill="FFFFFF"/>
        <w:spacing w:after="0" w:line="240" w:lineRule="auto"/>
        <w:jc w:val="both"/>
        <w:rPr>
          <w:rFonts w:ascii="Helvetica" w:eastAsia="Times New Roman" w:hAnsi="Helvetica" w:cs="Helvetica"/>
          <w:color w:val="202020"/>
          <w:sz w:val="24"/>
          <w:szCs w:val="24"/>
        </w:rPr>
      </w:pPr>
      <w:r w:rsidRPr="00B25EA0">
        <w:rPr>
          <w:rFonts w:ascii="Helvetica" w:eastAsia="Times New Roman" w:hAnsi="Helvetica" w:cs="Helvetica"/>
          <w:color w:val="202020"/>
          <w:sz w:val="24"/>
          <w:szCs w:val="24"/>
        </w:rPr>
        <w:t> </w:t>
      </w:r>
    </w:p>
    <w:p w:rsidR="00B25EA0" w:rsidRPr="00B25EA0" w:rsidRDefault="00B25EA0" w:rsidP="00B25EA0">
      <w:pPr>
        <w:shd w:val="clear" w:color="auto" w:fill="FFFFFF"/>
        <w:spacing w:after="0" w:line="240" w:lineRule="auto"/>
        <w:jc w:val="center"/>
        <w:rPr>
          <w:rFonts w:ascii="Helvetica" w:eastAsia="Times New Roman" w:hAnsi="Helvetica" w:cs="Helvetica"/>
          <w:color w:val="202020"/>
          <w:sz w:val="24"/>
          <w:szCs w:val="24"/>
        </w:rPr>
      </w:pPr>
      <w:r w:rsidRPr="00B25EA0">
        <w:rPr>
          <w:rFonts w:ascii="Arial" w:eastAsia="Times New Roman" w:hAnsi="Arial" w:cs="Arial"/>
          <w:b/>
          <w:bCs/>
          <w:color w:val="971148"/>
          <w:sz w:val="21"/>
        </w:rPr>
        <w:lastRenderedPageBreak/>
        <w:t>ЩОРІЧНА ПРЕМІЯ УЧАСНИКАМ ЗНО З НАЙВИЩИМ РЕЗУЛЬТАТОМ</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Arial" w:eastAsia="Times New Roman" w:hAnsi="Arial" w:cs="Arial"/>
          <w:color w:val="202020"/>
          <w:sz w:val="21"/>
          <w:szCs w:val="21"/>
        </w:rPr>
        <w:t>Кабінет Міністрів схвалив проєкт Указу Президента про Премію учасникам ЗНО, які здобули повну загальну середню освіту та отримали максимальну кількість балів за результатами тестування. </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Arial" w:eastAsia="Times New Roman" w:hAnsi="Arial" w:cs="Arial"/>
          <w:color w:val="202020"/>
          <w:sz w:val="21"/>
          <w:szCs w:val="21"/>
        </w:rPr>
        <w:t>Проєкт документа передбачає заснування 20 щорічних премій, які виплачуватимуться одноразово. Кожна Премія становитиме 5 тисяч гривень. </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Arial" w:eastAsia="Times New Roman" w:hAnsi="Arial" w:cs="Arial"/>
          <w:color w:val="202020"/>
          <w:sz w:val="21"/>
          <w:szCs w:val="21"/>
        </w:rPr>
        <w:t>Докладніше про це – </w:t>
      </w:r>
      <w:hyperlink r:id="rId15" w:tgtFrame="_blank" w:history="1">
        <w:r w:rsidRPr="00B25EA0">
          <w:rPr>
            <w:rFonts w:ascii="Arial" w:eastAsia="Times New Roman" w:hAnsi="Arial" w:cs="Arial"/>
            <w:color w:val="007C89"/>
            <w:sz w:val="21"/>
            <w:u w:val="single"/>
          </w:rPr>
          <w:t>ось тут</w:t>
        </w:r>
      </w:hyperlink>
      <w:r w:rsidRPr="00B25EA0">
        <w:rPr>
          <w:rFonts w:ascii="Arial" w:eastAsia="Times New Roman" w:hAnsi="Arial" w:cs="Arial"/>
          <w:color w:val="202020"/>
          <w:sz w:val="21"/>
          <w:szCs w:val="21"/>
        </w:rPr>
        <w:t>.</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Helvetica" w:eastAsia="Times New Roman" w:hAnsi="Helvetica" w:cs="Helvetica"/>
          <w:color w:val="202020"/>
          <w:sz w:val="24"/>
          <w:szCs w:val="24"/>
        </w:rPr>
        <w:t> </w:t>
      </w:r>
    </w:p>
    <w:p w:rsidR="00B25EA0" w:rsidRPr="00B25EA0" w:rsidRDefault="00B25EA0" w:rsidP="00B25EA0">
      <w:pPr>
        <w:shd w:val="clear" w:color="auto" w:fill="FFFFFF"/>
        <w:spacing w:before="150" w:after="150" w:line="360" w:lineRule="atLeast"/>
        <w:jc w:val="center"/>
        <w:rPr>
          <w:rFonts w:ascii="Helvetica" w:eastAsia="Times New Roman" w:hAnsi="Helvetica" w:cs="Helvetica"/>
          <w:color w:val="202020"/>
          <w:sz w:val="24"/>
          <w:szCs w:val="24"/>
        </w:rPr>
      </w:pPr>
      <w:r w:rsidRPr="00B25EA0">
        <w:rPr>
          <w:rFonts w:ascii="Arial" w:eastAsia="Times New Roman" w:hAnsi="Arial" w:cs="Arial"/>
          <w:b/>
          <w:bCs/>
          <w:color w:val="971148"/>
          <w:sz w:val="21"/>
        </w:rPr>
        <w:t>З 1 СІЧНЯ ЗАРПЛАТИ ОСВІТЯН ЗБІЛЬШИЛИСЯ НА 20%</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Arial" w:eastAsia="Times New Roman" w:hAnsi="Arial" w:cs="Arial"/>
          <w:color w:val="202020"/>
          <w:sz w:val="21"/>
          <w:szCs w:val="21"/>
        </w:rPr>
        <w:t>У Держбюджеті на 2021 рік для МОН передбачені видатки обсягом 139,5 млрд грн, що на 26,6 млрд грн більше, ніж у 2020 році. В основному це кошти на збільшення заробітної плати з 1 січня на 20% та з 1 грудня 2021 року – на 8,4%.</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Arial" w:eastAsia="Times New Roman" w:hAnsi="Arial" w:cs="Arial"/>
          <w:color w:val="202020"/>
          <w:sz w:val="21"/>
          <w:szCs w:val="21"/>
        </w:rPr>
        <w:t>Зокрема, видатки на освітню субвенцію (заробітні плати освітян) складають 99,65 млрд грн (у 2020 році – 80,9 млрд грн).</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Arial" w:eastAsia="Times New Roman" w:hAnsi="Arial" w:cs="Arial"/>
          <w:color w:val="202020"/>
          <w:sz w:val="21"/>
          <w:szCs w:val="21"/>
        </w:rPr>
        <w:t>Деталі про це – </w:t>
      </w:r>
      <w:hyperlink r:id="rId16" w:tgtFrame="_blank" w:history="1">
        <w:r w:rsidRPr="00B25EA0">
          <w:rPr>
            <w:rFonts w:ascii="Arial" w:eastAsia="Times New Roman" w:hAnsi="Arial" w:cs="Arial"/>
            <w:color w:val="007C89"/>
            <w:sz w:val="21"/>
            <w:u w:val="single"/>
          </w:rPr>
          <w:t>ось тут</w:t>
        </w:r>
      </w:hyperlink>
      <w:r w:rsidRPr="00B25EA0">
        <w:rPr>
          <w:rFonts w:ascii="Arial" w:eastAsia="Times New Roman" w:hAnsi="Arial" w:cs="Arial"/>
          <w:color w:val="202020"/>
          <w:sz w:val="21"/>
          <w:szCs w:val="21"/>
        </w:rPr>
        <w:t>.</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Helvetica" w:eastAsia="Times New Roman" w:hAnsi="Helvetica" w:cs="Helvetica"/>
          <w:color w:val="202020"/>
          <w:sz w:val="24"/>
          <w:szCs w:val="24"/>
        </w:rPr>
        <w:t> </w:t>
      </w:r>
    </w:p>
    <w:p w:rsidR="00B25EA0" w:rsidRPr="00B25EA0" w:rsidRDefault="00B25EA0" w:rsidP="00B25EA0">
      <w:pPr>
        <w:shd w:val="clear" w:color="auto" w:fill="FFFFFF"/>
        <w:spacing w:before="150" w:after="150" w:line="360" w:lineRule="atLeast"/>
        <w:jc w:val="center"/>
        <w:rPr>
          <w:rFonts w:ascii="Helvetica" w:eastAsia="Times New Roman" w:hAnsi="Helvetica" w:cs="Helvetica"/>
          <w:color w:val="202020"/>
          <w:sz w:val="24"/>
          <w:szCs w:val="24"/>
        </w:rPr>
      </w:pPr>
      <w:r w:rsidRPr="00B25EA0">
        <w:rPr>
          <w:rFonts w:ascii="Arial" w:eastAsia="Times New Roman" w:hAnsi="Arial" w:cs="Arial"/>
          <w:b/>
          <w:bCs/>
          <w:color w:val="971148"/>
          <w:sz w:val="21"/>
        </w:rPr>
        <w:t>МОЖЛИВОСТІ ТА КОРИСНІ МАТЕРІАЛИ ДЛЯ ОСВІТЯН</w:t>
      </w:r>
    </w:p>
    <w:p w:rsidR="00B25EA0" w:rsidRPr="00B25EA0" w:rsidRDefault="00B25EA0" w:rsidP="00B25EA0">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202020"/>
          <w:sz w:val="24"/>
          <w:szCs w:val="24"/>
        </w:rPr>
      </w:pPr>
      <w:r w:rsidRPr="00B25EA0">
        <w:rPr>
          <w:rFonts w:ascii="Arial" w:eastAsia="Times New Roman" w:hAnsi="Arial" w:cs="Arial"/>
          <w:b/>
          <w:bCs/>
          <w:color w:val="202020"/>
          <w:sz w:val="21"/>
        </w:rPr>
        <w:t>Триває реєстрація на перший онлайн-курс із циклу "30 кроків до Нової української школи: навчаємо громадянина".</w:t>
      </w:r>
      <w:r w:rsidRPr="00B25EA0">
        <w:rPr>
          <w:rFonts w:ascii="Arial" w:eastAsia="Times New Roman" w:hAnsi="Arial" w:cs="Arial"/>
          <w:color w:val="202020"/>
          <w:sz w:val="21"/>
          <w:szCs w:val="21"/>
        </w:rPr>
        <w:t> Для проходження курс буде доступний з 20 січня.</w:t>
      </w:r>
      <w:r w:rsidRPr="00B25EA0">
        <w:rPr>
          <w:rFonts w:ascii="Helvetica" w:eastAsia="Times New Roman" w:hAnsi="Helvetica" w:cs="Helvetica"/>
          <w:color w:val="202020"/>
          <w:sz w:val="24"/>
          <w:szCs w:val="24"/>
        </w:rPr>
        <w:br/>
      </w:r>
      <w:r w:rsidRPr="00B25EA0">
        <w:rPr>
          <w:rFonts w:ascii="Helvetica" w:eastAsia="Times New Roman" w:hAnsi="Helvetica" w:cs="Helvetica"/>
          <w:color w:val="202020"/>
          <w:sz w:val="24"/>
          <w:szCs w:val="24"/>
        </w:rPr>
        <w:br/>
      </w:r>
      <w:r w:rsidRPr="00B25EA0">
        <w:rPr>
          <w:rFonts w:ascii="Arial" w:eastAsia="Times New Roman" w:hAnsi="Arial" w:cs="Arial"/>
          <w:color w:val="202020"/>
          <w:sz w:val="21"/>
          <w:szCs w:val="21"/>
        </w:rPr>
        <w:t>"30 кроків до Нової української школи: навчаємо громадянина" – цикл з 4 онлайн-курсів, які мають різні тематичні акценти. Базовий вступний курс "Стартуємо до успішної школи" відкриває доступ до наступних курсів – для шкільних адміністраторів, для педагогів і для громади, яка хоче співпрацювати зі школою.</w:t>
      </w:r>
      <w:r w:rsidRPr="00B25EA0">
        <w:rPr>
          <w:rFonts w:ascii="Helvetica" w:eastAsia="Times New Roman" w:hAnsi="Helvetica" w:cs="Helvetica"/>
          <w:color w:val="202020"/>
          <w:sz w:val="24"/>
          <w:szCs w:val="24"/>
        </w:rPr>
        <w:br/>
      </w:r>
      <w:r w:rsidRPr="00B25EA0">
        <w:rPr>
          <w:rFonts w:ascii="Helvetica" w:eastAsia="Times New Roman" w:hAnsi="Helvetica" w:cs="Helvetica"/>
          <w:color w:val="202020"/>
          <w:sz w:val="24"/>
          <w:szCs w:val="24"/>
        </w:rPr>
        <w:br/>
      </w:r>
      <w:r w:rsidRPr="00B25EA0">
        <w:rPr>
          <w:rFonts w:ascii="Arial" w:eastAsia="Times New Roman" w:hAnsi="Arial" w:cs="Arial"/>
          <w:color w:val="202020"/>
          <w:sz w:val="21"/>
          <w:szCs w:val="21"/>
        </w:rPr>
        <w:t>Деталі про курс – </w:t>
      </w:r>
      <w:hyperlink r:id="rId17" w:tgtFrame="_blank" w:history="1">
        <w:r w:rsidRPr="00B25EA0">
          <w:rPr>
            <w:rFonts w:ascii="Arial" w:eastAsia="Times New Roman" w:hAnsi="Arial" w:cs="Arial"/>
            <w:color w:val="007C89"/>
            <w:sz w:val="21"/>
            <w:u w:val="single"/>
          </w:rPr>
          <w:t>за посиланням</w:t>
        </w:r>
      </w:hyperlink>
      <w:r w:rsidRPr="00B25EA0">
        <w:rPr>
          <w:rFonts w:ascii="Arial" w:eastAsia="Times New Roman" w:hAnsi="Arial" w:cs="Arial"/>
          <w:color w:val="202020"/>
          <w:sz w:val="21"/>
          <w:szCs w:val="21"/>
        </w:rPr>
        <w:t>. </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Helvetica" w:eastAsia="Times New Roman" w:hAnsi="Helvetica" w:cs="Helvetica"/>
          <w:color w:val="202020"/>
          <w:sz w:val="24"/>
          <w:szCs w:val="24"/>
        </w:rPr>
        <w:t> </w:t>
      </w:r>
    </w:p>
    <w:p w:rsidR="00B25EA0" w:rsidRPr="00B25EA0" w:rsidRDefault="00B25EA0" w:rsidP="00B25EA0">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202020"/>
          <w:sz w:val="24"/>
          <w:szCs w:val="24"/>
        </w:rPr>
      </w:pPr>
      <w:r w:rsidRPr="00B25EA0">
        <w:rPr>
          <w:rFonts w:ascii="Arial" w:eastAsia="Times New Roman" w:hAnsi="Arial" w:cs="Arial"/>
          <w:b/>
          <w:bCs/>
          <w:color w:val="202020"/>
          <w:sz w:val="21"/>
        </w:rPr>
        <w:t>Онлайн-платформа “Всеукраїнська школа онлайн”, яка допомагає організувати якісне дистанційне навчання.</w:t>
      </w:r>
      <w:r w:rsidRPr="00B25EA0">
        <w:rPr>
          <w:rFonts w:ascii="Arial" w:eastAsia="Times New Roman" w:hAnsi="Arial" w:cs="Arial"/>
          <w:color w:val="202020"/>
          <w:sz w:val="21"/>
          <w:szCs w:val="21"/>
        </w:rPr>
        <w:t> Протягом першого місяця роботи платформи її відвідали понад 2 млн користувачів. Наразі на платформі вже зареєстровано понад 60 тис користувачів.</w:t>
      </w:r>
      <w:r w:rsidRPr="00B25EA0">
        <w:rPr>
          <w:rFonts w:ascii="Helvetica" w:eastAsia="Times New Roman" w:hAnsi="Helvetica" w:cs="Helvetica"/>
          <w:color w:val="202020"/>
          <w:sz w:val="24"/>
          <w:szCs w:val="24"/>
        </w:rPr>
        <w:br/>
      </w:r>
      <w:r w:rsidRPr="00B25EA0">
        <w:rPr>
          <w:rFonts w:ascii="Helvetica" w:eastAsia="Times New Roman" w:hAnsi="Helvetica" w:cs="Helvetica"/>
          <w:color w:val="202020"/>
          <w:sz w:val="24"/>
          <w:szCs w:val="24"/>
        </w:rPr>
        <w:br/>
      </w:r>
      <w:r w:rsidRPr="00B25EA0">
        <w:rPr>
          <w:rFonts w:ascii="Arial" w:eastAsia="Times New Roman" w:hAnsi="Arial" w:cs="Arial"/>
          <w:color w:val="202020"/>
          <w:sz w:val="21"/>
          <w:szCs w:val="21"/>
        </w:rPr>
        <w:t>Щоб користуватись платформою, необхідно пройти безкоштовну реєстрацію. </w:t>
      </w:r>
      <w:r w:rsidRPr="00B25EA0">
        <w:rPr>
          <w:rFonts w:ascii="Helvetica" w:eastAsia="Times New Roman" w:hAnsi="Helvetica" w:cs="Helvetica"/>
          <w:color w:val="202020"/>
          <w:sz w:val="24"/>
          <w:szCs w:val="24"/>
        </w:rPr>
        <w:br/>
      </w:r>
      <w:r w:rsidRPr="00B25EA0">
        <w:rPr>
          <w:rFonts w:ascii="Arial" w:eastAsia="Times New Roman" w:hAnsi="Arial" w:cs="Arial"/>
          <w:color w:val="202020"/>
          <w:sz w:val="21"/>
          <w:szCs w:val="21"/>
        </w:rPr>
        <w:t>Вона дає можливість записатися на навчальні курси, переглядати матеріали та слідкувати за своїми досягненнями.</w:t>
      </w:r>
      <w:r w:rsidRPr="00B25EA0">
        <w:rPr>
          <w:rFonts w:ascii="Helvetica" w:eastAsia="Times New Roman" w:hAnsi="Helvetica" w:cs="Helvetica"/>
          <w:color w:val="202020"/>
          <w:sz w:val="24"/>
          <w:szCs w:val="24"/>
        </w:rPr>
        <w:br/>
      </w:r>
      <w:r w:rsidRPr="00B25EA0">
        <w:rPr>
          <w:rFonts w:ascii="Helvetica" w:eastAsia="Times New Roman" w:hAnsi="Helvetica" w:cs="Helvetica"/>
          <w:color w:val="202020"/>
          <w:sz w:val="24"/>
          <w:szCs w:val="24"/>
        </w:rPr>
        <w:br/>
      </w:r>
      <w:hyperlink r:id="rId18" w:tgtFrame="_blank" w:history="1">
        <w:r w:rsidRPr="00B25EA0">
          <w:rPr>
            <w:rFonts w:ascii="Arial" w:eastAsia="Times New Roman" w:hAnsi="Arial" w:cs="Arial"/>
            <w:color w:val="007C89"/>
            <w:sz w:val="21"/>
            <w:u w:val="single"/>
          </w:rPr>
          <w:t>За цим посиланням</w:t>
        </w:r>
      </w:hyperlink>
      <w:r w:rsidRPr="00B25EA0">
        <w:rPr>
          <w:rFonts w:ascii="Arial" w:eastAsia="Times New Roman" w:hAnsi="Arial" w:cs="Arial"/>
          <w:color w:val="202020"/>
          <w:sz w:val="21"/>
          <w:szCs w:val="21"/>
        </w:rPr>
        <w:t> можна переглянути відеоінструкції щодо реєстрації на сайті та використання платформи для організації дистанційного та змішаного навчання.</w:t>
      </w:r>
    </w:p>
    <w:p w:rsidR="00B25EA0" w:rsidRPr="00B25EA0" w:rsidRDefault="00B25EA0" w:rsidP="00B25EA0">
      <w:pPr>
        <w:shd w:val="clear" w:color="auto" w:fill="FFFFFF"/>
        <w:spacing w:after="0" w:line="240" w:lineRule="auto"/>
        <w:jc w:val="both"/>
        <w:rPr>
          <w:rFonts w:ascii="Helvetica" w:eastAsia="Times New Roman" w:hAnsi="Helvetica" w:cs="Helvetica"/>
          <w:color w:val="202020"/>
          <w:sz w:val="24"/>
          <w:szCs w:val="24"/>
        </w:rPr>
      </w:pPr>
      <w:r w:rsidRPr="00B25EA0">
        <w:rPr>
          <w:rFonts w:ascii="Helvetica" w:eastAsia="Times New Roman" w:hAnsi="Helvetica" w:cs="Helvetica"/>
          <w:color w:val="202020"/>
          <w:sz w:val="24"/>
          <w:szCs w:val="24"/>
        </w:rPr>
        <w:t> </w:t>
      </w:r>
    </w:p>
    <w:p w:rsidR="00B25EA0" w:rsidRPr="00B25EA0" w:rsidRDefault="00B25EA0" w:rsidP="00B25EA0">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202020"/>
          <w:sz w:val="24"/>
          <w:szCs w:val="24"/>
        </w:rPr>
      </w:pPr>
      <w:r w:rsidRPr="00B25EA0">
        <w:rPr>
          <w:rFonts w:ascii="Arial" w:eastAsia="Times New Roman" w:hAnsi="Arial" w:cs="Arial"/>
          <w:b/>
          <w:bCs/>
          <w:color w:val="202020"/>
          <w:sz w:val="21"/>
        </w:rPr>
        <w:lastRenderedPageBreak/>
        <w:t>Серія вебінарів для підвищення рівня обізнаності педагогів та фахівців ІРЦ щодо психолого-педагогічного супроводу дітей з ООП та турботи про психічне здоров’я дітей під час навчання. </w:t>
      </w:r>
      <w:r w:rsidRPr="00B25EA0">
        <w:rPr>
          <w:rFonts w:ascii="Arial" w:eastAsia="Times New Roman" w:hAnsi="Arial" w:cs="Arial"/>
          <w:color w:val="202020"/>
          <w:sz w:val="21"/>
          <w:szCs w:val="21"/>
        </w:rPr>
        <w:t>Їх організовує МОН спільно з Центром здоров’я і розвитку "Коло сім’ї" та за підтримки українсько-швейцарського проєкту "Психічне здоров’я для України" (Mental Health for Ukraine, MH4U).</w:t>
      </w:r>
      <w:r w:rsidRPr="00B25EA0">
        <w:rPr>
          <w:rFonts w:ascii="Helvetica" w:eastAsia="Times New Roman" w:hAnsi="Helvetica" w:cs="Helvetica"/>
          <w:color w:val="202020"/>
          <w:sz w:val="24"/>
          <w:szCs w:val="24"/>
        </w:rPr>
        <w:br/>
      </w:r>
      <w:r w:rsidRPr="00B25EA0">
        <w:rPr>
          <w:rFonts w:ascii="Helvetica" w:eastAsia="Times New Roman" w:hAnsi="Helvetica" w:cs="Helvetica"/>
          <w:color w:val="202020"/>
          <w:sz w:val="24"/>
          <w:szCs w:val="24"/>
        </w:rPr>
        <w:br/>
      </w:r>
      <w:hyperlink r:id="rId19" w:tgtFrame="_blank" w:history="1">
        <w:r w:rsidRPr="00B25EA0">
          <w:rPr>
            <w:rFonts w:ascii="Arial" w:eastAsia="Times New Roman" w:hAnsi="Arial" w:cs="Arial"/>
            <w:color w:val="007C89"/>
            <w:sz w:val="21"/>
            <w:u w:val="single"/>
          </w:rPr>
          <w:t>За посиланням</w:t>
        </w:r>
      </w:hyperlink>
      <w:r w:rsidRPr="00B25EA0">
        <w:rPr>
          <w:rFonts w:ascii="Arial" w:eastAsia="Times New Roman" w:hAnsi="Arial" w:cs="Arial"/>
          <w:color w:val="202020"/>
          <w:sz w:val="21"/>
          <w:szCs w:val="21"/>
        </w:rPr>
        <w:t> – графік вебінарів, для участі необхідно зареєструватися за </w:t>
      </w:r>
      <w:hyperlink r:id="rId20" w:tgtFrame="_blank" w:history="1">
        <w:r w:rsidRPr="00B25EA0">
          <w:rPr>
            <w:rFonts w:ascii="Arial" w:eastAsia="Times New Roman" w:hAnsi="Arial" w:cs="Arial"/>
            <w:color w:val="007C89"/>
            <w:sz w:val="21"/>
            <w:u w:val="single"/>
          </w:rPr>
          <w:t>формою</w:t>
        </w:r>
      </w:hyperlink>
      <w:r w:rsidRPr="00B25EA0">
        <w:rPr>
          <w:rFonts w:ascii="Arial" w:eastAsia="Times New Roman" w:hAnsi="Arial" w:cs="Arial"/>
          <w:color w:val="202020"/>
          <w:sz w:val="21"/>
          <w:szCs w:val="21"/>
        </w:rPr>
        <w:t>.</w:t>
      </w:r>
    </w:p>
    <w:p w:rsidR="00B25EA0" w:rsidRPr="00B25EA0" w:rsidRDefault="00B25EA0" w:rsidP="00B25EA0">
      <w:pPr>
        <w:shd w:val="clear" w:color="auto" w:fill="FFFFFF"/>
        <w:spacing w:after="0" w:line="240" w:lineRule="auto"/>
        <w:jc w:val="both"/>
        <w:rPr>
          <w:rFonts w:ascii="Helvetica" w:eastAsia="Times New Roman" w:hAnsi="Helvetica" w:cs="Helvetica"/>
          <w:color w:val="202020"/>
          <w:sz w:val="24"/>
          <w:szCs w:val="24"/>
        </w:rPr>
      </w:pPr>
      <w:r w:rsidRPr="00B25EA0">
        <w:rPr>
          <w:rFonts w:ascii="Helvetica" w:eastAsia="Times New Roman" w:hAnsi="Helvetica" w:cs="Helvetica"/>
          <w:color w:val="202020"/>
          <w:sz w:val="24"/>
          <w:szCs w:val="24"/>
        </w:rPr>
        <w:t> </w:t>
      </w:r>
    </w:p>
    <w:p w:rsidR="00B25EA0" w:rsidRPr="00B25EA0" w:rsidRDefault="00B25EA0" w:rsidP="00B25EA0">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202020"/>
          <w:sz w:val="24"/>
          <w:szCs w:val="24"/>
        </w:rPr>
      </w:pPr>
      <w:r w:rsidRPr="00B25EA0">
        <w:rPr>
          <w:rFonts w:ascii="Arial" w:eastAsia="Times New Roman" w:hAnsi="Arial" w:cs="Arial"/>
          <w:b/>
          <w:bCs/>
          <w:color w:val="202020"/>
          <w:sz w:val="21"/>
        </w:rPr>
        <w:t>Запис вебінару “Особливості закупівель і впровадження НАССР у сфері організації харчування у закладах освіти”. </w:t>
      </w:r>
      <w:r w:rsidRPr="00B25EA0">
        <w:rPr>
          <w:rFonts w:ascii="Arial" w:eastAsia="Times New Roman" w:hAnsi="Arial" w:cs="Arial"/>
          <w:color w:val="202020"/>
          <w:sz w:val="21"/>
          <w:szCs w:val="21"/>
        </w:rPr>
        <w:t>Під час заходу експерти МОН і Мінекономіки розказали, як планувати і здійснювати закупівлі послуг з харчування, які особливості має тендерна документація і чим важлива система управління безпечністю харчування НАССР.</w:t>
      </w:r>
      <w:r w:rsidRPr="00B25EA0">
        <w:rPr>
          <w:rFonts w:ascii="Helvetica" w:eastAsia="Times New Roman" w:hAnsi="Helvetica" w:cs="Helvetica"/>
          <w:color w:val="202020"/>
          <w:sz w:val="24"/>
          <w:szCs w:val="24"/>
        </w:rPr>
        <w:br/>
      </w:r>
      <w:r w:rsidRPr="00B25EA0">
        <w:rPr>
          <w:rFonts w:ascii="Helvetica" w:eastAsia="Times New Roman" w:hAnsi="Helvetica" w:cs="Helvetica"/>
          <w:color w:val="202020"/>
          <w:sz w:val="24"/>
          <w:szCs w:val="24"/>
        </w:rPr>
        <w:br/>
      </w:r>
      <w:r w:rsidRPr="00B25EA0">
        <w:rPr>
          <w:rFonts w:ascii="Arial" w:eastAsia="Times New Roman" w:hAnsi="Arial" w:cs="Arial"/>
          <w:color w:val="202020"/>
          <w:sz w:val="21"/>
          <w:szCs w:val="21"/>
        </w:rPr>
        <w:t>Вебінар відбувся в межах кампанії “</w:t>
      </w:r>
      <w:hyperlink r:id="rId21" w:tgtFrame="_blank" w:history="1">
        <w:r w:rsidRPr="00B25EA0">
          <w:rPr>
            <w:rFonts w:ascii="Arial" w:eastAsia="Times New Roman" w:hAnsi="Arial" w:cs="Arial"/>
            <w:color w:val="007C89"/>
            <w:sz w:val="21"/>
            <w:u w:val="single"/>
          </w:rPr>
          <w:t>Освіта у нових громадах від А до Я</w:t>
        </w:r>
      </w:hyperlink>
      <w:r w:rsidRPr="00B25EA0">
        <w:rPr>
          <w:rFonts w:ascii="Arial" w:eastAsia="Times New Roman" w:hAnsi="Arial" w:cs="Arial"/>
          <w:color w:val="202020"/>
          <w:sz w:val="21"/>
          <w:szCs w:val="21"/>
        </w:rPr>
        <w:t>”, яку реалізує швейцарсько-український проєкт DECIDE – “Децентралізація для розвитку демократичної освіти” та проєкту “Архітектура реформ в Україні” за фінансової підтримки ЄС.</w:t>
      </w:r>
      <w:r w:rsidRPr="00B25EA0">
        <w:rPr>
          <w:rFonts w:ascii="Helvetica" w:eastAsia="Times New Roman" w:hAnsi="Helvetica" w:cs="Helvetica"/>
          <w:color w:val="202020"/>
          <w:sz w:val="24"/>
          <w:szCs w:val="24"/>
        </w:rPr>
        <w:br/>
      </w:r>
      <w:r w:rsidRPr="00B25EA0">
        <w:rPr>
          <w:rFonts w:ascii="Helvetica" w:eastAsia="Times New Roman" w:hAnsi="Helvetica" w:cs="Helvetica"/>
          <w:color w:val="202020"/>
          <w:sz w:val="24"/>
          <w:szCs w:val="24"/>
        </w:rPr>
        <w:br/>
      </w:r>
      <w:r w:rsidRPr="00B25EA0">
        <w:rPr>
          <w:rFonts w:ascii="Arial" w:eastAsia="Times New Roman" w:hAnsi="Arial" w:cs="Arial"/>
          <w:color w:val="202020"/>
          <w:sz w:val="21"/>
          <w:szCs w:val="21"/>
        </w:rPr>
        <w:t>Онлайн-запис вебінару доступний для перегляду на Facebook-сторінці МОН </w:t>
      </w:r>
      <w:hyperlink r:id="rId22" w:tgtFrame="_blank" w:history="1">
        <w:r w:rsidRPr="00B25EA0">
          <w:rPr>
            <w:rFonts w:ascii="Arial" w:eastAsia="Times New Roman" w:hAnsi="Arial" w:cs="Arial"/>
            <w:color w:val="007C89"/>
            <w:sz w:val="21"/>
            <w:u w:val="single"/>
          </w:rPr>
          <w:t>за посиланням</w:t>
        </w:r>
      </w:hyperlink>
      <w:r w:rsidRPr="00B25EA0">
        <w:rPr>
          <w:rFonts w:ascii="Arial" w:eastAsia="Times New Roman" w:hAnsi="Arial" w:cs="Arial"/>
          <w:color w:val="202020"/>
          <w:sz w:val="21"/>
          <w:szCs w:val="21"/>
        </w:rPr>
        <w:t>. Матеріали вебінару будуть доступні </w:t>
      </w:r>
      <w:hyperlink r:id="rId23" w:tgtFrame="_blank" w:history="1">
        <w:r w:rsidRPr="00B25EA0">
          <w:rPr>
            <w:rFonts w:ascii="Arial" w:eastAsia="Times New Roman" w:hAnsi="Arial" w:cs="Arial"/>
            <w:color w:val="007C89"/>
            <w:sz w:val="21"/>
            <w:u w:val="single"/>
          </w:rPr>
          <w:t>за цим посиланням</w:t>
        </w:r>
      </w:hyperlink>
      <w:r w:rsidRPr="00B25EA0">
        <w:rPr>
          <w:rFonts w:ascii="Arial" w:eastAsia="Times New Roman" w:hAnsi="Arial" w:cs="Arial"/>
          <w:color w:val="202020"/>
          <w:sz w:val="21"/>
          <w:szCs w:val="21"/>
        </w:rPr>
        <w:t>. </w:t>
      </w:r>
    </w:p>
    <w:p w:rsidR="00B25EA0" w:rsidRPr="00B25EA0" w:rsidRDefault="00B25EA0" w:rsidP="00B25EA0">
      <w:pPr>
        <w:shd w:val="clear" w:color="auto" w:fill="FFFFFF"/>
        <w:spacing w:after="0" w:line="240" w:lineRule="auto"/>
        <w:jc w:val="both"/>
        <w:rPr>
          <w:rFonts w:ascii="Helvetica" w:eastAsia="Times New Roman" w:hAnsi="Helvetica" w:cs="Helvetica"/>
          <w:color w:val="202020"/>
          <w:sz w:val="24"/>
          <w:szCs w:val="24"/>
        </w:rPr>
      </w:pPr>
      <w:r w:rsidRPr="00B25EA0">
        <w:rPr>
          <w:rFonts w:ascii="Helvetica" w:eastAsia="Times New Roman" w:hAnsi="Helvetica" w:cs="Helvetica"/>
          <w:color w:val="202020"/>
          <w:sz w:val="24"/>
          <w:szCs w:val="24"/>
        </w:rPr>
        <w:t> </w:t>
      </w:r>
    </w:p>
    <w:p w:rsidR="00B25EA0" w:rsidRPr="00B25EA0" w:rsidRDefault="00B25EA0" w:rsidP="00B25EA0">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202020"/>
          <w:sz w:val="24"/>
          <w:szCs w:val="24"/>
        </w:rPr>
      </w:pPr>
      <w:r w:rsidRPr="00B25EA0">
        <w:rPr>
          <w:rFonts w:ascii="Arial" w:eastAsia="Times New Roman" w:hAnsi="Arial" w:cs="Arial"/>
          <w:b/>
          <w:bCs/>
          <w:color w:val="202020"/>
          <w:sz w:val="21"/>
        </w:rPr>
        <w:t>Посібник для вчителів “Як працювати з радянським минулим на уроках історії”. </w:t>
      </w:r>
      <w:r w:rsidRPr="00B25EA0">
        <w:rPr>
          <w:rFonts w:ascii="Arial" w:eastAsia="Times New Roman" w:hAnsi="Arial" w:cs="Arial"/>
          <w:color w:val="202020"/>
          <w:sz w:val="21"/>
          <w:szCs w:val="21"/>
        </w:rPr>
        <w:t>Його створено в межах проєкту "Радянське минуле: (пере)осмислення історії", який проходив у 2019-2020 роках.</w:t>
      </w:r>
      <w:r w:rsidRPr="00B25EA0">
        <w:rPr>
          <w:rFonts w:ascii="Helvetica" w:eastAsia="Times New Roman" w:hAnsi="Helvetica" w:cs="Helvetica"/>
          <w:color w:val="202020"/>
          <w:sz w:val="24"/>
          <w:szCs w:val="24"/>
        </w:rPr>
        <w:br/>
      </w:r>
      <w:r w:rsidRPr="00B25EA0">
        <w:rPr>
          <w:rFonts w:ascii="Helvetica" w:eastAsia="Times New Roman" w:hAnsi="Helvetica" w:cs="Helvetica"/>
          <w:color w:val="202020"/>
          <w:sz w:val="24"/>
          <w:szCs w:val="24"/>
        </w:rPr>
        <w:br/>
      </w:r>
      <w:r w:rsidRPr="00B25EA0">
        <w:rPr>
          <w:rFonts w:ascii="Arial" w:eastAsia="Times New Roman" w:hAnsi="Arial" w:cs="Arial"/>
          <w:color w:val="202020"/>
          <w:sz w:val="21"/>
          <w:szCs w:val="21"/>
        </w:rPr>
        <w:t>Посібник – у відкритому доступі </w:t>
      </w:r>
      <w:hyperlink r:id="rId24" w:tgtFrame="_blank" w:history="1">
        <w:r w:rsidRPr="00B25EA0">
          <w:rPr>
            <w:rFonts w:ascii="Arial" w:eastAsia="Times New Roman" w:hAnsi="Arial" w:cs="Arial"/>
            <w:color w:val="007C89"/>
            <w:sz w:val="21"/>
            <w:u w:val="single"/>
          </w:rPr>
          <w:t>за посиланням</w:t>
        </w:r>
      </w:hyperlink>
      <w:r w:rsidRPr="00B25EA0">
        <w:rPr>
          <w:rFonts w:ascii="Arial" w:eastAsia="Times New Roman" w:hAnsi="Arial" w:cs="Arial"/>
          <w:color w:val="202020"/>
          <w:sz w:val="21"/>
          <w:szCs w:val="21"/>
        </w:rPr>
        <w:t>.  Докладніше про сам проєкт – </w:t>
      </w:r>
      <w:hyperlink r:id="rId25" w:tgtFrame="_blank" w:history="1">
        <w:r w:rsidRPr="00B25EA0">
          <w:rPr>
            <w:rFonts w:ascii="Arial" w:eastAsia="Times New Roman" w:hAnsi="Arial" w:cs="Arial"/>
            <w:color w:val="007C89"/>
            <w:sz w:val="21"/>
            <w:u w:val="single"/>
          </w:rPr>
          <w:t>ось тут</w:t>
        </w:r>
      </w:hyperlink>
      <w:r w:rsidRPr="00B25EA0">
        <w:rPr>
          <w:rFonts w:ascii="Arial" w:eastAsia="Times New Roman" w:hAnsi="Arial" w:cs="Arial"/>
          <w:color w:val="202020"/>
          <w:sz w:val="21"/>
          <w:szCs w:val="21"/>
        </w:rPr>
        <w:t>. </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Helvetica" w:eastAsia="Times New Roman" w:hAnsi="Helvetica" w:cs="Helvetica"/>
          <w:color w:val="202020"/>
          <w:sz w:val="24"/>
          <w:szCs w:val="24"/>
        </w:rPr>
        <w:t> </w:t>
      </w:r>
    </w:p>
    <w:p w:rsidR="00B25EA0" w:rsidRPr="00B25EA0" w:rsidRDefault="00B25EA0" w:rsidP="00B25EA0">
      <w:pPr>
        <w:shd w:val="clear" w:color="auto" w:fill="FFFFFF"/>
        <w:spacing w:before="150" w:after="150" w:line="360" w:lineRule="atLeast"/>
        <w:jc w:val="center"/>
        <w:rPr>
          <w:rFonts w:ascii="Helvetica" w:eastAsia="Times New Roman" w:hAnsi="Helvetica" w:cs="Helvetica"/>
          <w:color w:val="202020"/>
          <w:sz w:val="24"/>
          <w:szCs w:val="24"/>
        </w:rPr>
      </w:pPr>
      <w:r w:rsidRPr="00B25EA0">
        <w:rPr>
          <w:rFonts w:ascii="Arial" w:eastAsia="Times New Roman" w:hAnsi="Arial" w:cs="Arial"/>
          <w:b/>
          <w:bCs/>
          <w:color w:val="971148"/>
          <w:sz w:val="21"/>
        </w:rPr>
        <w:t>ПІДСУМКИ ЗМІН У ШКІЛЬНІЙ ОСВІТІ ЗА 2020 РІК</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Arial" w:eastAsia="Times New Roman" w:hAnsi="Arial" w:cs="Arial"/>
          <w:color w:val="202020"/>
          <w:sz w:val="21"/>
          <w:szCs w:val="21"/>
        </w:rPr>
        <w:t>Наостанок пропонуємо вам згадати 2020 рік – у спеціальному матеріалі Міністерство зібрало ключові зміни і новації у шкільній освіті, які відбулись протягом вже минулого року. Зокрема, тут – про затвердження нового Держстандарту базової середньої освіти, понад 5,2 млрд грн субвенцій на розвиток шкільної інфраструктури, організацію безпечного навчання у школах в умовах карантину.</w:t>
      </w:r>
    </w:p>
    <w:p w:rsidR="00B25EA0" w:rsidRPr="00B25EA0" w:rsidRDefault="00B25EA0" w:rsidP="00B25EA0">
      <w:pPr>
        <w:shd w:val="clear" w:color="auto" w:fill="FFFFFF"/>
        <w:spacing w:before="150" w:after="150" w:line="360" w:lineRule="atLeast"/>
        <w:jc w:val="both"/>
        <w:rPr>
          <w:rFonts w:ascii="Helvetica" w:eastAsia="Times New Roman" w:hAnsi="Helvetica" w:cs="Helvetica"/>
          <w:color w:val="202020"/>
          <w:sz w:val="24"/>
          <w:szCs w:val="24"/>
        </w:rPr>
      </w:pPr>
      <w:r w:rsidRPr="00B25EA0">
        <w:rPr>
          <w:rFonts w:ascii="Arial" w:eastAsia="Times New Roman" w:hAnsi="Arial" w:cs="Arial"/>
          <w:color w:val="202020"/>
          <w:sz w:val="21"/>
          <w:szCs w:val="21"/>
        </w:rPr>
        <w:t>Ознайомлюйтесь із повним переліком і деталями </w:t>
      </w:r>
      <w:hyperlink r:id="rId26" w:tgtFrame="_blank" w:history="1">
        <w:r w:rsidRPr="00B25EA0">
          <w:rPr>
            <w:rFonts w:ascii="Arial" w:eastAsia="Times New Roman" w:hAnsi="Arial" w:cs="Arial"/>
            <w:color w:val="007C89"/>
            <w:sz w:val="21"/>
            <w:u w:val="single"/>
          </w:rPr>
          <w:t>за посиланням</w:t>
        </w:r>
      </w:hyperlink>
      <w:r w:rsidRPr="00B25EA0">
        <w:rPr>
          <w:rFonts w:ascii="Arial" w:eastAsia="Times New Roman" w:hAnsi="Arial" w:cs="Arial"/>
          <w:color w:val="202020"/>
          <w:sz w:val="21"/>
          <w:szCs w:val="21"/>
        </w:rPr>
        <w:t>. </w:t>
      </w:r>
    </w:p>
    <w:p w:rsidR="00B57D2D" w:rsidRDefault="00B57D2D"/>
    <w:sectPr w:rsidR="00B57D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47C6"/>
    <w:multiLevelType w:val="multilevel"/>
    <w:tmpl w:val="6E40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C5AF4"/>
    <w:multiLevelType w:val="multilevel"/>
    <w:tmpl w:val="0906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13256"/>
    <w:multiLevelType w:val="multilevel"/>
    <w:tmpl w:val="74A6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11557C"/>
    <w:multiLevelType w:val="multilevel"/>
    <w:tmpl w:val="2182D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02166F"/>
    <w:multiLevelType w:val="multilevel"/>
    <w:tmpl w:val="AFFC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DB52CA"/>
    <w:multiLevelType w:val="multilevel"/>
    <w:tmpl w:val="A120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25EA0"/>
    <w:rsid w:val="00B25EA0"/>
    <w:rsid w:val="00B57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5E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25EA0"/>
    <w:rPr>
      <w:b/>
      <w:bCs/>
    </w:rPr>
  </w:style>
  <w:style w:type="character" w:styleId="a5">
    <w:name w:val="Hyperlink"/>
    <w:basedOn w:val="a0"/>
    <w:uiPriority w:val="99"/>
    <w:semiHidden/>
    <w:unhideWhenUsed/>
    <w:rsid w:val="00B25EA0"/>
    <w:rPr>
      <w:color w:val="0000FF"/>
      <w:u w:val="single"/>
    </w:rPr>
  </w:style>
</w:styles>
</file>

<file path=word/webSettings.xml><?xml version="1.0" encoding="utf-8"?>
<w:webSettings xmlns:r="http://schemas.openxmlformats.org/officeDocument/2006/relationships" xmlns:w="http://schemas.openxmlformats.org/wordprocessingml/2006/main">
  <w:divs>
    <w:div w:id="4577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n.us20.list-manage.com/track/click?u=dfd5553f7eca49c6470a38bc4&amp;id=dfbd67544a&amp;e=3cae6032fd" TargetMode="External"/><Relationship Id="rId13" Type="http://schemas.openxmlformats.org/officeDocument/2006/relationships/hyperlink" Target="https://mon.us20.list-manage.com/track/click?u=dfd5553f7eca49c6470a38bc4&amp;id=3a01805d2e&amp;e=3cae6032fd" TargetMode="External"/><Relationship Id="rId18" Type="http://schemas.openxmlformats.org/officeDocument/2006/relationships/hyperlink" Target="https://mon.us20.list-manage.com/track/click?u=dfd5553f7eca49c6470a38bc4&amp;id=b537bcab17&amp;e=3cae6032fd" TargetMode="External"/><Relationship Id="rId26" Type="http://schemas.openxmlformats.org/officeDocument/2006/relationships/hyperlink" Target="https://mon.us20.list-manage.com/track/click?u=dfd5553f7eca49c6470a38bc4&amp;id=9fa5be70de&amp;e=3cae6032fd" TargetMode="External"/><Relationship Id="rId3" Type="http://schemas.openxmlformats.org/officeDocument/2006/relationships/settings" Target="settings.xml"/><Relationship Id="rId21" Type="http://schemas.openxmlformats.org/officeDocument/2006/relationships/hyperlink" Target="https://mon.us20.list-manage.com/track/click?u=dfd5553f7eca49c6470a38bc4&amp;id=0a73a5a6bc&amp;e=3cae6032fd" TargetMode="External"/><Relationship Id="rId7" Type="http://schemas.openxmlformats.org/officeDocument/2006/relationships/hyperlink" Target="https://mon.us20.list-manage.com/track/click?u=dfd5553f7eca49c6470a38bc4&amp;id=5a8cb93e9b&amp;e=3cae6032fd" TargetMode="External"/><Relationship Id="rId12" Type="http://schemas.openxmlformats.org/officeDocument/2006/relationships/hyperlink" Target="https://mon.us20.list-manage.com/track/click?u=dfd5553f7eca49c6470a38bc4&amp;id=6cf4a06646&amp;e=3cae6032fd" TargetMode="External"/><Relationship Id="rId17" Type="http://schemas.openxmlformats.org/officeDocument/2006/relationships/hyperlink" Target="https://mon.us20.list-manage.com/track/click?u=dfd5553f7eca49c6470a38bc4&amp;id=d1804a665b&amp;e=3cae6032fd" TargetMode="External"/><Relationship Id="rId25" Type="http://schemas.openxmlformats.org/officeDocument/2006/relationships/hyperlink" Target="https://mon.us20.list-manage.com/track/click?u=dfd5553f7eca49c6470a38bc4&amp;id=38d8c3392e&amp;e=3cae6032fd" TargetMode="External"/><Relationship Id="rId2" Type="http://schemas.openxmlformats.org/officeDocument/2006/relationships/styles" Target="styles.xml"/><Relationship Id="rId16" Type="http://schemas.openxmlformats.org/officeDocument/2006/relationships/hyperlink" Target="https://mon.us20.list-manage.com/track/click?u=dfd5553f7eca49c6470a38bc4&amp;id=55a7a15e7e&amp;e=3cae6032fd" TargetMode="External"/><Relationship Id="rId20" Type="http://schemas.openxmlformats.org/officeDocument/2006/relationships/hyperlink" Target="https://mon.us20.list-manage.com/track/click?u=dfd5553f7eca49c6470a38bc4&amp;id=119302b29d&amp;e=3cae6032fd" TargetMode="External"/><Relationship Id="rId1" Type="http://schemas.openxmlformats.org/officeDocument/2006/relationships/numbering" Target="numbering.xml"/><Relationship Id="rId6" Type="http://schemas.openxmlformats.org/officeDocument/2006/relationships/hyperlink" Target="https://mon.us20.list-manage.com/track/click?u=dfd5553f7eca49c6470a38bc4&amp;id=6705904609&amp;e=3cae6032fd" TargetMode="External"/><Relationship Id="rId11" Type="http://schemas.openxmlformats.org/officeDocument/2006/relationships/hyperlink" Target="https://mon.us20.list-manage.com/track/click?u=dfd5553f7eca49c6470a38bc4&amp;id=9758baa5c2&amp;e=3cae6032fd" TargetMode="External"/><Relationship Id="rId24" Type="http://schemas.openxmlformats.org/officeDocument/2006/relationships/hyperlink" Target="https://mon.us20.list-manage.com/track/click?u=dfd5553f7eca49c6470a38bc4&amp;id=c21c386eca&amp;e=3cae6032fd" TargetMode="External"/><Relationship Id="rId5" Type="http://schemas.openxmlformats.org/officeDocument/2006/relationships/hyperlink" Target="https://mon.us20.list-manage.com/track/click?u=dfd5553f7eca49c6470a38bc4&amp;id=5011987dc9&amp;e=3cae6032fd" TargetMode="External"/><Relationship Id="rId15" Type="http://schemas.openxmlformats.org/officeDocument/2006/relationships/hyperlink" Target="https://mon.us20.list-manage.com/track/click?u=dfd5553f7eca49c6470a38bc4&amp;id=3e511ed1f9&amp;e=3cae6032fd" TargetMode="External"/><Relationship Id="rId23" Type="http://schemas.openxmlformats.org/officeDocument/2006/relationships/hyperlink" Target="https://mon.us20.list-manage.com/track/click?u=dfd5553f7eca49c6470a38bc4&amp;id=96743d75fe&amp;e=3cae6032fd" TargetMode="External"/><Relationship Id="rId28" Type="http://schemas.openxmlformats.org/officeDocument/2006/relationships/theme" Target="theme/theme1.xml"/><Relationship Id="rId10" Type="http://schemas.openxmlformats.org/officeDocument/2006/relationships/hyperlink" Target="https://mon.us20.list-manage.com/track/click?u=dfd5553f7eca49c6470a38bc4&amp;id=d46201d4ef&amp;e=3cae6032fd" TargetMode="External"/><Relationship Id="rId19" Type="http://schemas.openxmlformats.org/officeDocument/2006/relationships/hyperlink" Target="https://mon.us20.list-manage.com/track/click?u=dfd5553f7eca49c6470a38bc4&amp;id=2f28b76406&amp;e=3cae6032fd" TargetMode="External"/><Relationship Id="rId4" Type="http://schemas.openxmlformats.org/officeDocument/2006/relationships/webSettings" Target="webSettings.xml"/><Relationship Id="rId9" Type="http://schemas.openxmlformats.org/officeDocument/2006/relationships/hyperlink" Target="https://mon.us20.list-manage.com/track/click?u=dfd5553f7eca49c6470a38bc4&amp;id=6b92094bdd&amp;e=3cae6032fd" TargetMode="External"/><Relationship Id="rId14" Type="http://schemas.openxmlformats.org/officeDocument/2006/relationships/hyperlink" Target="https://mon.us20.list-manage.com/track/click?u=dfd5553f7eca49c6470a38bc4&amp;id=0cddbd9a3b&amp;e=3cae6032fd" TargetMode="External"/><Relationship Id="rId22" Type="http://schemas.openxmlformats.org/officeDocument/2006/relationships/hyperlink" Target="https://mon.us20.list-manage.com/track/click?u=dfd5553f7eca49c6470a38bc4&amp;id=fe9e229ed5&amp;e=3cae6032f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9070</Characters>
  <Application>Microsoft Office Word</Application>
  <DocSecurity>0</DocSecurity>
  <Lines>75</Lines>
  <Paragraphs>21</Paragraphs>
  <ScaleCrop>false</ScaleCrop>
  <Company>Reanimator Extreme Edition</Company>
  <LinksUpToDate>false</LinksUpToDate>
  <CharactersWithSpaces>10640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2021-01-17T18:50:00Z</dcterms:created>
  <dcterms:modified xsi:type="dcterms:W3CDTF">2021-01-17T18:50:00Z</dcterms:modified>
</cp:coreProperties>
</file>