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AF" w:rsidRPr="009352E1" w:rsidRDefault="00F57CAF" w:rsidP="00F57CAF">
      <w:pPr>
        <w:shd w:val="clear" w:color="auto" w:fill="FFFFFF"/>
        <w:spacing w:before="107" w:after="107" w:line="258" w:lineRule="atLeast"/>
        <w:jc w:val="center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B48FF"/>
          <w:sz w:val="18"/>
          <w:szCs w:val="18"/>
        </w:rPr>
        <w:br/>
        <w:t>РЕГІОНИ МОЖУТЬ РОЗПОЧАТИ ВИКОРИСТАННЯ</w:t>
      </w:r>
      <w:r w:rsidRPr="009352E1">
        <w:rPr>
          <w:rFonts w:ascii="Arial" w:eastAsia="Times New Roman" w:hAnsi="Arial" w:cs="Arial"/>
          <w:b/>
          <w:bCs/>
          <w:color w:val="2B48FF"/>
          <w:sz w:val="18"/>
          <w:szCs w:val="18"/>
        </w:rPr>
        <w:br/>
        <w:t>КОШТІВ СУБВЕНЦІЙ НА НУШ ТА ПРОГРАМУ "СПРОМОЖНА ШКОЛА"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У середу, 29 квітня, Уряд прийняв рішення, які дають можливість регіонам стартувати з використанням коштів двох урядових субвенцій на розвиток школи: </w:t>
      </w:r>
    </w:p>
    <w:p w:rsidR="00F57CAF" w:rsidRPr="009352E1" w:rsidRDefault="00F57CAF" w:rsidP="00F57CAF">
      <w:pPr>
        <w:numPr>
          <w:ilvl w:val="0"/>
          <w:numId w:val="1"/>
        </w:num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1 млрд 60 млн грн субвенції на НУШ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, яка дає можливість продовжити реформу початкової школи та дозволить її учням у вересні 2020 року розпочати навчання у належно обладнаних класах;</w:t>
      </w:r>
    </w:p>
    <w:p w:rsidR="00F57CAF" w:rsidRPr="009352E1" w:rsidRDefault="00F57CAF" w:rsidP="00F57CAF">
      <w:pPr>
        <w:numPr>
          <w:ilvl w:val="0"/>
          <w:numId w:val="1"/>
        </w:num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500 млн грн субвенції на програму "Спроможна школа для кращих результатів"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. Ці кошти призначено на завершення будівництва, закупівлю обладнання та створення навчальних кабінетів, оновлення інтер’єрів у шкільних приміщеннях.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Докладно можна прочитати тут: </w:t>
      </w:r>
      <w:hyperlink r:id="rId5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bit.ly/2ySohDt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 </w:t>
      </w:r>
    </w:p>
    <w:p w:rsidR="00F57CAF" w:rsidRPr="009352E1" w:rsidRDefault="00F57CAF" w:rsidP="00F57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center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B48FF"/>
          <w:sz w:val="18"/>
          <w:szCs w:val="18"/>
        </w:rPr>
        <w:t>ЗНО-2020 ТОЧНО ВІДБУДЕТЬСЯ: ОСОБЛИВОСТІ ТА СТРОКИ ПРОВЕДЕННЯ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Дати проведення ЗНО залежатимуть від завершення карантину.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Якщо карантин завершиться до початку червня, основна сесія тестування пройде між 25 червня та 17 липня. Якщо карантин триватиме до початку серпня, ЗНО відбудеться з 17 серпня до 4 вересня. Терміни вступної кампанії в українських університетах, відповідно, також зміняться.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Формат і процедура проведення ЗНО у 2020 році не зміняться.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За правилами, під час складання ЗНО в аудиторії перебуває максимум 15 учасників та 2 інструктори.  Обов’язковою є дистанція 1,5 метри між учасниками в аудиторії. Без змін залишаться кількість тестів та їхній зміст.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Усі учасники ЗНО та інструктори будуть забезпечені засобами індивідуального захисту та антисептиками.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Приміщення будуть провітрювати та дезінфікувати.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Більш докладно можна ознайомитись тут: </w:t>
      </w:r>
      <w:hyperlink r:id="rId6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bit.ly/3bQOz7n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Нагадуємо, що </w:t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вся інформація про зміни в освіті через карантин збирається та постійно оновлюється на спеціальному сайті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– </w:t>
      </w:r>
      <w:hyperlink r:id="rId7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mon-covid19.info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 </w:t>
      </w:r>
    </w:p>
    <w:p w:rsidR="00F57CAF" w:rsidRPr="009352E1" w:rsidRDefault="00F57CAF" w:rsidP="00F57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center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B48FF"/>
          <w:sz w:val="18"/>
          <w:szCs w:val="18"/>
        </w:rPr>
        <w:t>ЯК ЗАПОВНИТИ КЛАСНИЙ ЖУРНАЛ ПІСЛЯ КАРАНТИНУ:</w:t>
      </w:r>
      <w:r w:rsidRPr="009352E1">
        <w:rPr>
          <w:rFonts w:ascii="Arial" w:eastAsia="Times New Roman" w:hAnsi="Arial" w:cs="Arial"/>
          <w:b/>
          <w:bCs/>
          <w:color w:val="2B48FF"/>
          <w:sz w:val="18"/>
          <w:szCs w:val="18"/>
        </w:rPr>
        <w:br/>
        <w:t>ВІДЕОРЕКОМЕНДАЦІЯ ВІД МОН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Під час будь-якої форми дистанційного навчання вчитель може робити нотатки про перебіг навчання, зазначати оцінки. </w:t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Заповнити класний журнал можна буде після карантину, коли вчителі з учнями повернуться до школи.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Можна вести електронний журнал, якщо він є.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Т.в.о. Міністра освіти і науки Любомира Мандзій ділиться порадами у відеорекомендації МОН: </w:t>
      </w:r>
      <w:hyperlink r:id="rId8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https://bit.ly/2Wb5NWL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 </w:t>
      </w:r>
    </w:p>
    <w:p w:rsidR="00F57CAF" w:rsidRPr="009352E1" w:rsidRDefault="00F57CAF" w:rsidP="00F57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center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B48FF"/>
          <w:sz w:val="18"/>
          <w:szCs w:val="18"/>
        </w:rPr>
        <w:t>ВСЕУКРАЇНСЬКА ШКОЛА ОНЛАЙН – ТЕПЕР ДЛЯ ВСІХ КЛАСІВ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З вівторка, 28 квітня, Всеукраїнська школа онлайн </w:t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розпочала трансляцію уроків для учнів усіх класів.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Абсолютно всі заняття можна переглянути у будь-який час на </w:t>
      </w:r>
      <w:hyperlink r:id="rId9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YouTube МОН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Уроки для 5-11 класів транслюються у ПН-ПТ з 10:00, а для 1-4 класів – з 9:00 у ВТ та ЧТ.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Нагадуємо, що ви можете одразу перейти на потрібний вам список відтворення – для вашої зручності всі уроки розсортовані за класами:</w:t>
      </w:r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1 клас – </w:t>
      </w:r>
      <w:hyperlink r:id="rId10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bit.ly/USO1class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2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1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bit.ly/USO2class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3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2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bit.ly/USO3class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4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3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bit.ly/USO4class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5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4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bit.ly/USO5class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6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5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bit.ly/USO6class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7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6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bit.ly/USO7class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lastRenderedPageBreak/>
        <w:t>8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7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bit.ly/USO8class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9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8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bit.ly/USO9class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10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19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bit.ly/USO10class</w:t>
        </w:r>
      </w:hyperlink>
    </w:p>
    <w:p w:rsidR="00F57CAF" w:rsidRPr="009352E1" w:rsidRDefault="00F57CAF" w:rsidP="00F57C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11 клас 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–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20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bit.ly/USO11class</w:t>
        </w:r>
      </w:hyperlink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Уся інформація про Всеукраїнську школу онлайн збирається та оновлюється за посиланням: </w:t>
      </w:r>
      <w:hyperlink r:id="rId21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bit.ly/2XT6BlA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 </w:t>
      </w:r>
    </w:p>
    <w:p w:rsidR="00F57CAF" w:rsidRPr="009352E1" w:rsidRDefault="00F57CAF" w:rsidP="00F57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center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B48FF"/>
          <w:sz w:val="18"/>
          <w:szCs w:val="18"/>
        </w:rPr>
        <w:t>КОРИСНІ МАТЕРІАЛИ, РЕСУРСИ, АНОНСИ</w:t>
      </w:r>
    </w:p>
    <w:p w:rsidR="00F57CAF" w:rsidRPr="009352E1" w:rsidRDefault="00F57CAF" w:rsidP="00F57CAF">
      <w:pPr>
        <w:numPr>
          <w:ilvl w:val="0"/>
          <w:numId w:val="3"/>
        </w:num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Минулого тижня відбулось одразу 2 онлайн-трансляції у форматі “Вчитель вчителю про дистанційну освіту”. Думаємо, ця інформація може бути корисна вам та учителям вашої школи. Так: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 </w:t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про використання сервісу Discord у дистанційному навчанні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розповідає вчитель математики Тарас Павлов. Тут можна подивитися запис онлайн-трансляції: </w:t>
      </w:r>
      <w:hyperlink r:id="rId22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bit.ly/2WeYSLV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, тут можна завантажити презентацію про сервіс: </w:t>
      </w:r>
      <w:hyperlink r:id="rId23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cutt.ly/YysCnkC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, тут можна завантажити сам сервіс Discord: </w:t>
      </w:r>
      <w:hyperlink r:id="rId24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discordapp.com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 </w:t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про цікаві сервіси, які можна використовувати для уроків Географії під час дистанційного навчання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, розповідає вчителька Алла Євтушенко. Відеозапис її трансляції можна подивитися тут: </w:t>
      </w:r>
      <w:hyperlink r:id="rId25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bit.ly/35jDsSj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, а завантажити презентацію можна тут: </w:t>
      </w:r>
      <w:hyperlink r:id="rId26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cutt.ly/1yinYsm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br/>
        <w:t> </w:t>
      </w:r>
    </w:p>
    <w:p w:rsidR="00F57CAF" w:rsidRPr="009352E1" w:rsidRDefault="00F57CAF" w:rsidP="00F57CAF">
      <w:pPr>
        <w:numPr>
          <w:ilvl w:val="0"/>
          <w:numId w:val="3"/>
        </w:num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Якщо педагоги вашої школи під час онлайн-навчання </w:t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використовують ZOOM, важливо пам’ятати про </w:t>
      </w:r>
      <w:hyperlink r:id="rId27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елементарні правила безпеки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: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 не поширюйте посилання на онлайн-конференції у відкритому доступі, надавайте його лише тим, хто має бути на занятті, зустрічі;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 використовуйте можливість входу в конференцію за паролем, який надсилається учасникам заздалегідь;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 вимкніть функцію “долучитись раніше організатора” – так ви, будучи в ролі організатора, зможете краще контролювати, хто заходить у конференцію;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 користуйтесь функцією “кімната очікування”, за допомогою якої організатор зможе підтверджувати учасників конференції до її початку і виявляти зайвих;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 користуйтесь функцією передачі файлів лише коли впевнені у всіх учасниках конференції – це убезпечить від надсилання вірусних програм і зайвих файлів невідомими особами;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 оновіть програму до останньої версії;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ind w:left="720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color w:val="202020"/>
          <w:sz w:val="18"/>
          <w:szCs w:val="18"/>
        </w:rPr>
        <w:t>- спробуйте використовувати інші сервіси для дистанційного навчання. </w:t>
      </w:r>
    </w:p>
    <w:p w:rsidR="00F57CAF" w:rsidRPr="009352E1" w:rsidRDefault="00F57CAF" w:rsidP="00F57C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t> 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Ми також продовжуємо збирати рекомендовані вами контакти для цієї розсилки.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На жаль, минулого тижня стався технічний збій, через що збереглися не всі рекомендовані вами контакти. Тому якщо ви рекомендували колег минулого разу та/або знаєте ще когось, кому може бути цікавий такий формат спілкування з Міністерством, </w:t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будь ласка, заповніть цю форму:</w:t>
      </w:r>
      <w:r w:rsidRPr="009352E1">
        <w:rPr>
          <w:rFonts w:ascii="Arial" w:eastAsia="Times New Roman" w:hAnsi="Arial" w:cs="Arial"/>
          <w:color w:val="202020"/>
          <w:sz w:val="18"/>
          <w:szCs w:val="18"/>
        </w:rPr>
        <w:t> </w:t>
      </w:r>
      <w:hyperlink r:id="rId28" w:tgtFrame="_blank" w:history="1">
        <w:r w:rsidRPr="009352E1">
          <w:rPr>
            <w:rFonts w:ascii="Arial" w:eastAsia="Times New Roman" w:hAnsi="Arial" w:cs="Arial"/>
            <w:color w:val="007C89"/>
            <w:sz w:val="18"/>
            <w:szCs w:val="18"/>
            <w:u w:val="single"/>
          </w:rPr>
          <w:t>forms.gle/6H6ckAZHJjzbcQDo9</w:t>
        </w:r>
      </w:hyperlink>
      <w:r w:rsidRPr="009352E1">
        <w:rPr>
          <w:rFonts w:ascii="Arial" w:eastAsia="Times New Roman" w:hAnsi="Arial" w:cs="Arial"/>
          <w:color w:val="202020"/>
          <w:sz w:val="18"/>
          <w:szCs w:val="18"/>
        </w:rPr>
        <w:t>.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Цього тижня це все! До наступного четверга!</w:t>
      </w:r>
    </w:p>
    <w:p w:rsidR="00F57CAF" w:rsidRPr="009352E1" w:rsidRDefault="00F57CAF" w:rsidP="00F57CAF">
      <w:pPr>
        <w:shd w:val="clear" w:color="auto" w:fill="FFFFFF"/>
        <w:spacing w:before="107" w:after="107" w:line="258" w:lineRule="atLeast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br/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З любов’ю</w:t>
      </w:r>
      <w:r w:rsidRPr="009352E1">
        <w:rPr>
          <w:rFonts w:ascii="Helvetica" w:eastAsia="Times New Roman" w:hAnsi="Helvetica" w:cs="Helvetica"/>
          <w:color w:val="202020"/>
          <w:sz w:val="18"/>
          <w:szCs w:val="18"/>
        </w:rPr>
        <w:br/>
      </w:r>
      <w:r w:rsidRPr="009352E1">
        <w:rPr>
          <w:rFonts w:ascii="Arial" w:eastAsia="Times New Roman" w:hAnsi="Arial" w:cs="Arial"/>
          <w:b/>
          <w:bCs/>
          <w:color w:val="202020"/>
          <w:sz w:val="18"/>
          <w:szCs w:val="18"/>
        </w:rPr>
        <w:t>команда Міністерства освіти і науки України</w:t>
      </w:r>
    </w:p>
    <w:p w:rsidR="00C15C61" w:rsidRPr="009352E1" w:rsidRDefault="00C15C61">
      <w:pPr>
        <w:rPr>
          <w:sz w:val="18"/>
          <w:szCs w:val="18"/>
        </w:rPr>
      </w:pPr>
    </w:p>
    <w:sectPr w:rsidR="00C15C61" w:rsidRPr="009352E1" w:rsidSect="00D8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971"/>
    <w:multiLevelType w:val="multilevel"/>
    <w:tmpl w:val="B05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2071E"/>
    <w:multiLevelType w:val="multilevel"/>
    <w:tmpl w:val="994E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A381B"/>
    <w:multiLevelType w:val="multilevel"/>
    <w:tmpl w:val="63F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F57CAF"/>
    <w:rsid w:val="009352E1"/>
    <w:rsid w:val="00C15C61"/>
    <w:rsid w:val="00D866A0"/>
    <w:rsid w:val="00F5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CAF"/>
    <w:rPr>
      <w:b/>
      <w:bCs/>
    </w:rPr>
  </w:style>
  <w:style w:type="character" w:styleId="a5">
    <w:name w:val="Hyperlink"/>
    <w:basedOn w:val="a0"/>
    <w:uiPriority w:val="99"/>
    <w:semiHidden/>
    <w:unhideWhenUsed/>
    <w:rsid w:val="00F57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us20.list-manage.com/track/click?u=dfd5553f7eca49c6470a38bc4&amp;id=2154037381&amp;e=3cae6032fd" TargetMode="External"/><Relationship Id="rId13" Type="http://schemas.openxmlformats.org/officeDocument/2006/relationships/hyperlink" Target="https://mon.us20.list-manage.com/track/click?u=dfd5553f7eca49c6470a38bc4&amp;id=de8e8fbead&amp;e=3cae6032fd" TargetMode="External"/><Relationship Id="rId18" Type="http://schemas.openxmlformats.org/officeDocument/2006/relationships/hyperlink" Target="https://mon.us20.list-manage.com/track/click?u=dfd5553f7eca49c6470a38bc4&amp;id=19482d5e6f&amp;e=3cae6032fd" TargetMode="External"/><Relationship Id="rId26" Type="http://schemas.openxmlformats.org/officeDocument/2006/relationships/hyperlink" Target="https://mon.us20.list-manage.com/track/click?u=dfd5553f7eca49c6470a38bc4&amp;id=a77976f128&amp;e=3cae6032f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us20.list-manage.com/track/click?u=dfd5553f7eca49c6470a38bc4&amp;id=4c9529453d&amp;e=3cae6032fd" TargetMode="External"/><Relationship Id="rId7" Type="http://schemas.openxmlformats.org/officeDocument/2006/relationships/hyperlink" Target="https://mon.us20.list-manage.com/track/click?u=dfd5553f7eca49c6470a38bc4&amp;id=26f2f3bb93&amp;e=3cae6032fd" TargetMode="External"/><Relationship Id="rId12" Type="http://schemas.openxmlformats.org/officeDocument/2006/relationships/hyperlink" Target="https://mon.us20.list-manage.com/track/click?u=dfd5553f7eca49c6470a38bc4&amp;id=3926d068aa&amp;e=3cae6032fd" TargetMode="External"/><Relationship Id="rId17" Type="http://schemas.openxmlformats.org/officeDocument/2006/relationships/hyperlink" Target="https://mon.us20.list-manage.com/track/click?u=dfd5553f7eca49c6470a38bc4&amp;id=a93b88a983&amp;e=3cae6032fd" TargetMode="External"/><Relationship Id="rId25" Type="http://schemas.openxmlformats.org/officeDocument/2006/relationships/hyperlink" Target="https://mon.us20.list-manage.com/track/click?u=dfd5553f7eca49c6470a38bc4&amp;id=960908ba45&amp;e=3cae6032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us20.list-manage.com/track/click?u=dfd5553f7eca49c6470a38bc4&amp;id=462f71070a&amp;e=3cae6032fd" TargetMode="External"/><Relationship Id="rId20" Type="http://schemas.openxmlformats.org/officeDocument/2006/relationships/hyperlink" Target="https://mon.us20.list-manage.com/track/click?u=dfd5553f7eca49c6470a38bc4&amp;id=f694476f4c&amp;e=3cae6032f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n.us20.list-manage.com/track/click?u=dfd5553f7eca49c6470a38bc4&amp;id=139abaf2de&amp;e=3cae6032fd" TargetMode="External"/><Relationship Id="rId11" Type="http://schemas.openxmlformats.org/officeDocument/2006/relationships/hyperlink" Target="https://mon.us20.list-manage.com/track/click?u=dfd5553f7eca49c6470a38bc4&amp;id=8f51158be1&amp;e=3cae6032fd" TargetMode="External"/><Relationship Id="rId24" Type="http://schemas.openxmlformats.org/officeDocument/2006/relationships/hyperlink" Target="https://mon.us20.list-manage.com/track/click?u=dfd5553f7eca49c6470a38bc4&amp;id=762756b33f&amp;e=3cae6032fd" TargetMode="External"/><Relationship Id="rId5" Type="http://schemas.openxmlformats.org/officeDocument/2006/relationships/hyperlink" Target="https://mon.us20.list-manage.com/track/click?u=dfd5553f7eca49c6470a38bc4&amp;id=b2e71aee29&amp;e=3cae6032fd" TargetMode="External"/><Relationship Id="rId15" Type="http://schemas.openxmlformats.org/officeDocument/2006/relationships/hyperlink" Target="https://mon.us20.list-manage.com/track/click?u=dfd5553f7eca49c6470a38bc4&amp;id=b7736e381f&amp;e=3cae6032fd" TargetMode="External"/><Relationship Id="rId23" Type="http://schemas.openxmlformats.org/officeDocument/2006/relationships/hyperlink" Target="https://mon.us20.list-manage.com/track/click?u=dfd5553f7eca49c6470a38bc4&amp;id=9152ec75ef&amp;e=3cae6032fd" TargetMode="External"/><Relationship Id="rId28" Type="http://schemas.openxmlformats.org/officeDocument/2006/relationships/hyperlink" Target="https://mon.us20.list-manage.com/track/click?u=dfd5553f7eca49c6470a38bc4&amp;id=ec0fa297fa&amp;e=3cae6032fd" TargetMode="External"/><Relationship Id="rId10" Type="http://schemas.openxmlformats.org/officeDocument/2006/relationships/hyperlink" Target="https://mon.us20.list-manage.com/track/click?u=dfd5553f7eca49c6470a38bc4&amp;id=58801158f9&amp;e=3cae6032fd" TargetMode="External"/><Relationship Id="rId19" Type="http://schemas.openxmlformats.org/officeDocument/2006/relationships/hyperlink" Target="https://mon.us20.list-manage.com/track/click?u=dfd5553f7eca49c6470a38bc4&amp;id=3b89a2752d&amp;e=3cae603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us20.list-manage.com/track/click?u=dfd5553f7eca49c6470a38bc4&amp;id=e60d2bff4e&amp;e=3cae6032fd" TargetMode="External"/><Relationship Id="rId14" Type="http://schemas.openxmlformats.org/officeDocument/2006/relationships/hyperlink" Target="https://mon.us20.list-manage.com/track/click?u=dfd5553f7eca49c6470a38bc4&amp;id=76f93888b1&amp;e=3cae6032fd" TargetMode="External"/><Relationship Id="rId22" Type="http://schemas.openxmlformats.org/officeDocument/2006/relationships/hyperlink" Target="https://mon.us20.list-manage.com/track/click?u=dfd5553f7eca49c6470a38bc4&amp;id=be69b81389&amp;e=3cae6032fd" TargetMode="External"/><Relationship Id="rId27" Type="http://schemas.openxmlformats.org/officeDocument/2006/relationships/hyperlink" Target="https://mon.us20.list-manage.com/track/click?u=dfd5553f7eca49c6470a38bc4&amp;id=7931a068ee&amp;e=3cae6032f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2020-04-30T13:05:00Z</dcterms:created>
  <dcterms:modified xsi:type="dcterms:W3CDTF">2020-04-30T13:07:00Z</dcterms:modified>
</cp:coreProperties>
</file>