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1344" w:tblpY="1424"/>
        <w:tblW w:w="10920" w:type="dxa"/>
        <w:tblInd w:w="0" w:type="dxa"/>
        <w:tblLayout w:type="fixed"/>
        <w:tblLook w:val="04A0"/>
      </w:tblPr>
      <w:tblGrid>
        <w:gridCol w:w="959"/>
        <w:gridCol w:w="1843"/>
        <w:gridCol w:w="3867"/>
        <w:gridCol w:w="136"/>
        <w:gridCol w:w="2168"/>
        <w:gridCol w:w="69"/>
        <w:gridCol w:w="31"/>
        <w:gridCol w:w="1847"/>
      </w:tblGrid>
      <w:tr w:rsidR="00FA1748" w:rsidTr="00FA17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  <w:p w:rsidR="00FA1748" w:rsidRP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FA174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uk-UA"/>
              </w:rPr>
              <w:t>8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</w:p>
        </w:tc>
        <w:tc>
          <w:tcPr>
            <w:tcW w:w="2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Джерела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FA1748" w:rsidTr="00FA1748">
        <w:trPr>
          <w:trHeight w:val="31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</w:t>
            </w:r>
          </w:p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</w:t>
            </w:r>
          </w:p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МанафоваО.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Корнієць Н.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Колотніцька Н.</w:t>
            </w: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19"/>
                <w:sz w:val="28"/>
                <w:szCs w:val="28"/>
              </w:rPr>
              <w:t>Фізичні властивості середніх солей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pacing w:val="-6"/>
                <w:kern w:val="19"/>
                <w:sz w:val="28"/>
                <w:szCs w:val="28"/>
              </w:rPr>
              <w:t>Хімічні властиво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Calibri" w:hAnsi="Times New Roman" w:cs="Times New Roman"/>
                <w:spacing w:val="-2"/>
                <w:kern w:val="19"/>
                <w:sz w:val="28"/>
                <w:szCs w:val="28"/>
              </w:rPr>
              <w:t>і середніх солей: взаємодія з металами, кислотами, лугами, іншими солями.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1748" w:rsidRPr="00FA1748" w:rsidRDefault="00FA1748" w:rsidP="00FA174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1748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Лабораторні досліди</w:t>
            </w:r>
          </w:p>
          <w:p w:rsidR="00FA1748" w:rsidRDefault="00FA1748" w:rsidP="00FA1748">
            <w:pPr>
              <w:numPr>
                <w:ilvl w:val="0"/>
                <w:numId w:val="1"/>
              </w:numPr>
              <w:tabs>
                <w:tab w:val="left" w:pos="206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металів із солями у водному розчині.</w:t>
            </w:r>
          </w:p>
          <w:p w:rsidR="00FA1748" w:rsidRDefault="00FA1748" w:rsidP="00FA1748">
            <w:pPr>
              <w:numPr>
                <w:ilvl w:val="0"/>
                <w:numId w:val="1"/>
              </w:numPr>
              <w:tabs>
                <w:tab w:val="num" w:pos="0"/>
                <w:tab w:val="left" w:pos="211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 солей з лугами у водному розчині.</w:t>
            </w:r>
          </w:p>
          <w:p w:rsidR="00FA1748" w:rsidRDefault="00FA1748" w:rsidP="00FA1748">
            <w:pPr>
              <w:numPr>
                <w:ilvl w:val="0"/>
                <w:numId w:val="1"/>
              </w:numPr>
              <w:tabs>
                <w:tab w:val="num" w:pos="34"/>
                <w:tab w:val="left" w:pos="298"/>
              </w:tabs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Реакція обміну між солями в розчині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парагр.32 підручника (конспект)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sites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google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site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distancijnevivcennahimiie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oksidi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osnovi</w:t>
              </w:r>
              <w:r>
                <w:rPr>
                  <w:rStyle w:val="a3"/>
                  <w:lang w:val="uk-UA"/>
                </w:rPr>
                <w:t>-1</w:t>
              </w:r>
            </w:hyperlink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№254 с.180 (письмово)</w:t>
            </w:r>
          </w:p>
        </w:tc>
      </w:tr>
      <w:tr w:rsidR="00FA1748" w:rsidTr="00FA1748">
        <w:trPr>
          <w:trHeight w:val="31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Поширеність </w:t>
            </w:r>
            <w:r>
              <w:rPr>
                <w:rFonts w:ascii="Times New Roman" w:hAnsi="Times New Roman" w:cs="Times New Roman"/>
                <w:spacing w:val="-4"/>
                <w:kern w:val="19"/>
                <w:sz w:val="28"/>
                <w:szCs w:val="28"/>
                <w:lang w:val="uk-UA"/>
              </w:rPr>
              <w:t>у п</w:t>
            </w:r>
            <w:r>
              <w:rPr>
                <w:rFonts w:ascii="Times New Roman" w:hAnsi="Times New Roman" w:cs="Times New Roman"/>
                <w:spacing w:val="-2"/>
                <w:kern w:val="19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ир</w:t>
            </w:r>
            <w:r>
              <w:rPr>
                <w:rFonts w:ascii="Times New Roman" w:hAnsi="Times New Roman" w:cs="Times New Roman"/>
                <w:spacing w:val="-4"/>
                <w:kern w:val="19"/>
                <w:sz w:val="28"/>
                <w:szCs w:val="28"/>
                <w:lang w:val="uk-UA"/>
              </w:rPr>
              <w:t>оді та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</w:t>
            </w:r>
            <w:r>
              <w:rPr>
                <w:rFonts w:ascii="Times New Roman" w:hAnsi="Times New Roman" w:cs="Times New Roman"/>
                <w:spacing w:val="-2"/>
                <w:kern w:val="19"/>
                <w:sz w:val="28"/>
                <w:szCs w:val="28"/>
                <w:lang w:val="uk-UA"/>
              </w:rPr>
              <w:t>середніх солей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Вплив на довкілля і здоров’я людини.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пар.32 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</w:t>
            </w:r>
          </w:p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sites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google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site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distancijnevivcennahimiie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oksidi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osnovi</w:t>
              </w:r>
              <w:r>
                <w:rPr>
                  <w:rStyle w:val="a3"/>
                  <w:lang w:val="uk-UA"/>
                </w:rPr>
                <w:t>-1</w:t>
              </w:r>
            </w:hyperlink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keepNext/>
              <w:keepLines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Розглянути презентац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ію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myshared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slide</w:t>
              </w:r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/1059144/</w:t>
              </w:r>
            </w:hyperlink>
          </w:p>
          <w:p w:rsidR="00FA1748" w:rsidRDefault="00FA1748" w:rsidP="00FA17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№257 с.181 (письмово)</w:t>
            </w:r>
          </w:p>
        </w:tc>
      </w:tr>
      <w:tr w:rsidR="00FA1748" w:rsidTr="00FA1748">
        <w:trPr>
          <w:trHeight w:val="502"/>
        </w:trPr>
        <w:tc>
          <w:tcPr>
            <w:tcW w:w="1092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Колаковська Л.О.   Хімія         </w:t>
            </w:r>
            <w:r>
              <w:rPr>
                <w:sz w:val="28"/>
                <w:szCs w:val="28"/>
              </w:rPr>
              <w:t>0688351314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  <w:lang w:val="uk-UA"/>
              </w:rPr>
              <w:t xml:space="preserve">      </w:t>
            </w:r>
            <w:r>
              <w:rPr>
                <w:color w:val="0070C0"/>
                <w:sz w:val="28"/>
                <w:szCs w:val="28"/>
                <w:lang w:val="en-US"/>
              </w:rPr>
              <w:t>kolakovskalilakolakovska</w:t>
            </w:r>
            <w:r>
              <w:rPr>
                <w:color w:val="0070C0"/>
                <w:sz w:val="28"/>
                <w:szCs w:val="28"/>
              </w:rPr>
              <w:t>@</w:t>
            </w:r>
            <w:r>
              <w:rPr>
                <w:color w:val="0070C0"/>
                <w:sz w:val="28"/>
                <w:szCs w:val="28"/>
                <w:lang w:val="en-US"/>
              </w:rPr>
              <w:t>gmail</w:t>
            </w:r>
            <w:r>
              <w:rPr>
                <w:color w:val="0070C0"/>
                <w:sz w:val="28"/>
                <w:szCs w:val="28"/>
              </w:rPr>
              <w:t>.</w:t>
            </w:r>
            <w:r>
              <w:rPr>
                <w:color w:val="0070C0"/>
                <w:sz w:val="28"/>
                <w:szCs w:val="28"/>
                <w:lang w:val="en-US"/>
              </w:rPr>
              <w:t>com</w:t>
            </w:r>
          </w:p>
        </w:tc>
      </w:tr>
      <w:tr w:rsidR="00FA1748" w:rsidTr="00FA174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/>
        </w:tc>
        <w:tc>
          <w:tcPr>
            <w:tcW w:w="3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/>
        </w:tc>
        <w:tc>
          <w:tcPr>
            <w:tcW w:w="23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/>
        </w:tc>
        <w:tc>
          <w:tcPr>
            <w:tcW w:w="1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748" w:rsidRDefault="00FA1748" w:rsidP="00FA1748"/>
        </w:tc>
      </w:tr>
    </w:tbl>
    <w:p w:rsidR="00FA1748" w:rsidRDefault="00FA1748" w:rsidP="00FA1748"/>
    <w:p w:rsidR="000A0812" w:rsidRDefault="000A0812"/>
    <w:sectPr w:rsidR="000A0812" w:rsidSect="000A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45C8C"/>
    <w:multiLevelType w:val="hybridMultilevel"/>
    <w:tmpl w:val="E5769F34"/>
    <w:lvl w:ilvl="0" w:tplc="07E079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748"/>
    <w:rsid w:val="000A0812"/>
    <w:rsid w:val="00FA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74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1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shared.ru/slide/1059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distancijnevivcennahimiie/oksidi/osnovi-1" TargetMode="External"/><Relationship Id="rId5" Type="http://schemas.openxmlformats.org/officeDocument/2006/relationships/hyperlink" Target="https://sites.google.com/site/distancijnevivcennahimiie/oksidi/osnovi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2021-04-02T11:54:00Z</dcterms:created>
  <dcterms:modified xsi:type="dcterms:W3CDTF">2021-04-02T11:59:00Z</dcterms:modified>
</cp:coreProperties>
</file>