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3072" w:rsidRPr="00BC3072" w:rsidRDefault="00BC3072" w:rsidP="00BC3072">
      <w:pPr>
        <w:spacing w:before="120" w:after="120"/>
        <w:ind w:left="720"/>
        <w:jc w:val="center"/>
        <w:rPr>
          <w:rFonts w:ascii="Comic Sans MS" w:hAnsi="Comic Sans MS" w:cs="Times New Roman"/>
          <w:b/>
          <w:color w:val="5F497A" w:themeColor="accent4" w:themeShade="BF"/>
          <w:sz w:val="32"/>
          <w:szCs w:val="32"/>
          <w:lang w:val="uk-UA"/>
        </w:rPr>
      </w:pPr>
      <w:r w:rsidRPr="00BC3072">
        <w:rPr>
          <w:rFonts w:ascii="Comic Sans MS" w:hAnsi="Comic Sans MS" w:cs="Times New Roman"/>
          <w:b/>
          <w:color w:val="5F497A" w:themeColor="accent4" w:themeShade="BF"/>
          <w:sz w:val="32"/>
          <w:szCs w:val="32"/>
          <w:lang w:val="uk-UA"/>
        </w:rPr>
        <w:t>Планування роботи з</w:t>
      </w:r>
      <w:r w:rsidR="009E6819">
        <w:rPr>
          <w:rFonts w:ascii="Comic Sans MS" w:hAnsi="Comic Sans MS" w:cs="Times New Roman"/>
          <w:b/>
          <w:color w:val="5F497A" w:themeColor="accent4" w:themeShade="BF"/>
          <w:sz w:val="32"/>
          <w:szCs w:val="32"/>
          <w:lang w:val="uk-UA"/>
        </w:rPr>
        <w:t xml:space="preserve"> 5</w:t>
      </w:r>
      <w:r w:rsidRPr="00BC3072">
        <w:rPr>
          <w:rFonts w:ascii="Comic Sans MS" w:hAnsi="Comic Sans MS" w:cs="Times New Roman"/>
          <w:b/>
          <w:color w:val="5F497A" w:themeColor="accent4" w:themeShade="BF"/>
          <w:sz w:val="32"/>
          <w:szCs w:val="32"/>
          <w:lang w:val="uk-UA"/>
        </w:rPr>
        <w:t xml:space="preserve"> клас</w:t>
      </w:r>
      <w:r w:rsidR="009E6819">
        <w:rPr>
          <w:rFonts w:ascii="Comic Sans MS" w:hAnsi="Comic Sans MS" w:cs="Times New Roman"/>
          <w:b/>
          <w:color w:val="5F497A" w:themeColor="accent4" w:themeShade="BF"/>
          <w:sz w:val="32"/>
          <w:szCs w:val="32"/>
          <w:lang w:val="uk-UA"/>
        </w:rPr>
        <w:t>ом</w:t>
      </w:r>
      <w:r w:rsidRPr="00BC3072">
        <w:rPr>
          <w:rFonts w:ascii="Comic Sans MS" w:hAnsi="Comic Sans MS" w:cs="Times New Roman"/>
          <w:b/>
          <w:color w:val="5F497A" w:themeColor="accent4" w:themeShade="BF"/>
          <w:sz w:val="32"/>
          <w:szCs w:val="32"/>
          <w:lang w:val="uk-UA"/>
        </w:rPr>
        <w:t xml:space="preserve"> під час карантину</w:t>
      </w:r>
      <w:r w:rsidRPr="00BC3072">
        <w:rPr>
          <w:rFonts w:ascii="Comic Sans MS" w:hAnsi="Comic Sans MS" w:cs="Times New Roman"/>
          <w:b/>
          <w:color w:val="5F497A" w:themeColor="accent4" w:themeShade="BF"/>
          <w:sz w:val="32"/>
          <w:szCs w:val="32"/>
        </w:rPr>
        <w:t> </w:t>
      </w:r>
    </w:p>
    <w:p w:rsidR="00BC3072" w:rsidRDefault="00BC3072" w:rsidP="00BC3072">
      <w:pPr>
        <w:spacing w:before="120" w:after="120"/>
        <w:ind w:left="720"/>
        <w:jc w:val="center"/>
        <w:rPr>
          <w:rFonts w:ascii="Comic Sans MS" w:hAnsi="Comic Sans MS" w:cs="Times New Roman"/>
          <w:b/>
          <w:color w:val="5F497A" w:themeColor="accent4" w:themeShade="BF"/>
          <w:sz w:val="32"/>
          <w:szCs w:val="32"/>
          <w:lang w:val="uk-UA"/>
        </w:rPr>
      </w:pPr>
      <w:r w:rsidRPr="00BC3072">
        <w:rPr>
          <w:rFonts w:ascii="Comic Sans MS" w:hAnsi="Comic Sans MS" w:cs="Times New Roman"/>
          <w:b/>
          <w:color w:val="5F497A" w:themeColor="accent4" w:themeShade="BF"/>
          <w:sz w:val="32"/>
          <w:szCs w:val="32"/>
          <w:lang w:val="uk-UA"/>
        </w:rPr>
        <w:t>вчительки математики Трохимчук Наталі Андріївни</w:t>
      </w:r>
    </w:p>
    <w:p w:rsidR="00BC3072" w:rsidRPr="00BC3072" w:rsidRDefault="00BC3072" w:rsidP="00BC3072">
      <w:pPr>
        <w:spacing w:before="120" w:after="120"/>
        <w:ind w:left="720"/>
        <w:jc w:val="center"/>
        <w:rPr>
          <w:rFonts w:ascii="Comic Sans MS" w:hAnsi="Comic Sans MS" w:cs="Times New Roman"/>
          <w:b/>
          <w:color w:val="5F497A" w:themeColor="accent4" w:themeShade="BF"/>
          <w:sz w:val="32"/>
          <w:szCs w:val="32"/>
          <w:lang w:val="uk-UA"/>
        </w:rPr>
      </w:pPr>
    </w:p>
    <w:tbl>
      <w:tblPr>
        <w:tblStyle w:val="1-2"/>
        <w:tblW w:w="11057" w:type="dxa"/>
        <w:tblInd w:w="-1168" w:type="dxa"/>
        <w:tblBorders>
          <w:top w:val="single" w:sz="24" w:space="0" w:color="632423" w:themeColor="accent2" w:themeShade="80"/>
          <w:left w:val="single" w:sz="24" w:space="0" w:color="632423" w:themeColor="accent2" w:themeShade="80"/>
          <w:bottom w:val="single" w:sz="24" w:space="0" w:color="632423" w:themeColor="accent2" w:themeShade="80"/>
          <w:right w:val="single" w:sz="24" w:space="0" w:color="632423" w:themeColor="accent2" w:themeShade="80"/>
          <w:insideH w:val="single" w:sz="24" w:space="0" w:color="632423" w:themeColor="accent2" w:themeShade="80"/>
          <w:insideV w:val="single" w:sz="24" w:space="0" w:color="632423" w:themeColor="accent2" w:themeShade="80"/>
        </w:tblBorders>
        <w:shd w:val="clear" w:color="auto" w:fill="FFFFFF" w:themeFill="background1"/>
        <w:tblLayout w:type="fixed"/>
        <w:tblLook w:val="00A0"/>
      </w:tblPr>
      <w:tblGrid>
        <w:gridCol w:w="1276"/>
        <w:gridCol w:w="709"/>
        <w:gridCol w:w="3402"/>
        <w:gridCol w:w="2977"/>
        <w:gridCol w:w="2693"/>
      </w:tblGrid>
      <w:tr w:rsidR="00BC3072" w:rsidRPr="00130011" w:rsidTr="00130011">
        <w:trPr>
          <w:cnfStyle w:val="100000000000"/>
          <w:trHeight w:val="966"/>
        </w:trPr>
        <w:tc>
          <w:tcPr>
            <w:cnfStyle w:val="001000000000"/>
            <w:tcW w:w="1276" w:type="dxa"/>
            <w:tcBorders>
              <w:top w:val="none" w:sz="0" w:space="0" w:color="auto"/>
              <w:bottom w:val="none" w:sz="0" w:space="0" w:color="auto"/>
            </w:tcBorders>
            <w:shd w:val="clear" w:color="auto" w:fill="FFFFFF" w:themeFill="background1"/>
          </w:tcPr>
          <w:p w:rsidR="00BC3072" w:rsidRPr="00130011" w:rsidRDefault="00BC3072" w:rsidP="00D041D9">
            <w:pPr>
              <w:jc w:val="center"/>
              <w:rPr>
                <w:rFonts w:ascii="Times New Roman" w:hAnsi="Times New Roman" w:cs="Times New Roman"/>
                <w:b w:val="0"/>
                <w:color w:val="5F497A" w:themeColor="accent4" w:themeShade="BF"/>
                <w:sz w:val="26"/>
                <w:szCs w:val="26"/>
                <w:lang w:val="uk-UA"/>
              </w:rPr>
            </w:pPr>
            <w:r w:rsidRPr="00130011">
              <w:rPr>
                <w:rFonts w:ascii="Times New Roman" w:hAnsi="Times New Roman" w:cs="Times New Roman"/>
                <w:b w:val="0"/>
                <w:color w:val="5F497A" w:themeColor="accent4" w:themeShade="BF"/>
                <w:sz w:val="26"/>
                <w:szCs w:val="26"/>
                <w:lang w:val="uk-UA"/>
              </w:rPr>
              <w:t xml:space="preserve">Дата </w:t>
            </w:r>
          </w:p>
        </w:tc>
        <w:tc>
          <w:tcPr>
            <w:cnfStyle w:val="000010000000"/>
            <w:tcW w:w="709" w:type="dxa"/>
            <w:tcBorders>
              <w:top w:val="none" w:sz="0" w:space="0" w:color="auto"/>
              <w:bottom w:val="none" w:sz="0" w:space="0" w:color="auto"/>
            </w:tcBorders>
            <w:shd w:val="clear" w:color="auto" w:fill="FFFFFF" w:themeFill="background1"/>
          </w:tcPr>
          <w:p w:rsidR="00BC3072" w:rsidRPr="00130011" w:rsidRDefault="00BC3072" w:rsidP="00D041D9">
            <w:pPr>
              <w:jc w:val="center"/>
              <w:rPr>
                <w:rFonts w:ascii="Times New Roman" w:hAnsi="Times New Roman" w:cs="Times New Roman"/>
                <w:color w:val="5F497A" w:themeColor="accent4" w:themeShade="BF"/>
                <w:sz w:val="26"/>
                <w:szCs w:val="26"/>
              </w:rPr>
            </w:pPr>
            <w:r w:rsidRPr="00130011">
              <w:rPr>
                <w:rFonts w:ascii="Times New Roman" w:hAnsi="Times New Roman" w:cs="Times New Roman"/>
                <w:color w:val="5F497A" w:themeColor="accent4" w:themeShade="BF"/>
                <w:sz w:val="26"/>
                <w:szCs w:val="26"/>
                <w:lang w:val="uk-UA"/>
              </w:rPr>
              <w:t xml:space="preserve">5 </w:t>
            </w:r>
            <w:r w:rsidR="009E6819" w:rsidRPr="00130011">
              <w:rPr>
                <w:rFonts w:ascii="Times New Roman" w:hAnsi="Times New Roman" w:cs="Times New Roman"/>
                <w:color w:val="5F497A" w:themeColor="accent4" w:themeShade="BF"/>
                <w:sz w:val="26"/>
                <w:szCs w:val="26"/>
                <w:lang w:val="uk-UA"/>
              </w:rPr>
              <w:t>к</w:t>
            </w:r>
            <w:r w:rsidRPr="00130011">
              <w:rPr>
                <w:rFonts w:ascii="Times New Roman" w:hAnsi="Times New Roman" w:cs="Times New Roman"/>
                <w:color w:val="5F497A" w:themeColor="accent4" w:themeShade="BF"/>
                <w:sz w:val="26"/>
                <w:szCs w:val="26"/>
              </w:rPr>
              <w:t>лас</w:t>
            </w:r>
          </w:p>
        </w:tc>
        <w:tc>
          <w:tcPr>
            <w:tcW w:w="3402" w:type="dxa"/>
            <w:tcBorders>
              <w:top w:val="none" w:sz="0" w:space="0" w:color="auto"/>
              <w:bottom w:val="none" w:sz="0" w:space="0" w:color="auto"/>
            </w:tcBorders>
            <w:shd w:val="clear" w:color="auto" w:fill="FFFFFF" w:themeFill="background1"/>
          </w:tcPr>
          <w:p w:rsidR="00BC3072" w:rsidRPr="00130011" w:rsidRDefault="00BC3072" w:rsidP="00D041D9">
            <w:pPr>
              <w:jc w:val="center"/>
              <w:cnfStyle w:val="100000000000"/>
              <w:rPr>
                <w:rFonts w:ascii="Times New Roman" w:hAnsi="Times New Roman" w:cs="Times New Roman"/>
                <w:color w:val="5F497A" w:themeColor="accent4" w:themeShade="BF"/>
                <w:sz w:val="26"/>
                <w:szCs w:val="26"/>
              </w:rPr>
            </w:pPr>
            <w:r w:rsidRPr="00130011">
              <w:rPr>
                <w:rFonts w:ascii="Times New Roman" w:hAnsi="Times New Roman" w:cs="Times New Roman"/>
                <w:color w:val="5F497A" w:themeColor="accent4" w:themeShade="BF"/>
                <w:sz w:val="26"/>
                <w:szCs w:val="26"/>
              </w:rPr>
              <w:t xml:space="preserve">Тема </w:t>
            </w:r>
            <w:proofErr w:type="spellStart"/>
            <w:r w:rsidRPr="00130011">
              <w:rPr>
                <w:rFonts w:ascii="Times New Roman" w:hAnsi="Times New Roman" w:cs="Times New Roman"/>
                <w:color w:val="5F497A" w:themeColor="accent4" w:themeShade="BF"/>
                <w:sz w:val="26"/>
                <w:szCs w:val="26"/>
              </w:rPr>
              <w:t>вивчення</w:t>
            </w:r>
            <w:proofErr w:type="spellEnd"/>
          </w:p>
        </w:tc>
        <w:tc>
          <w:tcPr>
            <w:cnfStyle w:val="000010000000"/>
            <w:tcW w:w="2977" w:type="dxa"/>
            <w:tcBorders>
              <w:top w:val="none" w:sz="0" w:space="0" w:color="auto"/>
              <w:bottom w:val="none" w:sz="0" w:space="0" w:color="auto"/>
            </w:tcBorders>
            <w:shd w:val="clear" w:color="auto" w:fill="FFFFFF" w:themeFill="background1"/>
          </w:tcPr>
          <w:p w:rsidR="00BC3072" w:rsidRPr="00130011" w:rsidRDefault="00BC3072" w:rsidP="00D041D9">
            <w:pPr>
              <w:jc w:val="center"/>
              <w:rPr>
                <w:rFonts w:ascii="Times New Roman" w:hAnsi="Times New Roman" w:cs="Times New Roman"/>
                <w:color w:val="5F497A" w:themeColor="accent4" w:themeShade="BF"/>
                <w:sz w:val="26"/>
                <w:szCs w:val="26"/>
              </w:rPr>
            </w:pPr>
            <w:proofErr w:type="spellStart"/>
            <w:r w:rsidRPr="00130011">
              <w:rPr>
                <w:rFonts w:ascii="Times New Roman" w:hAnsi="Times New Roman" w:cs="Times New Roman"/>
                <w:color w:val="5F497A" w:themeColor="accent4" w:themeShade="BF"/>
                <w:sz w:val="26"/>
                <w:szCs w:val="26"/>
              </w:rPr>
              <w:t>Джерела</w:t>
            </w:r>
            <w:proofErr w:type="spellEnd"/>
            <w:r w:rsidRPr="00130011">
              <w:rPr>
                <w:rFonts w:ascii="Times New Roman" w:hAnsi="Times New Roman" w:cs="Times New Roman"/>
                <w:color w:val="5F497A" w:themeColor="accent4" w:themeShade="BF"/>
                <w:sz w:val="26"/>
                <w:szCs w:val="26"/>
                <w:lang w:val="uk-UA"/>
              </w:rPr>
              <w:t xml:space="preserve"> </w:t>
            </w:r>
            <w:proofErr w:type="spellStart"/>
            <w:r w:rsidRPr="00130011">
              <w:rPr>
                <w:rFonts w:ascii="Times New Roman" w:hAnsi="Times New Roman" w:cs="Times New Roman"/>
                <w:color w:val="5F497A" w:themeColor="accent4" w:themeShade="BF"/>
                <w:sz w:val="26"/>
                <w:szCs w:val="26"/>
              </w:rPr>
              <w:t>інформації</w:t>
            </w:r>
            <w:proofErr w:type="spellEnd"/>
            <w:r w:rsidRPr="00130011">
              <w:rPr>
                <w:rFonts w:ascii="Times New Roman" w:hAnsi="Times New Roman" w:cs="Times New Roman"/>
                <w:color w:val="5F497A" w:themeColor="accent4" w:themeShade="BF"/>
                <w:sz w:val="26"/>
                <w:szCs w:val="26"/>
              </w:rPr>
              <w:t xml:space="preserve"> (</w:t>
            </w:r>
            <w:proofErr w:type="spellStart"/>
            <w:proofErr w:type="gramStart"/>
            <w:r w:rsidRPr="00130011">
              <w:rPr>
                <w:rFonts w:ascii="Times New Roman" w:hAnsi="Times New Roman" w:cs="Times New Roman"/>
                <w:color w:val="5F497A" w:themeColor="accent4" w:themeShade="BF"/>
                <w:sz w:val="26"/>
                <w:szCs w:val="26"/>
              </w:rPr>
              <w:t>п</w:t>
            </w:r>
            <w:proofErr w:type="gramEnd"/>
            <w:r w:rsidRPr="00130011">
              <w:rPr>
                <w:rFonts w:ascii="Times New Roman" w:hAnsi="Times New Roman" w:cs="Times New Roman"/>
                <w:color w:val="5F497A" w:themeColor="accent4" w:themeShade="BF"/>
                <w:sz w:val="26"/>
                <w:szCs w:val="26"/>
              </w:rPr>
              <w:t>ідручник</w:t>
            </w:r>
            <w:proofErr w:type="spellEnd"/>
            <w:r w:rsidRPr="00130011">
              <w:rPr>
                <w:rFonts w:ascii="Times New Roman" w:hAnsi="Times New Roman" w:cs="Times New Roman"/>
                <w:color w:val="5F497A" w:themeColor="accent4" w:themeShade="BF"/>
                <w:sz w:val="26"/>
                <w:szCs w:val="26"/>
              </w:rPr>
              <w:t xml:space="preserve">, </w:t>
            </w:r>
            <w:proofErr w:type="spellStart"/>
            <w:r w:rsidRPr="00130011">
              <w:rPr>
                <w:rFonts w:ascii="Times New Roman" w:hAnsi="Times New Roman" w:cs="Times New Roman"/>
                <w:color w:val="5F497A" w:themeColor="accent4" w:themeShade="BF"/>
                <w:sz w:val="26"/>
                <w:szCs w:val="26"/>
              </w:rPr>
              <w:t>посібник</w:t>
            </w:r>
            <w:proofErr w:type="spellEnd"/>
            <w:r w:rsidRPr="00130011">
              <w:rPr>
                <w:rFonts w:ascii="Times New Roman" w:hAnsi="Times New Roman" w:cs="Times New Roman"/>
                <w:color w:val="5F497A" w:themeColor="accent4" w:themeShade="BF"/>
                <w:sz w:val="26"/>
                <w:szCs w:val="26"/>
              </w:rPr>
              <w:t xml:space="preserve">, </w:t>
            </w:r>
            <w:proofErr w:type="spellStart"/>
            <w:r w:rsidRPr="00130011">
              <w:rPr>
                <w:rFonts w:ascii="Times New Roman" w:hAnsi="Times New Roman" w:cs="Times New Roman"/>
                <w:color w:val="5F497A" w:themeColor="accent4" w:themeShade="BF"/>
                <w:sz w:val="26"/>
                <w:szCs w:val="26"/>
              </w:rPr>
              <w:t>Інтернет-ресурси</w:t>
            </w:r>
            <w:proofErr w:type="spellEnd"/>
            <w:r w:rsidRPr="00130011">
              <w:rPr>
                <w:rFonts w:ascii="Times New Roman" w:hAnsi="Times New Roman" w:cs="Times New Roman"/>
                <w:color w:val="5F497A" w:themeColor="accent4" w:themeShade="BF"/>
                <w:sz w:val="26"/>
                <w:szCs w:val="26"/>
              </w:rPr>
              <w:t xml:space="preserve"> та </w:t>
            </w:r>
            <w:proofErr w:type="spellStart"/>
            <w:r w:rsidRPr="00130011">
              <w:rPr>
                <w:rFonts w:ascii="Times New Roman" w:hAnsi="Times New Roman" w:cs="Times New Roman"/>
                <w:color w:val="5F497A" w:themeColor="accent4" w:themeShade="BF"/>
                <w:sz w:val="26"/>
                <w:szCs w:val="26"/>
              </w:rPr>
              <w:t>ін</w:t>
            </w:r>
            <w:proofErr w:type="spellEnd"/>
            <w:r w:rsidRPr="00130011">
              <w:rPr>
                <w:rFonts w:ascii="Times New Roman" w:hAnsi="Times New Roman" w:cs="Times New Roman"/>
                <w:color w:val="5F497A" w:themeColor="accent4" w:themeShade="BF"/>
                <w:sz w:val="26"/>
                <w:szCs w:val="26"/>
              </w:rPr>
              <w:t>.)</w:t>
            </w:r>
          </w:p>
        </w:tc>
        <w:tc>
          <w:tcPr>
            <w:tcW w:w="2693" w:type="dxa"/>
            <w:tcBorders>
              <w:top w:val="none" w:sz="0" w:space="0" w:color="auto"/>
              <w:bottom w:val="none" w:sz="0" w:space="0" w:color="auto"/>
            </w:tcBorders>
            <w:shd w:val="clear" w:color="auto" w:fill="FFFFFF" w:themeFill="background1"/>
          </w:tcPr>
          <w:p w:rsidR="00BC3072" w:rsidRPr="00130011" w:rsidRDefault="00BC3072" w:rsidP="00D041D9">
            <w:pPr>
              <w:jc w:val="center"/>
              <w:cnfStyle w:val="100000000000"/>
              <w:rPr>
                <w:rFonts w:ascii="Times New Roman" w:hAnsi="Times New Roman" w:cs="Times New Roman"/>
                <w:color w:val="5F497A" w:themeColor="accent4" w:themeShade="BF"/>
                <w:sz w:val="26"/>
                <w:szCs w:val="26"/>
                <w:lang w:val="uk-UA"/>
              </w:rPr>
            </w:pPr>
            <w:r w:rsidRPr="00130011">
              <w:rPr>
                <w:rFonts w:ascii="Times New Roman" w:hAnsi="Times New Roman" w:cs="Times New Roman"/>
                <w:color w:val="5F497A" w:themeColor="accent4" w:themeShade="BF"/>
                <w:sz w:val="26"/>
                <w:szCs w:val="26"/>
                <w:lang w:val="uk-UA"/>
              </w:rPr>
              <w:t>Домашня робота</w:t>
            </w:r>
          </w:p>
        </w:tc>
      </w:tr>
      <w:tr w:rsidR="003E742E" w:rsidRPr="00130011" w:rsidTr="00130011">
        <w:trPr>
          <w:cnfStyle w:val="000000100000"/>
          <w:trHeight w:val="1193"/>
        </w:trPr>
        <w:tc>
          <w:tcPr>
            <w:cnfStyle w:val="001000000000"/>
            <w:tcW w:w="1276" w:type="dxa"/>
            <w:shd w:val="clear" w:color="auto" w:fill="FFFFFF" w:themeFill="background1"/>
          </w:tcPr>
          <w:p w:rsidR="003E742E" w:rsidRPr="00130011" w:rsidRDefault="003E742E" w:rsidP="009E6819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29.03</w:t>
            </w:r>
          </w:p>
        </w:tc>
        <w:tc>
          <w:tcPr>
            <w:cnfStyle w:val="000010000000"/>
            <w:tcW w:w="709" w:type="dxa"/>
            <w:shd w:val="clear" w:color="auto" w:fill="FFFFFF" w:themeFill="background1"/>
          </w:tcPr>
          <w:p w:rsidR="003E742E" w:rsidRPr="00130011" w:rsidRDefault="003E742E" w:rsidP="009E6819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3402" w:type="dxa"/>
            <w:shd w:val="clear" w:color="auto" w:fill="FFFFFF" w:themeFill="background1"/>
          </w:tcPr>
          <w:p w:rsidR="003E742E" w:rsidRPr="003E742E" w:rsidRDefault="003E742E" w:rsidP="00A26156">
            <w:pPr>
              <w:cnfStyle w:val="00000010000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E742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Ділення десяткового дробу на натуральне число </w:t>
            </w:r>
          </w:p>
        </w:tc>
        <w:tc>
          <w:tcPr>
            <w:cnfStyle w:val="000010000000"/>
            <w:tcW w:w="2977" w:type="dxa"/>
            <w:shd w:val="clear" w:color="auto" w:fill="FFFFFF" w:themeFill="background1"/>
          </w:tcPr>
          <w:p w:rsidR="003E742E" w:rsidRPr="00130011" w:rsidRDefault="003E742E" w:rsidP="009E681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3001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1)Підручник :</w:t>
            </w:r>
          </w:p>
          <w:p w:rsidR="003E742E" w:rsidRPr="00130011" w:rsidRDefault="003E742E" w:rsidP="009E6819">
            <w:pPr>
              <w:tabs>
                <w:tab w:val="center" w:pos="4677"/>
                <w:tab w:val="right" w:pos="9355"/>
              </w:tabs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130011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Істер</w:t>
            </w:r>
            <w:proofErr w:type="spellEnd"/>
            <w:r w:rsidRPr="00130011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О.С.</w:t>
            </w:r>
            <w:r w:rsidRPr="0013001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 Математика</w:t>
            </w:r>
          </w:p>
          <w:p w:rsidR="003E742E" w:rsidRPr="00130011" w:rsidRDefault="003E742E" w:rsidP="003E742E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130011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2) </w:t>
            </w:r>
            <w:r>
              <w:rPr>
                <w:lang w:val="uk-UA"/>
              </w:rPr>
              <w:t>Переглянути уважно відео урок</w:t>
            </w:r>
            <w:r>
              <w:t xml:space="preserve"> </w:t>
            </w:r>
            <w:hyperlink r:id="rId4" w:history="1">
              <w:r w:rsidRPr="003251B5">
                <w:rPr>
                  <w:rStyle w:val="a3"/>
                  <w:lang w:val="uk-UA"/>
                </w:rPr>
                <w:t>https://www.youtube.com/watch?v=7wGRjZxmHrc</w:t>
              </w:r>
            </w:hyperlink>
          </w:p>
        </w:tc>
        <w:tc>
          <w:tcPr>
            <w:tcW w:w="2693" w:type="dxa"/>
            <w:shd w:val="clear" w:color="auto" w:fill="FFFFFF" w:themeFill="background1"/>
          </w:tcPr>
          <w:p w:rsidR="003E742E" w:rsidRPr="003E742E" w:rsidRDefault="003E742E" w:rsidP="00A26156">
            <w:pPr>
              <w:cnfStyle w:val="00000010000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E742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Опрацювати </w:t>
            </w:r>
            <w:r w:rsidRPr="003E742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§ 39  № 1377; 1381</w:t>
            </w:r>
          </w:p>
        </w:tc>
      </w:tr>
      <w:tr w:rsidR="003E742E" w:rsidRPr="00130011" w:rsidTr="00130011">
        <w:trPr>
          <w:trHeight w:val="1193"/>
        </w:trPr>
        <w:tc>
          <w:tcPr>
            <w:cnfStyle w:val="001000000000"/>
            <w:tcW w:w="1276" w:type="dxa"/>
            <w:shd w:val="clear" w:color="auto" w:fill="FFFFFF" w:themeFill="background1"/>
          </w:tcPr>
          <w:p w:rsidR="003E742E" w:rsidRPr="00130011" w:rsidRDefault="003E742E" w:rsidP="009E6819">
            <w:pPr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31.03</w:t>
            </w:r>
          </w:p>
        </w:tc>
        <w:tc>
          <w:tcPr>
            <w:cnfStyle w:val="000010000000"/>
            <w:tcW w:w="709" w:type="dxa"/>
            <w:shd w:val="clear" w:color="auto" w:fill="FFFFFF" w:themeFill="background1"/>
          </w:tcPr>
          <w:p w:rsidR="003E742E" w:rsidRPr="00130011" w:rsidRDefault="003E742E" w:rsidP="009E6819">
            <w:pPr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</w:p>
        </w:tc>
        <w:tc>
          <w:tcPr>
            <w:tcW w:w="3402" w:type="dxa"/>
            <w:shd w:val="clear" w:color="auto" w:fill="FFFFFF" w:themeFill="background1"/>
          </w:tcPr>
          <w:p w:rsidR="003E742E" w:rsidRPr="003E742E" w:rsidRDefault="003E742E" w:rsidP="00A26156">
            <w:pPr>
              <w:cnfStyle w:val="00000000000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E742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Ділення десяткового дробу на натуральне число</w:t>
            </w:r>
          </w:p>
        </w:tc>
        <w:tc>
          <w:tcPr>
            <w:cnfStyle w:val="000010000000"/>
            <w:tcW w:w="2977" w:type="dxa"/>
            <w:shd w:val="clear" w:color="auto" w:fill="FFFFFF" w:themeFill="background1"/>
          </w:tcPr>
          <w:p w:rsidR="003E742E" w:rsidRPr="00130011" w:rsidRDefault="003E742E" w:rsidP="009E681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3001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1)Підручник :</w:t>
            </w:r>
          </w:p>
          <w:p w:rsidR="003E742E" w:rsidRPr="00130011" w:rsidRDefault="003E742E" w:rsidP="009E6819">
            <w:pPr>
              <w:tabs>
                <w:tab w:val="center" w:pos="4677"/>
                <w:tab w:val="right" w:pos="9355"/>
              </w:tabs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proofErr w:type="spellStart"/>
            <w:r w:rsidRPr="00130011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Істер</w:t>
            </w:r>
            <w:proofErr w:type="spellEnd"/>
            <w:r w:rsidRPr="00130011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О.С.</w:t>
            </w:r>
            <w:r w:rsidRPr="0013001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 Математика</w:t>
            </w:r>
          </w:p>
        </w:tc>
        <w:tc>
          <w:tcPr>
            <w:tcW w:w="2693" w:type="dxa"/>
            <w:shd w:val="clear" w:color="auto" w:fill="FFFFFF" w:themeFill="background1"/>
          </w:tcPr>
          <w:p w:rsidR="003E742E" w:rsidRPr="003E742E" w:rsidRDefault="003E742E" w:rsidP="00A26156">
            <w:pPr>
              <w:cnfStyle w:val="00000000000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E742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Опрацювати </w:t>
            </w:r>
            <w:r w:rsidRPr="003E742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§ 39  № 1386; 1388</w:t>
            </w:r>
          </w:p>
        </w:tc>
      </w:tr>
      <w:tr w:rsidR="003E742E" w:rsidRPr="00130011" w:rsidTr="00130011">
        <w:trPr>
          <w:cnfStyle w:val="000000100000"/>
          <w:trHeight w:val="1193"/>
        </w:trPr>
        <w:tc>
          <w:tcPr>
            <w:cnfStyle w:val="001000000000"/>
            <w:tcW w:w="1276" w:type="dxa"/>
            <w:shd w:val="clear" w:color="auto" w:fill="FFFFFF" w:themeFill="background1"/>
          </w:tcPr>
          <w:p w:rsidR="003E742E" w:rsidRPr="00130011" w:rsidRDefault="003E742E" w:rsidP="009E6819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02.04</w:t>
            </w:r>
          </w:p>
        </w:tc>
        <w:tc>
          <w:tcPr>
            <w:cnfStyle w:val="000010000000"/>
            <w:tcW w:w="709" w:type="dxa"/>
            <w:shd w:val="clear" w:color="auto" w:fill="FFFFFF" w:themeFill="background1"/>
          </w:tcPr>
          <w:p w:rsidR="003E742E" w:rsidRPr="00130011" w:rsidRDefault="003E742E" w:rsidP="009E6819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3402" w:type="dxa"/>
            <w:shd w:val="clear" w:color="auto" w:fill="FFFFFF" w:themeFill="background1"/>
          </w:tcPr>
          <w:p w:rsidR="003E742E" w:rsidRPr="003E742E" w:rsidRDefault="003E742E" w:rsidP="00A26156">
            <w:pPr>
              <w:cnfStyle w:val="00000010000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E742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Ділення десяткових дробів на 10, 100, 1000,…</w:t>
            </w:r>
          </w:p>
        </w:tc>
        <w:tc>
          <w:tcPr>
            <w:cnfStyle w:val="000010000000"/>
            <w:tcW w:w="2977" w:type="dxa"/>
            <w:shd w:val="clear" w:color="auto" w:fill="FFFFFF" w:themeFill="background1"/>
          </w:tcPr>
          <w:p w:rsidR="003E742E" w:rsidRPr="00130011" w:rsidRDefault="003E742E" w:rsidP="009E681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3001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1)Підручник :</w:t>
            </w:r>
          </w:p>
          <w:p w:rsidR="003E742E" w:rsidRPr="00130011" w:rsidRDefault="003E742E" w:rsidP="009E6819">
            <w:pPr>
              <w:tabs>
                <w:tab w:val="center" w:pos="4677"/>
                <w:tab w:val="right" w:pos="9355"/>
              </w:tabs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130011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Істер</w:t>
            </w:r>
            <w:proofErr w:type="spellEnd"/>
            <w:r w:rsidRPr="00130011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О.С.</w:t>
            </w:r>
            <w:r w:rsidRPr="0013001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 Математика</w:t>
            </w:r>
          </w:p>
          <w:p w:rsidR="003E742E" w:rsidRDefault="003E742E" w:rsidP="003E742E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2)</w:t>
            </w:r>
            <w:r w:rsidR="008676D0">
              <w:rPr>
                <w:lang w:val="uk-UA"/>
              </w:rPr>
              <w:t xml:space="preserve"> Переглянути уважно відео урок</w:t>
            </w:r>
          </w:p>
          <w:p w:rsidR="008676D0" w:rsidRDefault="008676D0" w:rsidP="003E742E">
            <w:pPr>
              <w:tabs>
                <w:tab w:val="center" w:pos="4677"/>
                <w:tab w:val="right" w:pos="9355"/>
              </w:tabs>
              <w:rPr>
                <w:lang w:val="uk-UA"/>
              </w:rPr>
            </w:pPr>
            <w:hyperlink r:id="rId5" w:history="1">
              <w:r w:rsidRPr="003251B5">
                <w:rPr>
                  <w:rStyle w:val="a3"/>
                  <w:lang w:val="uk-UA"/>
                </w:rPr>
                <w:t>https://www.youtube.com/watch?v=nRxpvJnU6YI</w:t>
              </w:r>
            </w:hyperlink>
          </w:p>
          <w:p w:rsidR="008676D0" w:rsidRPr="008676D0" w:rsidRDefault="008676D0" w:rsidP="003E742E">
            <w:pPr>
              <w:tabs>
                <w:tab w:val="center" w:pos="4677"/>
                <w:tab w:val="right" w:pos="9355"/>
              </w:tabs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</w:p>
        </w:tc>
        <w:tc>
          <w:tcPr>
            <w:tcW w:w="2693" w:type="dxa"/>
            <w:shd w:val="clear" w:color="auto" w:fill="FFFFFF" w:themeFill="background1"/>
          </w:tcPr>
          <w:p w:rsidR="003E742E" w:rsidRPr="003E742E" w:rsidRDefault="003E742E" w:rsidP="00A26156">
            <w:pPr>
              <w:cnfStyle w:val="00000010000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E742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Опрацювати </w:t>
            </w:r>
            <w:r w:rsidRPr="003E742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§ 39  № 1379; 1392</w:t>
            </w:r>
          </w:p>
        </w:tc>
      </w:tr>
      <w:tr w:rsidR="003E742E" w:rsidRPr="00BC3072" w:rsidTr="00130011">
        <w:trPr>
          <w:trHeight w:val="1193"/>
        </w:trPr>
        <w:tc>
          <w:tcPr>
            <w:cnfStyle w:val="001000000000"/>
            <w:tcW w:w="1276" w:type="dxa"/>
            <w:shd w:val="clear" w:color="auto" w:fill="FFFFFF" w:themeFill="background1"/>
          </w:tcPr>
          <w:p w:rsidR="003E742E" w:rsidRPr="00130011" w:rsidRDefault="003E742E" w:rsidP="009E6819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02.04</w:t>
            </w:r>
          </w:p>
        </w:tc>
        <w:tc>
          <w:tcPr>
            <w:cnfStyle w:val="000010000000"/>
            <w:tcW w:w="709" w:type="dxa"/>
            <w:shd w:val="clear" w:color="auto" w:fill="FFFFFF" w:themeFill="background1"/>
          </w:tcPr>
          <w:p w:rsidR="003E742E" w:rsidRPr="00130011" w:rsidRDefault="003E742E" w:rsidP="009E6819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3402" w:type="dxa"/>
            <w:shd w:val="clear" w:color="auto" w:fill="FFFFFF" w:themeFill="background1"/>
          </w:tcPr>
          <w:p w:rsidR="003E742E" w:rsidRPr="003E742E" w:rsidRDefault="003E742E" w:rsidP="00A26156">
            <w:pPr>
              <w:cnfStyle w:val="00000000000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E742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Ділення десяткових дробів на натуральне число</w:t>
            </w:r>
          </w:p>
        </w:tc>
        <w:tc>
          <w:tcPr>
            <w:cnfStyle w:val="000010000000"/>
            <w:tcW w:w="2977" w:type="dxa"/>
            <w:shd w:val="clear" w:color="auto" w:fill="FFFFFF" w:themeFill="background1"/>
          </w:tcPr>
          <w:p w:rsidR="003E742E" w:rsidRPr="00130011" w:rsidRDefault="003E742E" w:rsidP="009E681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3001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1)Підручник :</w:t>
            </w:r>
          </w:p>
          <w:p w:rsidR="003E742E" w:rsidRPr="00130011" w:rsidRDefault="003E742E" w:rsidP="009E6819">
            <w:pPr>
              <w:tabs>
                <w:tab w:val="center" w:pos="4677"/>
                <w:tab w:val="right" w:pos="9355"/>
              </w:tabs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130011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Істер</w:t>
            </w:r>
            <w:proofErr w:type="spellEnd"/>
            <w:r w:rsidRPr="00130011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О.С.</w:t>
            </w:r>
            <w:r w:rsidRPr="0013001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 Математика</w:t>
            </w:r>
          </w:p>
          <w:p w:rsidR="003E742E" w:rsidRPr="00130011" w:rsidRDefault="003E742E" w:rsidP="003E742E">
            <w:pPr>
              <w:tabs>
                <w:tab w:val="center" w:pos="4677"/>
                <w:tab w:val="right" w:pos="9355"/>
              </w:tabs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13001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2) </w:t>
            </w:r>
          </w:p>
        </w:tc>
        <w:tc>
          <w:tcPr>
            <w:tcW w:w="2693" w:type="dxa"/>
            <w:shd w:val="clear" w:color="auto" w:fill="FFFFFF" w:themeFill="background1"/>
          </w:tcPr>
          <w:p w:rsidR="003E742E" w:rsidRPr="003E742E" w:rsidRDefault="003E742E" w:rsidP="00A26156">
            <w:pPr>
              <w:cnfStyle w:val="00000000000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E742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Опрацювати </w:t>
            </w:r>
            <w:r w:rsidRPr="003E742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§ 39  № 1405; 1414; 1421</w:t>
            </w:r>
          </w:p>
        </w:tc>
      </w:tr>
    </w:tbl>
    <w:p w:rsidR="00D31E94" w:rsidRPr="00BC3072" w:rsidRDefault="00D31E94">
      <w:pPr>
        <w:rPr>
          <w:lang w:val="uk-UA"/>
        </w:rPr>
      </w:pPr>
    </w:p>
    <w:sectPr w:rsidR="00D31E94" w:rsidRPr="00BC3072" w:rsidSect="00130011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mic Sans MS">
    <w:panose1 w:val="030F0702030302020204"/>
    <w:charset w:val="CC"/>
    <w:family w:val="script"/>
    <w:pitch w:val="variable"/>
    <w:sig w:usb0="00000287" w:usb1="00000013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>
    <w:useFELayout/>
  </w:compat>
  <w:rsids>
    <w:rsidRoot w:val="00BC3072"/>
    <w:rsid w:val="000D389E"/>
    <w:rsid w:val="00130011"/>
    <w:rsid w:val="00381293"/>
    <w:rsid w:val="003E742E"/>
    <w:rsid w:val="008676D0"/>
    <w:rsid w:val="0088083A"/>
    <w:rsid w:val="009E6819"/>
    <w:rsid w:val="00B84D8A"/>
    <w:rsid w:val="00BC3072"/>
    <w:rsid w:val="00C25135"/>
    <w:rsid w:val="00CC330C"/>
    <w:rsid w:val="00CE49C6"/>
    <w:rsid w:val="00D31E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083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C3072"/>
    <w:rPr>
      <w:color w:val="0000FF" w:themeColor="hyperlink"/>
      <w:u w:val="single"/>
    </w:rPr>
  </w:style>
  <w:style w:type="table" w:styleId="1-2">
    <w:name w:val="Medium List 1 Accent 2"/>
    <w:basedOn w:val="a1"/>
    <w:uiPriority w:val="65"/>
    <w:rsid w:val="00BC3072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character" w:customStyle="1" w:styleId="homework-code">
    <w:name w:val="homework-code"/>
    <w:basedOn w:val="a0"/>
    <w:rsid w:val="0038129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youtube.com/watch?v=nRxpvJnU6YI" TargetMode="External"/><Relationship Id="rId4" Type="http://schemas.openxmlformats.org/officeDocument/2006/relationships/hyperlink" Target="https://www.youtube.com/watch?v=7wGRjZxmHr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145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6</cp:revision>
  <dcterms:created xsi:type="dcterms:W3CDTF">2021-03-21T15:48:00Z</dcterms:created>
  <dcterms:modified xsi:type="dcterms:W3CDTF">2021-03-26T18:54:00Z</dcterms:modified>
</cp:coreProperties>
</file>