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709"/>
        <w:gridCol w:w="2410"/>
        <w:gridCol w:w="3976"/>
        <w:gridCol w:w="1717"/>
        <w:gridCol w:w="2292"/>
      </w:tblGrid>
      <w:tr w:rsidR="00863917" w:rsidTr="009F138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863917" w:rsidTr="009F138E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17" w:rsidRDefault="00863917" w:rsidP="009F138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863917" w:rsidRDefault="00863917" w:rsidP="009F138E">
            <w:r>
              <w:rPr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17" w:rsidRDefault="00897270" w:rsidP="009F138E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  <w:r w:rsidR="00863917">
              <w:rPr>
                <w:lang w:val="uk-UA"/>
              </w:rPr>
              <w:t>.21</w:t>
            </w:r>
          </w:p>
          <w:p w:rsidR="00863917" w:rsidRDefault="00863917" w:rsidP="009F138E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Світовий ринок товарів і послуг. Основні напрямки зовнішньоекономічних зв’язків. Світова організація торгівлі. Регіональні зони вільної торгівлі.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r>
              <w:rPr>
                <w:lang w:val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§38</w:t>
            </w:r>
            <w:r>
              <w:rPr>
                <w:lang w:val="uk-UA"/>
              </w:rPr>
              <w:t>. Вивчити географічну номенклатуру.</w:t>
            </w:r>
          </w:p>
          <w:p w:rsidR="00863917" w:rsidRDefault="00863917" w:rsidP="009F138E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917" w:rsidRDefault="00863917" w:rsidP="009F138E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7969DC" w:rsidRDefault="007969DC"/>
    <w:sectPr w:rsidR="007969DC" w:rsidSect="00863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17"/>
    <w:rsid w:val="00305491"/>
    <w:rsid w:val="007969DC"/>
    <w:rsid w:val="00863917"/>
    <w:rsid w:val="0089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2021-04-04T18:13:00Z</dcterms:created>
  <dcterms:modified xsi:type="dcterms:W3CDTF">2021-04-05T17:28:00Z</dcterms:modified>
</cp:coreProperties>
</file>