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609"/>
        <w:gridCol w:w="3739"/>
      </w:tblGrid>
      <w:tr w:rsidR="00061851" w:rsidRPr="00061851" w14:paraId="71BB4B06" w14:textId="77777777" w:rsidTr="00061851">
        <w:tc>
          <w:tcPr>
            <w:tcW w:w="12135" w:type="dxa"/>
            <w:gridSpan w:val="2"/>
            <w:tcBorders>
              <w:top w:val="single" w:sz="2" w:space="0" w:color="auto"/>
              <w:left w:val="single" w:sz="2" w:space="0" w:color="auto"/>
              <w:bottom w:val="single" w:sz="2" w:space="0" w:color="auto"/>
              <w:right w:val="single" w:sz="2" w:space="0" w:color="auto"/>
            </w:tcBorders>
            <w:hideMark/>
          </w:tcPr>
          <w:p w14:paraId="6128B52C" w14:textId="77777777" w:rsidR="00061851" w:rsidRPr="00061851" w:rsidRDefault="00061851" w:rsidP="00061851">
            <w:pPr>
              <w:spacing w:before="150" w:after="0"/>
              <w:jc w:val="center"/>
              <w:rPr>
                <w:rFonts w:eastAsia="Times New Roman" w:cs="Times New Roman"/>
                <w:sz w:val="24"/>
                <w:szCs w:val="24"/>
                <w:lang w:eastAsia="ru-RU"/>
              </w:rPr>
            </w:pPr>
            <w:r w:rsidRPr="00061851">
              <w:rPr>
                <w:rFonts w:eastAsia="Times New Roman" w:cs="Times New Roman"/>
                <w:b/>
                <w:bCs/>
                <w:szCs w:val="28"/>
                <w:lang w:eastAsia="ru-RU"/>
              </w:rPr>
              <w:t>МІНІСТЕРСТВО ОСВІТИ І НАУКИ УКРАЇНИ</w:t>
            </w:r>
          </w:p>
        </w:tc>
      </w:tr>
      <w:tr w:rsidR="00061851" w:rsidRPr="00061851" w14:paraId="0399D64E" w14:textId="77777777" w:rsidTr="00061851">
        <w:tc>
          <w:tcPr>
            <w:tcW w:w="12135" w:type="dxa"/>
            <w:gridSpan w:val="2"/>
            <w:tcBorders>
              <w:top w:val="single" w:sz="2" w:space="0" w:color="auto"/>
              <w:left w:val="single" w:sz="2" w:space="0" w:color="auto"/>
              <w:bottom w:val="single" w:sz="2" w:space="0" w:color="auto"/>
              <w:right w:val="single" w:sz="2" w:space="0" w:color="auto"/>
            </w:tcBorders>
            <w:hideMark/>
          </w:tcPr>
          <w:p w14:paraId="393A108D" w14:textId="77777777" w:rsidR="00061851" w:rsidRPr="00061851" w:rsidRDefault="00061851" w:rsidP="00061851">
            <w:pPr>
              <w:spacing w:before="300" w:after="150"/>
              <w:jc w:val="center"/>
              <w:rPr>
                <w:rFonts w:eastAsia="Times New Roman" w:cs="Times New Roman"/>
                <w:sz w:val="24"/>
                <w:szCs w:val="24"/>
                <w:lang w:eastAsia="ru-RU"/>
              </w:rPr>
            </w:pPr>
            <w:r w:rsidRPr="00061851">
              <w:rPr>
                <w:rFonts w:eastAsia="Times New Roman" w:cs="Times New Roman"/>
                <w:b/>
                <w:bCs/>
                <w:sz w:val="32"/>
                <w:szCs w:val="32"/>
                <w:lang w:eastAsia="ru-RU"/>
              </w:rPr>
              <w:t>НАКАЗ</w:t>
            </w:r>
          </w:p>
        </w:tc>
      </w:tr>
      <w:tr w:rsidR="00061851" w:rsidRPr="00061851" w14:paraId="22B1D80A" w14:textId="77777777" w:rsidTr="00061851">
        <w:tc>
          <w:tcPr>
            <w:tcW w:w="12135" w:type="dxa"/>
            <w:gridSpan w:val="2"/>
            <w:tcBorders>
              <w:top w:val="single" w:sz="2" w:space="0" w:color="auto"/>
              <w:left w:val="single" w:sz="2" w:space="0" w:color="auto"/>
              <w:bottom w:val="single" w:sz="2" w:space="0" w:color="auto"/>
              <w:right w:val="single" w:sz="2" w:space="0" w:color="auto"/>
            </w:tcBorders>
            <w:hideMark/>
          </w:tcPr>
          <w:p w14:paraId="3FBF2316" w14:textId="77777777" w:rsidR="00061851" w:rsidRPr="00061851" w:rsidRDefault="00061851" w:rsidP="00061851">
            <w:pPr>
              <w:spacing w:before="150" w:after="150"/>
              <w:ind w:left="450" w:right="450"/>
              <w:jc w:val="center"/>
              <w:rPr>
                <w:rFonts w:eastAsia="Times New Roman" w:cs="Times New Roman"/>
                <w:sz w:val="24"/>
                <w:szCs w:val="24"/>
                <w:lang w:eastAsia="ru-RU"/>
              </w:rPr>
            </w:pPr>
            <w:proofErr w:type="gramStart"/>
            <w:r w:rsidRPr="00061851">
              <w:rPr>
                <w:rFonts w:eastAsia="Times New Roman" w:cs="Times New Roman"/>
                <w:b/>
                <w:bCs/>
                <w:sz w:val="24"/>
                <w:szCs w:val="24"/>
                <w:lang w:eastAsia="ru-RU"/>
              </w:rPr>
              <w:t>10.02.2021  №</w:t>
            </w:r>
            <w:proofErr w:type="gramEnd"/>
            <w:r w:rsidRPr="00061851">
              <w:rPr>
                <w:rFonts w:eastAsia="Times New Roman" w:cs="Times New Roman"/>
                <w:b/>
                <w:bCs/>
                <w:sz w:val="24"/>
                <w:szCs w:val="24"/>
                <w:lang w:eastAsia="ru-RU"/>
              </w:rPr>
              <w:t xml:space="preserve"> 160</w:t>
            </w:r>
          </w:p>
        </w:tc>
      </w:tr>
      <w:tr w:rsidR="00061851" w:rsidRPr="00061851" w14:paraId="24A7E6C9" w14:textId="77777777" w:rsidTr="00061851">
        <w:tc>
          <w:tcPr>
            <w:tcW w:w="3000" w:type="pct"/>
            <w:tcBorders>
              <w:top w:val="single" w:sz="2" w:space="0" w:color="auto"/>
              <w:left w:val="single" w:sz="2" w:space="0" w:color="auto"/>
              <w:bottom w:val="single" w:sz="2" w:space="0" w:color="auto"/>
              <w:right w:val="single" w:sz="2" w:space="0" w:color="auto"/>
            </w:tcBorders>
            <w:hideMark/>
          </w:tcPr>
          <w:p w14:paraId="1BB9B155" w14:textId="77777777" w:rsidR="00061851" w:rsidRPr="00061851" w:rsidRDefault="00061851" w:rsidP="00061851">
            <w:pPr>
              <w:spacing w:before="150" w:after="150"/>
              <w:rPr>
                <w:rFonts w:eastAsia="Times New Roman" w:cs="Times New Roman"/>
                <w:sz w:val="24"/>
                <w:szCs w:val="24"/>
                <w:lang w:eastAsia="ru-RU"/>
              </w:rPr>
            </w:pPr>
            <w:bookmarkStart w:id="0" w:name="n3"/>
            <w:bookmarkEnd w:id="0"/>
            <w:r w:rsidRPr="00061851">
              <w:rPr>
                <w:rFonts w:eastAsia="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14:paraId="3DD4B81C"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b/>
                <w:bCs/>
                <w:sz w:val="24"/>
                <w:szCs w:val="24"/>
                <w:lang w:eastAsia="ru-RU"/>
              </w:rPr>
              <w:t>Зареєстровано в Міністерстві</w:t>
            </w:r>
            <w:r w:rsidRPr="00061851">
              <w:rPr>
                <w:rFonts w:eastAsia="Times New Roman" w:cs="Times New Roman"/>
                <w:sz w:val="24"/>
                <w:szCs w:val="24"/>
                <w:lang w:eastAsia="ru-RU"/>
              </w:rPr>
              <w:br/>
            </w:r>
            <w:r w:rsidRPr="00061851">
              <w:rPr>
                <w:rFonts w:eastAsia="Times New Roman" w:cs="Times New Roman"/>
                <w:b/>
                <w:bCs/>
                <w:sz w:val="24"/>
                <w:szCs w:val="24"/>
                <w:lang w:eastAsia="ru-RU"/>
              </w:rPr>
              <w:t>юстиції України</w:t>
            </w:r>
            <w:r w:rsidRPr="00061851">
              <w:rPr>
                <w:rFonts w:eastAsia="Times New Roman" w:cs="Times New Roman"/>
                <w:sz w:val="24"/>
                <w:szCs w:val="24"/>
                <w:lang w:eastAsia="ru-RU"/>
              </w:rPr>
              <w:br/>
            </w:r>
            <w:r w:rsidRPr="00061851">
              <w:rPr>
                <w:rFonts w:eastAsia="Times New Roman" w:cs="Times New Roman"/>
                <w:b/>
                <w:bCs/>
                <w:sz w:val="24"/>
                <w:szCs w:val="24"/>
                <w:lang w:eastAsia="ru-RU"/>
              </w:rPr>
              <w:t>19 квітня 2021 р.</w:t>
            </w:r>
            <w:r w:rsidRPr="00061851">
              <w:rPr>
                <w:rFonts w:eastAsia="Times New Roman" w:cs="Times New Roman"/>
                <w:sz w:val="24"/>
                <w:szCs w:val="24"/>
                <w:lang w:eastAsia="ru-RU"/>
              </w:rPr>
              <w:br/>
            </w:r>
            <w:r w:rsidRPr="00061851">
              <w:rPr>
                <w:rFonts w:eastAsia="Times New Roman" w:cs="Times New Roman"/>
                <w:b/>
                <w:bCs/>
                <w:sz w:val="24"/>
                <w:szCs w:val="24"/>
                <w:lang w:eastAsia="ru-RU"/>
              </w:rPr>
              <w:t>за № 528/36150</w:t>
            </w:r>
          </w:p>
        </w:tc>
      </w:tr>
    </w:tbl>
    <w:p w14:paraId="584D73FA" w14:textId="77777777" w:rsidR="00061851" w:rsidRPr="00061851" w:rsidRDefault="00061851" w:rsidP="00061851">
      <w:pPr>
        <w:shd w:val="clear" w:color="auto" w:fill="FFFFFF"/>
        <w:spacing w:before="300" w:after="450"/>
        <w:ind w:left="450" w:right="450"/>
        <w:jc w:val="center"/>
        <w:rPr>
          <w:rFonts w:eastAsia="Times New Roman" w:cs="Times New Roman"/>
          <w:color w:val="333333"/>
          <w:sz w:val="24"/>
          <w:szCs w:val="24"/>
          <w:lang w:eastAsia="ru-RU"/>
        </w:rPr>
      </w:pPr>
      <w:bookmarkStart w:id="1" w:name="n4"/>
      <w:bookmarkEnd w:id="1"/>
      <w:r w:rsidRPr="00061851">
        <w:rPr>
          <w:rFonts w:eastAsia="Times New Roman" w:cs="Times New Roman"/>
          <w:b/>
          <w:bCs/>
          <w:color w:val="333333"/>
          <w:sz w:val="32"/>
          <w:szCs w:val="32"/>
          <w:lang w:eastAsia="ru-RU"/>
        </w:rPr>
        <w:t>Про внесення змін до деяких наказів Міністерства освіти і науки України</w:t>
      </w:r>
    </w:p>
    <w:p w14:paraId="2E67182F"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 w:name="n5"/>
      <w:bookmarkEnd w:id="2"/>
      <w:r w:rsidRPr="00061851">
        <w:rPr>
          <w:rFonts w:eastAsia="Times New Roman" w:cs="Times New Roman"/>
          <w:color w:val="333333"/>
          <w:sz w:val="24"/>
          <w:szCs w:val="24"/>
          <w:lang w:eastAsia="ru-RU"/>
        </w:rPr>
        <w:t>Відповідно до абзаців </w:t>
      </w:r>
      <w:hyperlink r:id="rId4" w:anchor="n134" w:tgtFrame="_blank" w:history="1">
        <w:r w:rsidRPr="00061851">
          <w:rPr>
            <w:rFonts w:eastAsia="Times New Roman" w:cs="Times New Roman"/>
            <w:color w:val="0000FF"/>
            <w:sz w:val="24"/>
            <w:szCs w:val="24"/>
            <w:u w:val="single"/>
            <w:lang w:eastAsia="ru-RU"/>
          </w:rPr>
          <w:t>третього</w:t>
        </w:r>
      </w:hyperlink>
      <w:r w:rsidRPr="00061851">
        <w:rPr>
          <w:rFonts w:eastAsia="Times New Roman" w:cs="Times New Roman"/>
          <w:color w:val="333333"/>
          <w:sz w:val="24"/>
          <w:szCs w:val="24"/>
          <w:lang w:eastAsia="ru-RU"/>
        </w:rPr>
        <w:t> і </w:t>
      </w:r>
      <w:hyperlink r:id="rId5" w:anchor="n135" w:tgtFrame="_blank" w:history="1">
        <w:r w:rsidRPr="00061851">
          <w:rPr>
            <w:rFonts w:eastAsia="Times New Roman" w:cs="Times New Roman"/>
            <w:color w:val="0000FF"/>
            <w:sz w:val="24"/>
            <w:szCs w:val="24"/>
            <w:u w:val="single"/>
            <w:lang w:eastAsia="ru-RU"/>
          </w:rPr>
          <w:t>четвертого</w:t>
        </w:r>
      </w:hyperlink>
      <w:r w:rsidRPr="00061851">
        <w:rPr>
          <w:rFonts w:eastAsia="Times New Roman" w:cs="Times New Roman"/>
          <w:color w:val="333333"/>
          <w:sz w:val="24"/>
          <w:szCs w:val="24"/>
          <w:lang w:eastAsia="ru-RU"/>
        </w:rPr>
        <w:t> частини першої, </w:t>
      </w:r>
      <w:hyperlink r:id="rId6" w:anchor="n147" w:tgtFrame="_blank" w:history="1">
        <w:r w:rsidRPr="00061851">
          <w:rPr>
            <w:rFonts w:eastAsia="Times New Roman" w:cs="Times New Roman"/>
            <w:color w:val="0000FF"/>
            <w:sz w:val="24"/>
            <w:szCs w:val="24"/>
            <w:u w:val="single"/>
            <w:lang w:eastAsia="ru-RU"/>
          </w:rPr>
          <w:t>частини дванадцятої</w:t>
        </w:r>
      </w:hyperlink>
      <w:r w:rsidRPr="00061851">
        <w:rPr>
          <w:rFonts w:eastAsia="Times New Roman" w:cs="Times New Roman"/>
          <w:color w:val="333333"/>
          <w:sz w:val="24"/>
          <w:szCs w:val="24"/>
          <w:lang w:eastAsia="ru-RU"/>
        </w:rPr>
        <w:t> статті 9 Закону України «Про освіту», </w:t>
      </w:r>
      <w:hyperlink r:id="rId7" w:anchor="n60" w:tgtFrame="_blank" w:history="1">
        <w:r w:rsidRPr="00061851">
          <w:rPr>
            <w:rFonts w:eastAsia="Times New Roman" w:cs="Times New Roman"/>
            <w:color w:val="0000FF"/>
            <w:sz w:val="24"/>
            <w:szCs w:val="24"/>
            <w:u w:val="single"/>
            <w:lang w:eastAsia="ru-RU"/>
          </w:rPr>
          <w:t>частини третьої</w:t>
        </w:r>
      </w:hyperlink>
      <w:r w:rsidRPr="00061851">
        <w:rPr>
          <w:rFonts w:eastAsia="Times New Roman" w:cs="Times New Roman"/>
          <w:color w:val="333333"/>
          <w:sz w:val="24"/>
          <w:szCs w:val="24"/>
          <w:lang w:eastAsia="ru-RU"/>
        </w:rPr>
        <w:t> статті 4 Закону України «Про повну загальну середню освіту», </w:t>
      </w:r>
      <w:hyperlink r:id="rId8" w:anchor="n123" w:tgtFrame="_blank" w:history="1">
        <w:r w:rsidRPr="00061851">
          <w:rPr>
            <w:rFonts w:eastAsia="Times New Roman" w:cs="Times New Roman"/>
            <w:color w:val="0000FF"/>
            <w:sz w:val="24"/>
            <w:szCs w:val="24"/>
            <w:u w:val="single"/>
            <w:lang w:eastAsia="ru-RU"/>
          </w:rPr>
          <w:t>пункту 8</w:t>
        </w:r>
      </w:hyperlink>
      <w:r w:rsidRPr="00061851">
        <w:rPr>
          <w:rFonts w:eastAsia="Times New Roman" w:cs="Times New Roman"/>
          <w:color w:val="333333"/>
          <w:sz w:val="24"/>
          <w:szCs w:val="24"/>
          <w:lang w:eastAsia="ru-RU"/>
        </w:rPr>
        <w:t> Положення про Міністерство освіти і науки України, затвердженого постановою Кабінету Міністрів України від 16 жовтня 2014 року № 630, з метою приведення нормативно-правових актів Міністерства освіти і науки України у відповідність до законодавства України </w:t>
      </w:r>
      <w:r w:rsidRPr="00061851">
        <w:rPr>
          <w:rFonts w:eastAsia="Times New Roman" w:cs="Times New Roman"/>
          <w:b/>
          <w:bCs/>
          <w:color w:val="333333"/>
          <w:spacing w:val="30"/>
          <w:sz w:val="24"/>
          <w:szCs w:val="24"/>
          <w:lang w:eastAsia="ru-RU"/>
        </w:rPr>
        <w:t>НАКАЗУЮ:</w:t>
      </w:r>
    </w:p>
    <w:p w14:paraId="44179F29"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 w:name="n6"/>
      <w:bookmarkEnd w:id="3"/>
      <w:r w:rsidRPr="00061851">
        <w:rPr>
          <w:rFonts w:eastAsia="Times New Roman" w:cs="Times New Roman"/>
          <w:color w:val="333333"/>
          <w:sz w:val="24"/>
          <w:szCs w:val="24"/>
          <w:lang w:eastAsia="ru-RU"/>
        </w:rPr>
        <w:t>1. У </w:t>
      </w:r>
      <w:hyperlink r:id="rId9" w:anchor="n4" w:tgtFrame="_blank" w:history="1">
        <w:r w:rsidRPr="00061851">
          <w:rPr>
            <w:rFonts w:eastAsia="Times New Roman" w:cs="Times New Roman"/>
            <w:color w:val="0000FF"/>
            <w:sz w:val="24"/>
            <w:szCs w:val="24"/>
            <w:u w:val="single"/>
            <w:lang w:eastAsia="ru-RU"/>
          </w:rPr>
          <w:t>заголовку</w:t>
        </w:r>
      </w:hyperlink>
      <w:r w:rsidRPr="00061851">
        <w:rPr>
          <w:rFonts w:eastAsia="Times New Roman" w:cs="Times New Roman"/>
          <w:color w:val="333333"/>
          <w:sz w:val="24"/>
          <w:szCs w:val="24"/>
          <w:lang w:eastAsia="ru-RU"/>
        </w:rPr>
        <w:t> та </w:t>
      </w:r>
      <w:hyperlink r:id="rId10" w:anchor="n6" w:tgtFrame="_blank" w:history="1">
        <w:r w:rsidRPr="00061851">
          <w:rPr>
            <w:rFonts w:eastAsia="Times New Roman" w:cs="Times New Roman"/>
            <w:color w:val="0000FF"/>
            <w:sz w:val="24"/>
            <w:szCs w:val="24"/>
            <w:u w:val="single"/>
            <w:lang w:eastAsia="ru-RU"/>
          </w:rPr>
          <w:t>пункті 1</w:t>
        </w:r>
      </w:hyperlink>
      <w:r w:rsidRPr="00061851">
        <w:rPr>
          <w:rFonts w:eastAsia="Times New Roman" w:cs="Times New Roman"/>
          <w:color w:val="333333"/>
          <w:sz w:val="24"/>
          <w:szCs w:val="24"/>
          <w:lang w:eastAsia="ru-RU"/>
        </w:rPr>
        <w:t> наказу Міністерства освіти і науки України від 12 січня 2016 року № 8 «Про затвердження Положення про індивідуальну форму здобуття загальної середньої освіти», зареєстрованого в Міністерстві юстиції України 03 лютого 2016 року за № 184/28314 (зі змінами), слова «загальної середньої» замінити словами «повної загальної середньої».</w:t>
      </w:r>
    </w:p>
    <w:p w14:paraId="5941CACC"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 w:name="n7"/>
      <w:bookmarkEnd w:id="4"/>
      <w:r w:rsidRPr="00061851">
        <w:rPr>
          <w:rFonts w:eastAsia="Times New Roman" w:cs="Times New Roman"/>
          <w:color w:val="333333"/>
          <w:sz w:val="24"/>
          <w:szCs w:val="24"/>
          <w:lang w:eastAsia="ru-RU"/>
        </w:rPr>
        <w:t>2. Унести </w:t>
      </w:r>
      <w:hyperlink r:id="rId11" w:anchor="n19" w:history="1">
        <w:r w:rsidRPr="00061851">
          <w:rPr>
            <w:rFonts w:eastAsia="Times New Roman" w:cs="Times New Roman"/>
            <w:color w:val="0000FF"/>
            <w:sz w:val="24"/>
            <w:szCs w:val="24"/>
            <w:u w:val="single"/>
            <w:lang w:eastAsia="ru-RU"/>
          </w:rPr>
          <w:t>зміни</w:t>
        </w:r>
      </w:hyperlink>
      <w:r w:rsidRPr="00061851">
        <w:rPr>
          <w:rFonts w:eastAsia="Times New Roman" w:cs="Times New Roman"/>
          <w:color w:val="333333"/>
          <w:sz w:val="24"/>
          <w:szCs w:val="24"/>
          <w:lang w:eastAsia="ru-RU"/>
        </w:rPr>
        <w:t> до </w:t>
      </w:r>
      <w:hyperlink r:id="rId12" w:anchor="n15" w:tgtFrame="_blank" w:history="1">
        <w:r w:rsidRPr="00061851">
          <w:rPr>
            <w:rFonts w:eastAsia="Times New Roman" w:cs="Times New Roman"/>
            <w:color w:val="0000FF"/>
            <w:sz w:val="24"/>
            <w:szCs w:val="24"/>
            <w:u w:val="single"/>
            <w:lang w:eastAsia="ru-RU"/>
          </w:rPr>
          <w:t>Положення про індивідуальну форму здобуття загальної середньої освіти</w:t>
        </w:r>
      </w:hyperlink>
      <w:r w:rsidRPr="00061851">
        <w:rPr>
          <w:rFonts w:eastAsia="Times New Roman" w:cs="Times New Roman"/>
          <w:color w:val="333333"/>
          <w:sz w:val="24"/>
          <w:szCs w:val="24"/>
          <w:lang w:eastAsia="ru-RU"/>
        </w:rPr>
        <w:t>, затвердженого наказом Міністерства освіти і науки України від 12 січня 2016 року № 8, зареєстрованого в Міністерстві юстиції України 03 лютого 2016 року за № 184/28314 (у редакції наказу Міністерства освіти і науки України від 10 липня 2019 року № 955), виклавши його в новій редакції, що додається.</w:t>
      </w:r>
    </w:p>
    <w:p w14:paraId="4C0DEB52"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 w:name="n8"/>
      <w:bookmarkEnd w:id="5"/>
      <w:r w:rsidRPr="00061851">
        <w:rPr>
          <w:rFonts w:eastAsia="Times New Roman" w:cs="Times New Roman"/>
          <w:color w:val="333333"/>
          <w:sz w:val="24"/>
          <w:szCs w:val="24"/>
          <w:lang w:eastAsia="ru-RU"/>
        </w:rPr>
        <w:t>3. У </w:t>
      </w:r>
      <w:hyperlink r:id="rId13" w:anchor="n4" w:tgtFrame="_blank" w:history="1">
        <w:r w:rsidRPr="00061851">
          <w:rPr>
            <w:rFonts w:eastAsia="Times New Roman" w:cs="Times New Roman"/>
            <w:color w:val="0000FF"/>
            <w:sz w:val="24"/>
            <w:szCs w:val="24"/>
            <w:u w:val="single"/>
            <w:lang w:eastAsia="ru-RU"/>
          </w:rPr>
          <w:t>заголовку</w:t>
        </w:r>
      </w:hyperlink>
      <w:r w:rsidRPr="00061851">
        <w:rPr>
          <w:rFonts w:eastAsia="Times New Roman" w:cs="Times New Roman"/>
          <w:color w:val="333333"/>
          <w:sz w:val="24"/>
          <w:szCs w:val="24"/>
          <w:lang w:eastAsia="ru-RU"/>
        </w:rPr>
        <w:t> та </w:t>
      </w:r>
      <w:hyperlink r:id="rId14" w:anchor="n6" w:tgtFrame="_blank" w:history="1">
        <w:r w:rsidRPr="00061851">
          <w:rPr>
            <w:rFonts w:eastAsia="Times New Roman" w:cs="Times New Roman"/>
            <w:color w:val="0000FF"/>
            <w:sz w:val="24"/>
            <w:szCs w:val="24"/>
            <w:u w:val="single"/>
            <w:lang w:eastAsia="ru-RU"/>
          </w:rPr>
          <w:t>пункті 1</w:t>
        </w:r>
      </w:hyperlink>
      <w:r w:rsidRPr="00061851">
        <w:rPr>
          <w:rFonts w:eastAsia="Times New Roman" w:cs="Times New Roman"/>
          <w:color w:val="333333"/>
          <w:sz w:val="24"/>
          <w:szCs w:val="24"/>
          <w:lang w:eastAsia="ru-RU"/>
        </w:rPr>
        <w:t> наказу Міністерства освіти і науки України від 23 квітня 2019 року № 536 «Про затвердження Положення про інституційну форму здобуття загальної середньої освіти», зареєстрованого в Міністерстві юстиції України 22 травня 2019 року за № 547/33518, слова «інституційну форму здобуття загальної середньої» замінити словами «інституційну та дуальну форми здобуття повної загальної середньої».</w:t>
      </w:r>
    </w:p>
    <w:p w14:paraId="4D098241"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 w:name="n9"/>
      <w:bookmarkEnd w:id="6"/>
      <w:r w:rsidRPr="00061851">
        <w:rPr>
          <w:rFonts w:eastAsia="Times New Roman" w:cs="Times New Roman"/>
          <w:color w:val="333333"/>
          <w:sz w:val="24"/>
          <w:szCs w:val="24"/>
          <w:lang w:eastAsia="ru-RU"/>
        </w:rPr>
        <w:t>4. Унести </w:t>
      </w:r>
      <w:hyperlink r:id="rId15" w:anchor="n4" w:tgtFrame="_blank" w:history="1">
        <w:r w:rsidRPr="00061851">
          <w:rPr>
            <w:rFonts w:eastAsia="Times New Roman" w:cs="Times New Roman"/>
            <w:color w:val="0000FF"/>
            <w:sz w:val="24"/>
            <w:szCs w:val="24"/>
            <w:u w:val="single"/>
            <w:lang w:eastAsia="ru-RU"/>
          </w:rPr>
          <w:t>зміни</w:t>
        </w:r>
      </w:hyperlink>
      <w:r w:rsidRPr="00061851">
        <w:rPr>
          <w:rFonts w:eastAsia="Times New Roman" w:cs="Times New Roman"/>
          <w:color w:val="333333"/>
          <w:sz w:val="24"/>
          <w:szCs w:val="24"/>
          <w:lang w:eastAsia="ru-RU"/>
        </w:rPr>
        <w:t> до </w:t>
      </w:r>
      <w:hyperlink r:id="rId16" w:anchor="n16" w:tgtFrame="_blank" w:history="1">
        <w:r w:rsidRPr="00061851">
          <w:rPr>
            <w:rFonts w:eastAsia="Times New Roman" w:cs="Times New Roman"/>
            <w:color w:val="0000FF"/>
            <w:sz w:val="24"/>
            <w:szCs w:val="24"/>
            <w:u w:val="single"/>
            <w:lang w:eastAsia="ru-RU"/>
          </w:rPr>
          <w:t>Положення про інституційну форму здобуття загальної середньої освіти</w:t>
        </w:r>
      </w:hyperlink>
      <w:r w:rsidRPr="00061851">
        <w:rPr>
          <w:rFonts w:eastAsia="Times New Roman" w:cs="Times New Roman"/>
          <w:color w:val="333333"/>
          <w:sz w:val="24"/>
          <w:szCs w:val="24"/>
          <w:lang w:eastAsia="ru-RU"/>
        </w:rPr>
        <w:t>, затвердженого наказом Міністерства освіти і науки України від 23 квітня 2019 року № 536, зареєстрованого в Міністерстві юстиції України 22 травня 2019 року за № 547/33518, виклавши його в новій редакції, що додається.</w:t>
      </w:r>
    </w:p>
    <w:p w14:paraId="00D6CCD0"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 w:name="n10"/>
      <w:bookmarkEnd w:id="7"/>
      <w:r w:rsidRPr="00061851">
        <w:rPr>
          <w:rFonts w:eastAsia="Times New Roman" w:cs="Times New Roman"/>
          <w:color w:val="333333"/>
          <w:sz w:val="24"/>
          <w:szCs w:val="24"/>
          <w:lang w:eastAsia="ru-RU"/>
        </w:rPr>
        <w:t>5. Визнати таким, що втратив чинність, </w:t>
      </w:r>
      <w:hyperlink r:id="rId17" w:tgtFrame="_blank" w:history="1">
        <w:r w:rsidRPr="00061851">
          <w:rPr>
            <w:rFonts w:eastAsia="Times New Roman" w:cs="Times New Roman"/>
            <w:color w:val="0000FF"/>
            <w:sz w:val="24"/>
            <w:szCs w:val="24"/>
            <w:u w:val="single"/>
            <w:lang w:eastAsia="ru-RU"/>
          </w:rPr>
          <w:t>наказ Міністерства освіти і науки України від 19 березня 2001 року № 127</w:t>
        </w:r>
      </w:hyperlink>
      <w:r w:rsidRPr="00061851">
        <w:rPr>
          <w:rFonts w:eastAsia="Times New Roman" w:cs="Times New Roman"/>
          <w:color w:val="333333"/>
          <w:sz w:val="24"/>
          <w:szCs w:val="24"/>
          <w:lang w:eastAsia="ru-RU"/>
        </w:rPr>
        <w:t> «Про оплату праці педагогічних працівників за проведення атестації у екстернів», зареєстрований в Міністерстві юстиції України 01 листопада 2001 року за № 924/6115.</w:t>
      </w:r>
    </w:p>
    <w:p w14:paraId="4B7BE8D5"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 w:name="n11"/>
      <w:bookmarkEnd w:id="8"/>
      <w:r w:rsidRPr="00061851">
        <w:rPr>
          <w:rFonts w:eastAsia="Times New Roman" w:cs="Times New Roman"/>
          <w:color w:val="333333"/>
          <w:sz w:val="24"/>
          <w:szCs w:val="24"/>
          <w:lang w:eastAsia="ru-RU"/>
        </w:rPr>
        <w:t>6. Директорату дошкільної, шкільної, позашкільної та інклюзивної освіти (Осмоловський А.) забезпечити в установленому порядку подання цього наказу на державну реєстрацію до Міністерства юстиції України.</w:t>
      </w:r>
    </w:p>
    <w:p w14:paraId="6B9FFFBB"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9" w:name="n12"/>
      <w:bookmarkEnd w:id="9"/>
      <w:r w:rsidRPr="00061851">
        <w:rPr>
          <w:rFonts w:eastAsia="Times New Roman" w:cs="Times New Roman"/>
          <w:color w:val="333333"/>
          <w:sz w:val="24"/>
          <w:szCs w:val="24"/>
          <w:lang w:eastAsia="ru-RU"/>
        </w:rPr>
        <w:lastRenderedPageBreak/>
        <w:t xml:space="preserve">7. Департаменту забезпечення документообігу, контролю та інформаційних технологій (Єрко І.) зробити відмітку </w:t>
      </w:r>
      <w:proofErr w:type="gramStart"/>
      <w:r w:rsidRPr="00061851">
        <w:rPr>
          <w:rFonts w:eastAsia="Times New Roman" w:cs="Times New Roman"/>
          <w:color w:val="333333"/>
          <w:sz w:val="24"/>
          <w:szCs w:val="24"/>
          <w:lang w:eastAsia="ru-RU"/>
        </w:rPr>
        <w:t>у справах</w:t>
      </w:r>
      <w:proofErr w:type="gramEnd"/>
      <w:r w:rsidRPr="00061851">
        <w:rPr>
          <w:rFonts w:eastAsia="Times New Roman" w:cs="Times New Roman"/>
          <w:color w:val="333333"/>
          <w:sz w:val="24"/>
          <w:szCs w:val="24"/>
          <w:lang w:eastAsia="ru-RU"/>
        </w:rPr>
        <w:t xml:space="preserve"> архіву.</w:t>
      </w:r>
    </w:p>
    <w:p w14:paraId="742291C1"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10" w:name="n13"/>
      <w:bookmarkEnd w:id="10"/>
      <w:r w:rsidRPr="00061851">
        <w:rPr>
          <w:rFonts w:eastAsia="Times New Roman" w:cs="Times New Roman"/>
          <w:color w:val="333333"/>
          <w:sz w:val="24"/>
          <w:szCs w:val="24"/>
          <w:lang w:eastAsia="ru-RU"/>
        </w:rPr>
        <w:t>8. Контроль за виконанням цього наказу покласти на заступника Міністра Рогову В.</w:t>
      </w:r>
    </w:p>
    <w:p w14:paraId="6D3E9DCF"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11" w:name="n14"/>
      <w:bookmarkEnd w:id="11"/>
      <w:r w:rsidRPr="00061851">
        <w:rPr>
          <w:rFonts w:eastAsia="Times New Roman" w:cs="Times New Roman"/>
          <w:color w:val="333333"/>
          <w:sz w:val="24"/>
          <w:szCs w:val="24"/>
          <w:lang w:eastAsia="ru-RU"/>
        </w:rPr>
        <w:t>9. Цей наказ набирає чинності з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3926"/>
        <w:gridCol w:w="1683"/>
        <w:gridCol w:w="3739"/>
      </w:tblGrid>
      <w:tr w:rsidR="00061851" w:rsidRPr="00061851" w14:paraId="3E1C981C" w14:textId="77777777" w:rsidTr="00061851">
        <w:tc>
          <w:tcPr>
            <w:tcW w:w="2100" w:type="pct"/>
            <w:tcBorders>
              <w:top w:val="single" w:sz="2" w:space="0" w:color="auto"/>
              <w:left w:val="single" w:sz="2" w:space="0" w:color="auto"/>
              <w:bottom w:val="single" w:sz="2" w:space="0" w:color="auto"/>
              <w:right w:val="single" w:sz="2" w:space="0" w:color="auto"/>
            </w:tcBorders>
            <w:hideMark/>
          </w:tcPr>
          <w:p w14:paraId="1639026A" w14:textId="77777777" w:rsidR="00061851" w:rsidRPr="00061851" w:rsidRDefault="00061851" w:rsidP="00061851">
            <w:pPr>
              <w:spacing w:before="300" w:after="150"/>
              <w:jc w:val="center"/>
              <w:rPr>
                <w:rFonts w:eastAsia="Times New Roman" w:cs="Times New Roman"/>
                <w:sz w:val="24"/>
                <w:szCs w:val="24"/>
                <w:lang w:eastAsia="ru-RU"/>
              </w:rPr>
            </w:pPr>
            <w:bookmarkStart w:id="12" w:name="n15"/>
            <w:bookmarkEnd w:id="12"/>
            <w:r w:rsidRPr="00061851">
              <w:rPr>
                <w:rFonts w:eastAsia="Times New Roman" w:cs="Times New Roman"/>
                <w:b/>
                <w:bCs/>
                <w:sz w:val="24"/>
                <w:szCs w:val="24"/>
                <w:lang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14:paraId="241E6BDC" w14:textId="77777777" w:rsidR="00061851" w:rsidRPr="00061851" w:rsidRDefault="00061851" w:rsidP="00061851">
            <w:pPr>
              <w:spacing w:before="300" w:after="0"/>
              <w:jc w:val="right"/>
              <w:rPr>
                <w:rFonts w:eastAsia="Times New Roman" w:cs="Times New Roman"/>
                <w:sz w:val="24"/>
                <w:szCs w:val="24"/>
                <w:lang w:eastAsia="ru-RU"/>
              </w:rPr>
            </w:pPr>
            <w:r w:rsidRPr="00061851">
              <w:rPr>
                <w:rFonts w:eastAsia="Times New Roman" w:cs="Times New Roman"/>
                <w:b/>
                <w:bCs/>
                <w:sz w:val="24"/>
                <w:szCs w:val="24"/>
                <w:lang w:eastAsia="ru-RU"/>
              </w:rPr>
              <w:t>С. Шкарлет</w:t>
            </w:r>
          </w:p>
        </w:tc>
      </w:tr>
      <w:tr w:rsidR="00061851" w:rsidRPr="00061851" w14:paraId="0261CFC4" w14:textId="77777777" w:rsidTr="00061851">
        <w:tc>
          <w:tcPr>
            <w:tcW w:w="3000" w:type="pct"/>
            <w:gridSpan w:val="2"/>
            <w:tcBorders>
              <w:top w:val="single" w:sz="2" w:space="0" w:color="auto"/>
              <w:left w:val="single" w:sz="2" w:space="0" w:color="auto"/>
              <w:bottom w:val="single" w:sz="2" w:space="0" w:color="auto"/>
              <w:right w:val="single" w:sz="2" w:space="0" w:color="auto"/>
            </w:tcBorders>
            <w:hideMark/>
          </w:tcPr>
          <w:p w14:paraId="6A04450F" w14:textId="77777777" w:rsidR="00061851" w:rsidRPr="00061851" w:rsidRDefault="00061851" w:rsidP="00061851">
            <w:pPr>
              <w:spacing w:before="150" w:after="150"/>
              <w:rPr>
                <w:rFonts w:eastAsia="Times New Roman" w:cs="Times New Roman"/>
                <w:sz w:val="24"/>
                <w:szCs w:val="24"/>
                <w:lang w:eastAsia="ru-RU"/>
              </w:rPr>
            </w:pPr>
            <w:bookmarkStart w:id="13" w:name="n16"/>
            <w:bookmarkEnd w:id="13"/>
            <w:r w:rsidRPr="00061851">
              <w:rPr>
                <w:rFonts w:eastAsia="Times New Roman" w:cs="Times New Roman"/>
                <w:sz w:val="24"/>
                <w:szCs w:val="24"/>
                <w:lang w:eastAsia="ru-RU"/>
              </w:rPr>
              <w:t>ПОГОДЖЕНО:</w:t>
            </w:r>
          </w:p>
          <w:p w14:paraId="40DA36F4"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sz w:val="24"/>
                <w:szCs w:val="24"/>
                <w:lang w:eastAsia="ru-RU"/>
              </w:rPr>
              <w:t>Міністр соціальної політики України</w:t>
            </w:r>
          </w:p>
          <w:p w14:paraId="0E7AF4B4"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sz w:val="24"/>
                <w:szCs w:val="24"/>
                <w:lang w:eastAsia="ru-RU"/>
              </w:rPr>
              <w:t>Курівник Секретаріату Уповноваженого</w:t>
            </w:r>
            <w:r w:rsidRPr="00061851">
              <w:rPr>
                <w:rFonts w:eastAsia="Times New Roman" w:cs="Times New Roman"/>
                <w:sz w:val="24"/>
                <w:szCs w:val="24"/>
                <w:lang w:eastAsia="ru-RU"/>
              </w:rPr>
              <w:br/>
            </w:r>
            <w:proofErr w:type="gramStart"/>
            <w:r w:rsidRPr="00061851">
              <w:rPr>
                <w:rFonts w:eastAsia="Times New Roman" w:cs="Times New Roman"/>
                <w:sz w:val="24"/>
                <w:szCs w:val="24"/>
                <w:lang w:eastAsia="ru-RU"/>
              </w:rPr>
              <w:t>Верховної Ради</w:t>
            </w:r>
            <w:proofErr w:type="gramEnd"/>
            <w:r w:rsidRPr="00061851">
              <w:rPr>
                <w:rFonts w:eastAsia="Times New Roman" w:cs="Times New Roman"/>
                <w:sz w:val="24"/>
                <w:szCs w:val="24"/>
                <w:lang w:eastAsia="ru-RU"/>
              </w:rPr>
              <w:t xml:space="preserve"> України з прав людини</w:t>
            </w:r>
          </w:p>
          <w:p w14:paraId="1E0A4A80"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sz w:val="24"/>
                <w:szCs w:val="24"/>
                <w:lang w:eastAsia="ru-RU"/>
              </w:rPr>
              <w:t>Урядовий уповноважений з прав осіб з інвалідністю</w:t>
            </w:r>
          </w:p>
          <w:p w14:paraId="0BD8D151"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sz w:val="24"/>
                <w:szCs w:val="24"/>
                <w:lang w:eastAsia="ru-RU"/>
              </w:rPr>
              <w:t>Міністр охорони здоров’я України</w:t>
            </w:r>
          </w:p>
          <w:p w14:paraId="17E2C87A"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sz w:val="24"/>
                <w:szCs w:val="24"/>
                <w:lang w:eastAsia="ru-RU"/>
              </w:rPr>
              <w:t>Голова Державної регуляторної служби України</w:t>
            </w:r>
          </w:p>
          <w:p w14:paraId="72319EB3"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sz w:val="24"/>
                <w:szCs w:val="24"/>
                <w:lang w:eastAsia="ru-RU"/>
              </w:rPr>
              <w:t>Міністр розвитку економіки, торгівлі</w:t>
            </w:r>
            <w:r w:rsidRPr="00061851">
              <w:rPr>
                <w:rFonts w:eastAsia="Times New Roman" w:cs="Times New Roman"/>
                <w:sz w:val="24"/>
                <w:szCs w:val="24"/>
                <w:lang w:eastAsia="ru-RU"/>
              </w:rPr>
              <w:br/>
              <w:t>та сільського господарства України</w:t>
            </w:r>
          </w:p>
          <w:p w14:paraId="74A22393"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sz w:val="24"/>
                <w:szCs w:val="24"/>
                <w:lang w:eastAsia="ru-RU"/>
              </w:rPr>
              <w:t>Генеральний Секретар Громадської спілки</w:t>
            </w:r>
            <w:r w:rsidRPr="00061851">
              <w:rPr>
                <w:rFonts w:eastAsia="Times New Roman" w:cs="Times New Roman"/>
                <w:sz w:val="24"/>
                <w:szCs w:val="24"/>
                <w:lang w:eastAsia="ru-RU"/>
              </w:rPr>
              <w:br/>
              <w:t>«Всеукраїнське громадське об’єднання «Національна</w:t>
            </w:r>
            <w:r w:rsidRPr="00061851">
              <w:rPr>
                <w:rFonts w:eastAsia="Times New Roman" w:cs="Times New Roman"/>
                <w:sz w:val="24"/>
                <w:szCs w:val="24"/>
                <w:lang w:eastAsia="ru-RU"/>
              </w:rPr>
              <w:br/>
              <w:t>Асамблея людей з інвалідністю України»</w:t>
            </w:r>
          </w:p>
          <w:p w14:paraId="0B3BA3A2"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sz w:val="24"/>
                <w:szCs w:val="24"/>
                <w:lang w:eastAsia="ru-RU"/>
              </w:rPr>
              <w:t>Уповноважений Президента України</w:t>
            </w:r>
            <w:r w:rsidRPr="00061851">
              <w:rPr>
                <w:rFonts w:eastAsia="Times New Roman" w:cs="Times New Roman"/>
                <w:sz w:val="24"/>
                <w:szCs w:val="24"/>
                <w:lang w:eastAsia="ru-RU"/>
              </w:rPr>
              <w:br/>
              <w:t>з прав людей з інвалідністю</w:t>
            </w:r>
          </w:p>
        </w:tc>
        <w:tc>
          <w:tcPr>
            <w:tcW w:w="2000" w:type="pct"/>
            <w:tcBorders>
              <w:top w:val="single" w:sz="2" w:space="0" w:color="auto"/>
              <w:left w:val="single" w:sz="2" w:space="0" w:color="auto"/>
              <w:bottom w:val="single" w:sz="2" w:space="0" w:color="auto"/>
              <w:right w:val="single" w:sz="2" w:space="0" w:color="auto"/>
            </w:tcBorders>
            <w:hideMark/>
          </w:tcPr>
          <w:p w14:paraId="0A01409E" w14:textId="77777777" w:rsidR="00061851" w:rsidRPr="00061851" w:rsidRDefault="00061851" w:rsidP="00061851">
            <w:pPr>
              <w:spacing w:before="150" w:after="150"/>
              <w:jc w:val="right"/>
              <w:rPr>
                <w:rFonts w:eastAsia="Times New Roman" w:cs="Times New Roman"/>
                <w:sz w:val="24"/>
                <w:szCs w:val="24"/>
                <w:lang w:eastAsia="ru-RU"/>
              </w:rPr>
            </w:pPr>
          </w:p>
          <w:p w14:paraId="6D189ACD" w14:textId="77777777" w:rsidR="00061851" w:rsidRPr="00061851" w:rsidRDefault="00061851" w:rsidP="00061851">
            <w:pPr>
              <w:spacing w:before="150" w:after="150"/>
              <w:jc w:val="right"/>
              <w:rPr>
                <w:rFonts w:eastAsia="Times New Roman" w:cs="Times New Roman"/>
                <w:sz w:val="24"/>
                <w:szCs w:val="24"/>
                <w:lang w:eastAsia="ru-RU"/>
              </w:rPr>
            </w:pPr>
            <w:r w:rsidRPr="00061851">
              <w:rPr>
                <w:rFonts w:eastAsia="Times New Roman" w:cs="Times New Roman"/>
                <w:sz w:val="24"/>
                <w:szCs w:val="24"/>
                <w:lang w:eastAsia="ru-RU"/>
              </w:rPr>
              <w:t>М. Лазебна</w:t>
            </w:r>
          </w:p>
          <w:p w14:paraId="63F7AD85" w14:textId="77777777" w:rsidR="00061851" w:rsidRPr="00061851" w:rsidRDefault="00061851" w:rsidP="00061851">
            <w:pPr>
              <w:spacing w:before="150" w:after="150"/>
              <w:jc w:val="right"/>
              <w:rPr>
                <w:rFonts w:eastAsia="Times New Roman" w:cs="Times New Roman"/>
                <w:sz w:val="24"/>
                <w:szCs w:val="24"/>
                <w:lang w:eastAsia="ru-RU"/>
              </w:rPr>
            </w:pPr>
            <w:r w:rsidRPr="00061851">
              <w:rPr>
                <w:rFonts w:eastAsia="Times New Roman" w:cs="Times New Roman"/>
                <w:sz w:val="24"/>
                <w:szCs w:val="24"/>
                <w:lang w:eastAsia="ru-RU"/>
              </w:rPr>
              <w:br/>
              <w:t>Н. Федорович</w:t>
            </w:r>
          </w:p>
          <w:p w14:paraId="2FC8BBAE" w14:textId="77777777" w:rsidR="00061851" w:rsidRPr="00061851" w:rsidRDefault="00061851" w:rsidP="00061851">
            <w:pPr>
              <w:spacing w:before="150" w:after="150"/>
              <w:jc w:val="right"/>
              <w:rPr>
                <w:rFonts w:eastAsia="Times New Roman" w:cs="Times New Roman"/>
                <w:sz w:val="24"/>
                <w:szCs w:val="24"/>
                <w:lang w:eastAsia="ru-RU"/>
              </w:rPr>
            </w:pPr>
            <w:r w:rsidRPr="00061851">
              <w:rPr>
                <w:rFonts w:eastAsia="Times New Roman" w:cs="Times New Roman"/>
                <w:sz w:val="24"/>
                <w:szCs w:val="24"/>
                <w:lang w:eastAsia="ru-RU"/>
              </w:rPr>
              <w:t>Т. Баранцова</w:t>
            </w:r>
          </w:p>
          <w:p w14:paraId="42D4DF6C" w14:textId="77777777" w:rsidR="00061851" w:rsidRPr="00061851" w:rsidRDefault="00061851" w:rsidP="00061851">
            <w:pPr>
              <w:spacing w:before="150" w:after="150"/>
              <w:jc w:val="right"/>
              <w:rPr>
                <w:rFonts w:eastAsia="Times New Roman" w:cs="Times New Roman"/>
                <w:sz w:val="24"/>
                <w:szCs w:val="24"/>
                <w:lang w:eastAsia="ru-RU"/>
              </w:rPr>
            </w:pPr>
            <w:r w:rsidRPr="00061851">
              <w:rPr>
                <w:rFonts w:eastAsia="Times New Roman" w:cs="Times New Roman"/>
                <w:sz w:val="24"/>
                <w:szCs w:val="24"/>
                <w:lang w:eastAsia="ru-RU"/>
              </w:rPr>
              <w:t>М. Степанов</w:t>
            </w:r>
          </w:p>
          <w:p w14:paraId="7B8C0A92" w14:textId="77777777" w:rsidR="00061851" w:rsidRPr="00061851" w:rsidRDefault="00061851" w:rsidP="00061851">
            <w:pPr>
              <w:spacing w:before="150" w:after="150"/>
              <w:jc w:val="right"/>
              <w:rPr>
                <w:rFonts w:eastAsia="Times New Roman" w:cs="Times New Roman"/>
                <w:sz w:val="24"/>
                <w:szCs w:val="24"/>
                <w:lang w:eastAsia="ru-RU"/>
              </w:rPr>
            </w:pPr>
            <w:r w:rsidRPr="00061851">
              <w:rPr>
                <w:rFonts w:eastAsia="Times New Roman" w:cs="Times New Roman"/>
                <w:sz w:val="24"/>
                <w:szCs w:val="24"/>
                <w:lang w:eastAsia="ru-RU"/>
              </w:rPr>
              <w:t>О. Кучер</w:t>
            </w:r>
          </w:p>
          <w:p w14:paraId="467E8929" w14:textId="77777777" w:rsidR="00061851" w:rsidRPr="00061851" w:rsidRDefault="00061851" w:rsidP="00061851">
            <w:pPr>
              <w:spacing w:before="150" w:after="150"/>
              <w:jc w:val="right"/>
              <w:rPr>
                <w:rFonts w:eastAsia="Times New Roman" w:cs="Times New Roman"/>
                <w:sz w:val="24"/>
                <w:szCs w:val="24"/>
                <w:lang w:eastAsia="ru-RU"/>
              </w:rPr>
            </w:pPr>
            <w:r w:rsidRPr="00061851">
              <w:rPr>
                <w:rFonts w:eastAsia="Times New Roman" w:cs="Times New Roman"/>
                <w:sz w:val="24"/>
                <w:szCs w:val="24"/>
                <w:lang w:eastAsia="ru-RU"/>
              </w:rPr>
              <w:br/>
              <w:t>І. Петрашко</w:t>
            </w:r>
          </w:p>
          <w:p w14:paraId="7F60C920" w14:textId="77777777" w:rsidR="00061851" w:rsidRPr="00061851" w:rsidRDefault="00061851" w:rsidP="00061851">
            <w:pPr>
              <w:spacing w:before="150" w:after="150"/>
              <w:jc w:val="right"/>
              <w:rPr>
                <w:rFonts w:eastAsia="Times New Roman" w:cs="Times New Roman"/>
                <w:sz w:val="24"/>
                <w:szCs w:val="24"/>
                <w:lang w:eastAsia="ru-RU"/>
              </w:rPr>
            </w:pPr>
            <w:r w:rsidRPr="00061851">
              <w:rPr>
                <w:rFonts w:eastAsia="Times New Roman" w:cs="Times New Roman"/>
                <w:sz w:val="24"/>
                <w:szCs w:val="24"/>
                <w:lang w:eastAsia="ru-RU"/>
              </w:rPr>
              <w:br/>
            </w:r>
            <w:r w:rsidRPr="00061851">
              <w:rPr>
                <w:rFonts w:eastAsia="Times New Roman" w:cs="Times New Roman"/>
                <w:sz w:val="24"/>
                <w:szCs w:val="24"/>
                <w:lang w:eastAsia="ru-RU"/>
              </w:rPr>
              <w:br/>
              <w:t>В. Назаренко</w:t>
            </w:r>
          </w:p>
          <w:p w14:paraId="3F10CBA8" w14:textId="77777777" w:rsidR="00061851" w:rsidRPr="00061851" w:rsidRDefault="00061851" w:rsidP="00061851">
            <w:pPr>
              <w:spacing w:before="150" w:after="150"/>
              <w:jc w:val="right"/>
              <w:rPr>
                <w:rFonts w:eastAsia="Times New Roman" w:cs="Times New Roman"/>
                <w:sz w:val="24"/>
                <w:szCs w:val="24"/>
                <w:lang w:eastAsia="ru-RU"/>
              </w:rPr>
            </w:pPr>
            <w:r w:rsidRPr="00061851">
              <w:rPr>
                <w:rFonts w:eastAsia="Times New Roman" w:cs="Times New Roman"/>
                <w:sz w:val="24"/>
                <w:szCs w:val="24"/>
                <w:lang w:eastAsia="ru-RU"/>
              </w:rPr>
              <w:br/>
              <w:t>В.М. Сушкевич</w:t>
            </w:r>
          </w:p>
        </w:tc>
      </w:tr>
    </w:tbl>
    <w:p w14:paraId="7D6C3C9C" w14:textId="77777777" w:rsidR="00061851" w:rsidRPr="00061851" w:rsidRDefault="00061851" w:rsidP="00061851">
      <w:pPr>
        <w:spacing w:after="0"/>
        <w:rPr>
          <w:rFonts w:eastAsia="Times New Roman" w:cs="Times New Roman"/>
          <w:sz w:val="24"/>
          <w:szCs w:val="24"/>
          <w:lang w:eastAsia="ru-RU"/>
        </w:rPr>
      </w:pPr>
      <w:bookmarkStart w:id="14" w:name="n156"/>
      <w:bookmarkEnd w:id="14"/>
      <w:r w:rsidRPr="00061851">
        <w:rPr>
          <w:rFonts w:eastAsia="Times New Roman" w:cs="Times New Roman"/>
          <w:sz w:val="24"/>
          <w:szCs w:val="24"/>
          <w:lang w:eastAsia="ru-RU"/>
        </w:rPr>
        <w:pict w14:anchorId="507CDCA0">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39"/>
      </w:tblGrid>
      <w:tr w:rsidR="00061851" w:rsidRPr="00061851" w14:paraId="6A8517C2" w14:textId="77777777" w:rsidTr="00061851">
        <w:tc>
          <w:tcPr>
            <w:tcW w:w="3000" w:type="pct"/>
            <w:tcBorders>
              <w:top w:val="single" w:sz="2" w:space="0" w:color="auto"/>
              <w:left w:val="single" w:sz="2" w:space="0" w:color="auto"/>
              <w:bottom w:val="single" w:sz="2" w:space="0" w:color="auto"/>
              <w:right w:val="single" w:sz="2" w:space="0" w:color="auto"/>
            </w:tcBorders>
            <w:hideMark/>
          </w:tcPr>
          <w:p w14:paraId="3C5E2589" w14:textId="77777777" w:rsidR="00061851" w:rsidRPr="00061851" w:rsidRDefault="00061851" w:rsidP="00061851">
            <w:pPr>
              <w:spacing w:before="150" w:after="150"/>
              <w:rPr>
                <w:rFonts w:eastAsia="Times New Roman" w:cs="Times New Roman"/>
                <w:sz w:val="24"/>
                <w:szCs w:val="24"/>
                <w:lang w:eastAsia="ru-RU"/>
              </w:rPr>
            </w:pPr>
            <w:bookmarkStart w:id="15" w:name="n17"/>
            <w:bookmarkEnd w:id="15"/>
            <w:r w:rsidRPr="00061851">
              <w:rPr>
                <w:rFonts w:eastAsia="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14:paraId="02D2C2BA"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b/>
                <w:bCs/>
                <w:sz w:val="24"/>
                <w:szCs w:val="24"/>
                <w:lang w:eastAsia="ru-RU"/>
              </w:rPr>
              <w:t>ЗАТВЕРДЖЕНО</w:t>
            </w:r>
            <w:r w:rsidRPr="00061851">
              <w:rPr>
                <w:rFonts w:eastAsia="Times New Roman" w:cs="Times New Roman"/>
                <w:sz w:val="24"/>
                <w:szCs w:val="24"/>
                <w:lang w:eastAsia="ru-RU"/>
              </w:rPr>
              <w:br/>
            </w:r>
            <w:r w:rsidRPr="00061851">
              <w:rPr>
                <w:rFonts w:eastAsia="Times New Roman" w:cs="Times New Roman"/>
                <w:b/>
                <w:bCs/>
                <w:sz w:val="24"/>
                <w:szCs w:val="24"/>
                <w:lang w:eastAsia="ru-RU"/>
              </w:rPr>
              <w:t>Наказ Міністерства</w:t>
            </w:r>
            <w:r w:rsidRPr="00061851">
              <w:rPr>
                <w:rFonts w:eastAsia="Times New Roman" w:cs="Times New Roman"/>
                <w:sz w:val="24"/>
                <w:szCs w:val="24"/>
                <w:lang w:eastAsia="ru-RU"/>
              </w:rPr>
              <w:br/>
            </w:r>
            <w:r w:rsidRPr="00061851">
              <w:rPr>
                <w:rFonts w:eastAsia="Times New Roman" w:cs="Times New Roman"/>
                <w:b/>
                <w:bCs/>
                <w:sz w:val="24"/>
                <w:szCs w:val="24"/>
                <w:lang w:eastAsia="ru-RU"/>
              </w:rPr>
              <w:t>освіти і науки України</w:t>
            </w:r>
            <w:r w:rsidRPr="00061851">
              <w:rPr>
                <w:rFonts w:eastAsia="Times New Roman" w:cs="Times New Roman"/>
                <w:sz w:val="24"/>
                <w:szCs w:val="24"/>
                <w:lang w:eastAsia="ru-RU"/>
              </w:rPr>
              <w:br/>
            </w:r>
            <w:r w:rsidRPr="00061851">
              <w:rPr>
                <w:rFonts w:eastAsia="Times New Roman" w:cs="Times New Roman"/>
                <w:b/>
                <w:bCs/>
                <w:sz w:val="24"/>
                <w:szCs w:val="24"/>
                <w:lang w:eastAsia="ru-RU"/>
              </w:rPr>
              <w:t>12 січня 2016 року № 8</w:t>
            </w:r>
            <w:r w:rsidRPr="00061851">
              <w:rPr>
                <w:rFonts w:eastAsia="Times New Roman" w:cs="Times New Roman"/>
                <w:sz w:val="24"/>
                <w:szCs w:val="24"/>
                <w:lang w:eastAsia="ru-RU"/>
              </w:rPr>
              <w:br/>
            </w:r>
            <w:r w:rsidRPr="00061851">
              <w:rPr>
                <w:rFonts w:eastAsia="Times New Roman" w:cs="Times New Roman"/>
                <w:b/>
                <w:bCs/>
                <w:sz w:val="24"/>
                <w:szCs w:val="24"/>
                <w:lang w:eastAsia="ru-RU"/>
              </w:rPr>
              <w:t>(у редакції наказу</w:t>
            </w:r>
            <w:r w:rsidRPr="00061851">
              <w:rPr>
                <w:rFonts w:eastAsia="Times New Roman" w:cs="Times New Roman"/>
                <w:sz w:val="24"/>
                <w:szCs w:val="24"/>
                <w:lang w:eastAsia="ru-RU"/>
              </w:rPr>
              <w:br/>
            </w:r>
            <w:r w:rsidRPr="00061851">
              <w:rPr>
                <w:rFonts w:eastAsia="Times New Roman" w:cs="Times New Roman"/>
                <w:b/>
                <w:bCs/>
                <w:sz w:val="24"/>
                <w:szCs w:val="24"/>
                <w:lang w:eastAsia="ru-RU"/>
              </w:rPr>
              <w:t>Міністерства освіти</w:t>
            </w:r>
            <w:r w:rsidRPr="00061851">
              <w:rPr>
                <w:rFonts w:eastAsia="Times New Roman" w:cs="Times New Roman"/>
                <w:sz w:val="24"/>
                <w:szCs w:val="24"/>
                <w:lang w:eastAsia="ru-RU"/>
              </w:rPr>
              <w:br/>
            </w:r>
            <w:r w:rsidRPr="00061851">
              <w:rPr>
                <w:rFonts w:eastAsia="Times New Roman" w:cs="Times New Roman"/>
                <w:b/>
                <w:bCs/>
                <w:sz w:val="24"/>
                <w:szCs w:val="24"/>
                <w:lang w:eastAsia="ru-RU"/>
              </w:rPr>
              <w:t>і науки України</w:t>
            </w:r>
            <w:r w:rsidRPr="00061851">
              <w:rPr>
                <w:rFonts w:eastAsia="Times New Roman" w:cs="Times New Roman"/>
                <w:sz w:val="24"/>
                <w:szCs w:val="24"/>
                <w:lang w:eastAsia="ru-RU"/>
              </w:rPr>
              <w:br/>
            </w:r>
            <w:r w:rsidRPr="00061851">
              <w:rPr>
                <w:rFonts w:eastAsia="Times New Roman" w:cs="Times New Roman"/>
                <w:b/>
                <w:bCs/>
                <w:sz w:val="24"/>
                <w:szCs w:val="24"/>
                <w:lang w:eastAsia="ru-RU"/>
              </w:rPr>
              <w:t>від 10 лютого 2021 року № 160)</w:t>
            </w:r>
          </w:p>
        </w:tc>
      </w:tr>
      <w:tr w:rsidR="00061851" w:rsidRPr="00061851" w14:paraId="08EF2221" w14:textId="77777777" w:rsidTr="00061851">
        <w:tc>
          <w:tcPr>
            <w:tcW w:w="3000" w:type="pct"/>
            <w:tcBorders>
              <w:top w:val="single" w:sz="2" w:space="0" w:color="auto"/>
              <w:left w:val="single" w:sz="2" w:space="0" w:color="auto"/>
              <w:bottom w:val="single" w:sz="2" w:space="0" w:color="auto"/>
              <w:right w:val="single" w:sz="2" w:space="0" w:color="auto"/>
            </w:tcBorders>
            <w:hideMark/>
          </w:tcPr>
          <w:p w14:paraId="0EED648B" w14:textId="77777777" w:rsidR="00061851" w:rsidRPr="00061851" w:rsidRDefault="00061851" w:rsidP="00061851">
            <w:pPr>
              <w:spacing w:before="150" w:after="150"/>
              <w:rPr>
                <w:rFonts w:eastAsia="Times New Roman" w:cs="Times New Roman"/>
                <w:sz w:val="24"/>
                <w:szCs w:val="24"/>
                <w:lang w:eastAsia="ru-RU"/>
              </w:rPr>
            </w:pPr>
            <w:bookmarkStart w:id="16" w:name="n18"/>
            <w:bookmarkEnd w:id="16"/>
            <w:r w:rsidRPr="00061851">
              <w:rPr>
                <w:rFonts w:eastAsia="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14:paraId="4436E4AA" w14:textId="77777777" w:rsidR="00061851" w:rsidRPr="00061851" w:rsidRDefault="00061851" w:rsidP="00061851">
            <w:pPr>
              <w:spacing w:before="150" w:after="150"/>
              <w:rPr>
                <w:rFonts w:eastAsia="Times New Roman" w:cs="Times New Roman"/>
                <w:sz w:val="24"/>
                <w:szCs w:val="24"/>
                <w:lang w:eastAsia="ru-RU"/>
              </w:rPr>
            </w:pPr>
            <w:r w:rsidRPr="00061851">
              <w:rPr>
                <w:rFonts w:eastAsia="Times New Roman" w:cs="Times New Roman"/>
                <w:b/>
                <w:bCs/>
                <w:sz w:val="24"/>
                <w:szCs w:val="24"/>
                <w:lang w:eastAsia="ru-RU"/>
              </w:rPr>
              <w:t>Зареєстровано в Міністерстві</w:t>
            </w:r>
            <w:r w:rsidRPr="00061851">
              <w:rPr>
                <w:rFonts w:eastAsia="Times New Roman" w:cs="Times New Roman"/>
                <w:sz w:val="24"/>
                <w:szCs w:val="24"/>
                <w:lang w:eastAsia="ru-RU"/>
              </w:rPr>
              <w:br/>
            </w:r>
            <w:r w:rsidRPr="00061851">
              <w:rPr>
                <w:rFonts w:eastAsia="Times New Roman" w:cs="Times New Roman"/>
                <w:b/>
                <w:bCs/>
                <w:sz w:val="24"/>
                <w:szCs w:val="24"/>
                <w:lang w:eastAsia="ru-RU"/>
              </w:rPr>
              <w:t>юстиції України</w:t>
            </w:r>
            <w:r w:rsidRPr="00061851">
              <w:rPr>
                <w:rFonts w:eastAsia="Times New Roman" w:cs="Times New Roman"/>
                <w:sz w:val="24"/>
                <w:szCs w:val="24"/>
                <w:lang w:eastAsia="ru-RU"/>
              </w:rPr>
              <w:br/>
            </w:r>
            <w:r w:rsidRPr="00061851">
              <w:rPr>
                <w:rFonts w:eastAsia="Times New Roman" w:cs="Times New Roman"/>
                <w:b/>
                <w:bCs/>
                <w:sz w:val="24"/>
                <w:szCs w:val="24"/>
                <w:lang w:eastAsia="ru-RU"/>
              </w:rPr>
              <w:t>19 квітня 2021 р.</w:t>
            </w:r>
            <w:r w:rsidRPr="00061851">
              <w:rPr>
                <w:rFonts w:eastAsia="Times New Roman" w:cs="Times New Roman"/>
                <w:sz w:val="24"/>
                <w:szCs w:val="24"/>
                <w:lang w:eastAsia="ru-RU"/>
              </w:rPr>
              <w:br/>
            </w:r>
            <w:r w:rsidRPr="00061851">
              <w:rPr>
                <w:rFonts w:eastAsia="Times New Roman" w:cs="Times New Roman"/>
                <w:b/>
                <w:bCs/>
                <w:sz w:val="24"/>
                <w:szCs w:val="24"/>
                <w:lang w:eastAsia="ru-RU"/>
              </w:rPr>
              <w:t>за № 528/36150</w:t>
            </w:r>
          </w:p>
        </w:tc>
      </w:tr>
    </w:tbl>
    <w:p w14:paraId="58FD13B2" w14:textId="77777777" w:rsidR="00061851" w:rsidRPr="00061851" w:rsidRDefault="00061851" w:rsidP="00061851">
      <w:pPr>
        <w:shd w:val="clear" w:color="auto" w:fill="FFFFFF"/>
        <w:spacing w:before="300" w:after="450"/>
        <w:ind w:left="450" w:right="450"/>
        <w:jc w:val="center"/>
        <w:rPr>
          <w:rFonts w:eastAsia="Times New Roman" w:cs="Times New Roman"/>
          <w:color w:val="333333"/>
          <w:sz w:val="24"/>
          <w:szCs w:val="24"/>
          <w:lang w:eastAsia="ru-RU"/>
        </w:rPr>
      </w:pPr>
      <w:bookmarkStart w:id="17" w:name="n19"/>
      <w:bookmarkEnd w:id="17"/>
      <w:r w:rsidRPr="00061851">
        <w:rPr>
          <w:rFonts w:eastAsia="Times New Roman" w:cs="Times New Roman"/>
          <w:b/>
          <w:bCs/>
          <w:color w:val="333333"/>
          <w:sz w:val="32"/>
          <w:szCs w:val="32"/>
          <w:lang w:eastAsia="ru-RU"/>
        </w:rPr>
        <w:t>ПОЛОЖЕННЯ</w:t>
      </w:r>
      <w:r w:rsidRPr="00061851">
        <w:rPr>
          <w:rFonts w:eastAsia="Times New Roman" w:cs="Times New Roman"/>
          <w:color w:val="333333"/>
          <w:sz w:val="24"/>
          <w:szCs w:val="24"/>
          <w:lang w:eastAsia="ru-RU"/>
        </w:rPr>
        <w:br/>
      </w:r>
      <w:r w:rsidRPr="00061851">
        <w:rPr>
          <w:rFonts w:eastAsia="Times New Roman" w:cs="Times New Roman"/>
          <w:b/>
          <w:bCs/>
          <w:color w:val="333333"/>
          <w:sz w:val="32"/>
          <w:szCs w:val="32"/>
          <w:lang w:eastAsia="ru-RU"/>
        </w:rPr>
        <w:t>про індивідуальну форму здобуття повної загальної середньої освіти</w:t>
      </w:r>
    </w:p>
    <w:p w14:paraId="7FE966FB" w14:textId="77777777" w:rsidR="00061851" w:rsidRPr="00061851" w:rsidRDefault="00061851" w:rsidP="00061851">
      <w:pPr>
        <w:shd w:val="clear" w:color="auto" w:fill="FFFFFF"/>
        <w:spacing w:before="150" w:after="150"/>
        <w:ind w:left="450" w:right="450"/>
        <w:jc w:val="center"/>
        <w:rPr>
          <w:rFonts w:eastAsia="Times New Roman" w:cs="Times New Roman"/>
          <w:color w:val="333333"/>
          <w:sz w:val="24"/>
          <w:szCs w:val="24"/>
          <w:lang w:eastAsia="ru-RU"/>
        </w:rPr>
      </w:pPr>
      <w:bookmarkStart w:id="18" w:name="n20"/>
      <w:bookmarkEnd w:id="18"/>
      <w:r w:rsidRPr="00061851">
        <w:rPr>
          <w:rFonts w:eastAsia="Times New Roman" w:cs="Times New Roman"/>
          <w:b/>
          <w:bCs/>
          <w:color w:val="333333"/>
          <w:szCs w:val="28"/>
          <w:lang w:eastAsia="ru-RU"/>
        </w:rPr>
        <w:t>I. Загальні положення</w:t>
      </w:r>
    </w:p>
    <w:p w14:paraId="3820AACA"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19" w:name="n21"/>
      <w:bookmarkEnd w:id="19"/>
      <w:r w:rsidRPr="00061851">
        <w:rPr>
          <w:rFonts w:eastAsia="Times New Roman" w:cs="Times New Roman"/>
          <w:color w:val="333333"/>
          <w:sz w:val="24"/>
          <w:szCs w:val="24"/>
          <w:lang w:eastAsia="ru-RU"/>
        </w:rPr>
        <w:lastRenderedPageBreak/>
        <w:t>1. Це Положення визначає порядок організації здобуття повної загальної середньої освіти (далі - здобуття освіти) за індивідуальною формою, що здійснюється закладами загальної середньої освіти та іншими закладами освіти, які провадять освітню діяльність на певному рівні повної загальної середньої освіти (далі - заклади освіти), або батьками, іншими законними представниками здобувачів освіти, які не досягли повноліття (далі - батьки, інші законні представники).</w:t>
      </w:r>
    </w:p>
    <w:p w14:paraId="5844C7BF"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0" w:name="n22"/>
      <w:bookmarkEnd w:id="20"/>
      <w:r w:rsidRPr="00061851">
        <w:rPr>
          <w:rFonts w:eastAsia="Times New Roman" w:cs="Times New Roman"/>
          <w:color w:val="333333"/>
          <w:sz w:val="24"/>
          <w:szCs w:val="24"/>
          <w:lang w:eastAsia="ru-RU"/>
        </w:rPr>
        <w:t>2. Заклади освіти відповідно до законодавства та своїх установчих документів можуть організовувати здобуття освіти за індивідуальною формою (екстернатною (екстернатом), сімейною (домашньою), педагогічним патронажем).</w:t>
      </w:r>
    </w:p>
    <w:p w14:paraId="61AFC559"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1" w:name="n23"/>
      <w:bookmarkEnd w:id="21"/>
      <w:r w:rsidRPr="00061851">
        <w:rPr>
          <w:rFonts w:eastAsia="Times New Roman" w:cs="Times New Roman"/>
          <w:color w:val="333333"/>
          <w:sz w:val="24"/>
          <w:szCs w:val="24"/>
          <w:lang w:eastAsia="ru-RU"/>
        </w:rPr>
        <w:t>Для забезпечення індивідуальної форми здобуття освіти можуть використовуватися технології дистанційного навчання відповідно до </w:t>
      </w:r>
      <w:hyperlink r:id="rId18" w:anchor="n22" w:tgtFrame="_blank" w:history="1">
        <w:r w:rsidRPr="00061851">
          <w:rPr>
            <w:rFonts w:eastAsia="Times New Roman" w:cs="Times New Roman"/>
            <w:color w:val="0000FF"/>
            <w:sz w:val="24"/>
            <w:szCs w:val="24"/>
            <w:u w:val="single"/>
            <w:lang w:eastAsia="ru-RU"/>
          </w:rPr>
          <w:t>Положення про дистанційну форму здобуття повної загальної середньої освіти</w:t>
        </w:r>
      </w:hyperlink>
      <w:r w:rsidRPr="00061851">
        <w:rPr>
          <w:rFonts w:eastAsia="Times New Roman" w:cs="Times New Roman"/>
          <w:color w:val="333333"/>
          <w:sz w:val="24"/>
          <w:szCs w:val="24"/>
          <w:lang w:eastAsia="ru-RU"/>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14:paraId="2F32D4CE"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2" w:name="n24"/>
      <w:bookmarkEnd w:id="22"/>
      <w:r w:rsidRPr="00061851">
        <w:rPr>
          <w:rFonts w:eastAsia="Times New Roman" w:cs="Times New Roman"/>
          <w:color w:val="333333"/>
          <w:sz w:val="24"/>
          <w:szCs w:val="24"/>
          <w:lang w:eastAsia="ru-RU"/>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14:paraId="4C1AA4C6"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3" w:name="n25"/>
      <w:bookmarkEnd w:id="23"/>
      <w:r w:rsidRPr="00061851">
        <w:rPr>
          <w:rFonts w:eastAsia="Times New Roman" w:cs="Times New Roman"/>
          <w:color w:val="333333"/>
          <w:sz w:val="24"/>
          <w:szCs w:val="24"/>
          <w:lang w:eastAsia="ru-RU"/>
        </w:rPr>
        <w:t xml:space="preserve">Організація здобуття освіти за індивідуальною формою </w:t>
      </w:r>
      <w:proofErr w:type="gramStart"/>
      <w:r w:rsidRPr="00061851">
        <w:rPr>
          <w:rFonts w:eastAsia="Times New Roman" w:cs="Times New Roman"/>
          <w:color w:val="333333"/>
          <w:sz w:val="24"/>
          <w:szCs w:val="24"/>
          <w:lang w:eastAsia="ru-RU"/>
        </w:rPr>
        <w:t>у закладах</w:t>
      </w:r>
      <w:proofErr w:type="gramEnd"/>
      <w:r w:rsidRPr="00061851">
        <w:rPr>
          <w:rFonts w:eastAsia="Times New Roman" w:cs="Times New Roman"/>
          <w:color w:val="333333"/>
          <w:sz w:val="24"/>
          <w:szCs w:val="24"/>
          <w:lang w:eastAsia="ru-RU"/>
        </w:rPr>
        <w:t xml:space="preserve"> професійної (професійно-технічної) і фахової передвищої освіти, які забезпечують здобуття повної загальної середньої освіти, здійснюється з урахуванням особливостей щодо форм здобуття освіти, визначених спеціальними законами.</w:t>
      </w:r>
    </w:p>
    <w:p w14:paraId="353013C7"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4" w:name="n26"/>
      <w:bookmarkEnd w:id="24"/>
      <w:r w:rsidRPr="00061851">
        <w:rPr>
          <w:rFonts w:eastAsia="Times New Roman" w:cs="Times New Roman"/>
          <w:color w:val="333333"/>
          <w:sz w:val="24"/>
          <w:szCs w:val="24"/>
          <w:lang w:eastAsia="ru-RU"/>
        </w:rPr>
        <w:t>3. Інформація про індивідуальну(і) форму(и) здобуття освіти, що забезпечується(ються) закладами освіти, оприлюднюється на їх вебсайтах (за їх відсутності - на вебсайтах засновників закладів освіти).</w:t>
      </w:r>
    </w:p>
    <w:p w14:paraId="10737696"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5" w:name="n27"/>
      <w:bookmarkEnd w:id="25"/>
      <w:r w:rsidRPr="00061851">
        <w:rPr>
          <w:rFonts w:eastAsia="Times New Roman" w:cs="Times New Roman"/>
          <w:color w:val="333333"/>
          <w:sz w:val="24"/>
          <w:szCs w:val="24"/>
          <w:lang w:eastAsia="ru-RU"/>
        </w:rPr>
        <w:t>4. Зарахування осіб до державних і комунальних закладів загальної середньої освіти на індивідуальну форму здобуття освіти, переведення та відрахування їх із таких закладів освіти здійснюється відповідно до </w:t>
      </w:r>
      <w:hyperlink r:id="rId19" w:anchor="n34" w:tgtFrame="_blank" w:history="1">
        <w:r w:rsidRPr="00061851">
          <w:rPr>
            <w:rFonts w:eastAsia="Times New Roman" w:cs="Times New Roman"/>
            <w:color w:val="0000FF"/>
            <w:sz w:val="24"/>
            <w:szCs w:val="24"/>
            <w:u w:val="single"/>
            <w:lang w:eastAsia="ru-RU"/>
          </w:rPr>
          <w:t>пунктів 4</w:t>
        </w:r>
      </w:hyperlink>
      <w:r w:rsidRPr="00061851">
        <w:rPr>
          <w:rFonts w:eastAsia="Times New Roman" w:cs="Times New Roman"/>
          <w:color w:val="333333"/>
          <w:sz w:val="24"/>
          <w:szCs w:val="24"/>
          <w:lang w:eastAsia="ru-RU"/>
        </w:rPr>
        <w:t>, </w:t>
      </w:r>
      <w:hyperlink r:id="rId20" w:anchor="n40" w:tgtFrame="_blank" w:history="1">
        <w:r w:rsidRPr="00061851">
          <w:rPr>
            <w:rFonts w:eastAsia="Times New Roman" w:cs="Times New Roman"/>
            <w:color w:val="0000FF"/>
            <w:sz w:val="24"/>
            <w:szCs w:val="24"/>
            <w:u w:val="single"/>
            <w:lang w:eastAsia="ru-RU"/>
          </w:rPr>
          <w:t>5</w:t>
        </w:r>
      </w:hyperlink>
      <w:r w:rsidRPr="00061851">
        <w:rPr>
          <w:rFonts w:eastAsia="Times New Roman" w:cs="Times New Roman"/>
          <w:color w:val="333333"/>
          <w:sz w:val="24"/>
          <w:szCs w:val="24"/>
          <w:lang w:eastAsia="ru-RU"/>
        </w:rPr>
        <w:t>, </w:t>
      </w:r>
      <w:hyperlink r:id="rId21" w:anchor="n48" w:tgtFrame="_blank" w:history="1">
        <w:r w:rsidRPr="00061851">
          <w:rPr>
            <w:rFonts w:eastAsia="Times New Roman" w:cs="Times New Roman"/>
            <w:color w:val="0000FF"/>
            <w:sz w:val="24"/>
            <w:szCs w:val="24"/>
            <w:u w:val="single"/>
            <w:lang w:eastAsia="ru-RU"/>
          </w:rPr>
          <w:t>8</w:t>
        </w:r>
      </w:hyperlink>
      <w:r w:rsidRPr="00061851">
        <w:rPr>
          <w:rFonts w:eastAsia="Times New Roman" w:cs="Times New Roman"/>
          <w:color w:val="333333"/>
          <w:sz w:val="24"/>
          <w:szCs w:val="24"/>
          <w:lang w:eastAsia="ru-RU"/>
        </w:rPr>
        <w:t>, </w:t>
      </w:r>
      <w:hyperlink r:id="rId22" w:anchor="n51" w:tgtFrame="_blank" w:history="1">
        <w:r w:rsidRPr="00061851">
          <w:rPr>
            <w:rFonts w:eastAsia="Times New Roman" w:cs="Times New Roman"/>
            <w:color w:val="0000FF"/>
            <w:sz w:val="24"/>
            <w:szCs w:val="24"/>
            <w:u w:val="single"/>
            <w:lang w:eastAsia="ru-RU"/>
          </w:rPr>
          <w:t>10</w:t>
        </w:r>
      </w:hyperlink>
      <w:r w:rsidRPr="00061851">
        <w:rPr>
          <w:rFonts w:eastAsia="Times New Roman" w:cs="Times New Roman"/>
          <w:color w:val="333333"/>
          <w:sz w:val="24"/>
          <w:szCs w:val="24"/>
          <w:lang w:eastAsia="ru-RU"/>
        </w:rPr>
        <w:t>, </w:t>
      </w:r>
      <w:hyperlink r:id="rId23" w:anchor="n52" w:tgtFrame="_blank" w:history="1">
        <w:r w:rsidRPr="00061851">
          <w:rPr>
            <w:rFonts w:eastAsia="Times New Roman" w:cs="Times New Roman"/>
            <w:color w:val="0000FF"/>
            <w:sz w:val="24"/>
            <w:szCs w:val="24"/>
            <w:u w:val="single"/>
            <w:lang w:eastAsia="ru-RU"/>
          </w:rPr>
          <w:t>11</w:t>
        </w:r>
      </w:hyperlink>
      <w:r w:rsidRPr="00061851">
        <w:rPr>
          <w:rFonts w:eastAsia="Times New Roman" w:cs="Times New Roman"/>
          <w:color w:val="333333"/>
          <w:sz w:val="24"/>
          <w:szCs w:val="24"/>
          <w:lang w:eastAsia="ru-RU"/>
        </w:rPr>
        <w:t>, </w:t>
      </w:r>
      <w:hyperlink r:id="rId24" w:anchor="n53" w:tgtFrame="_blank" w:history="1">
        <w:r w:rsidRPr="00061851">
          <w:rPr>
            <w:rFonts w:eastAsia="Times New Roman" w:cs="Times New Roman"/>
            <w:color w:val="0000FF"/>
            <w:sz w:val="24"/>
            <w:szCs w:val="24"/>
            <w:u w:val="single"/>
            <w:lang w:eastAsia="ru-RU"/>
          </w:rPr>
          <w:t>12</w:t>
        </w:r>
      </w:hyperlink>
      <w:r w:rsidRPr="00061851">
        <w:rPr>
          <w:rFonts w:eastAsia="Times New Roman" w:cs="Times New Roman"/>
          <w:color w:val="333333"/>
          <w:sz w:val="24"/>
          <w:szCs w:val="24"/>
          <w:lang w:eastAsia="ru-RU"/>
        </w:rPr>
        <w:t> розділу I, </w:t>
      </w:r>
      <w:hyperlink r:id="rId25" w:anchor="n154" w:tgtFrame="_blank" w:history="1">
        <w:r w:rsidRPr="00061851">
          <w:rPr>
            <w:rFonts w:eastAsia="Times New Roman" w:cs="Times New Roman"/>
            <w:color w:val="0000FF"/>
            <w:sz w:val="24"/>
            <w:szCs w:val="24"/>
            <w:u w:val="single"/>
            <w:lang w:eastAsia="ru-RU"/>
          </w:rPr>
          <w:t>розділу III</w:t>
        </w:r>
      </w:hyperlink>
      <w:r w:rsidRPr="00061851">
        <w:rPr>
          <w:rFonts w:eastAsia="Times New Roman" w:cs="Times New Roman"/>
          <w:color w:val="333333"/>
          <w:sz w:val="24"/>
          <w:szCs w:val="24"/>
          <w:lang w:eastAsia="ru-RU"/>
        </w:rPr>
        <w:t>, </w:t>
      </w:r>
      <w:hyperlink r:id="rId26" w:anchor="n167" w:tgtFrame="_blank" w:history="1">
        <w:r w:rsidRPr="00061851">
          <w:rPr>
            <w:rFonts w:eastAsia="Times New Roman" w:cs="Times New Roman"/>
            <w:color w:val="0000FF"/>
            <w:sz w:val="24"/>
            <w:szCs w:val="24"/>
            <w:u w:val="single"/>
            <w:lang w:eastAsia="ru-RU"/>
          </w:rPr>
          <w:t>пункту 1</w:t>
        </w:r>
      </w:hyperlink>
      <w:r w:rsidRPr="00061851">
        <w:rPr>
          <w:rFonts w:eastAsia="Times New Roman" w:cs="Times New Roman"/>
          <w:color w:val="333333"/>
          <w:sz w:val="24"/>
          <w:szCs w:val="24"/>
          <w:lang w:eastAsia="ru-RU"/>
        </w:rPr>
        <w:t>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Особливості подання документів для зарахування (переведення) здобувачів освіти на індивідуальну форму здобуття освіти визначаються розділами II, IV цього Положення.</w:t>
      </w:r>
    </w:p>
    <w:p w14:paraId="3899224C"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6" w:name="n28"/>
      <w:bookmarkEnd w:id="26"/>
      <w:r w:rsidRPr="00061851">
        <w:rPr>
          <w:rFonts w:eastAsia="Times New Roman" w:cs="Times New Roman"/>
          <w:color w:val="333333"/>
          <w:sz w:val="24"/>
          <w:szCs w:val="24"/>
          <w:lang w:eastAsia="ru-RU"/>
        </w:rPr>
        <w:t>Зарахування осіб з особливими освітніми потребами до спеціальних закладів загальної середньої освіти (крім приватних і корпоративних) на індивідуальну форму здобуття освіти, переведення та відрахування їх із таких закладів освіти здійснюється відповідно до </w:t>
      </w:r>
      <w:hyperlink r:id="rId27" w:anchor="n20" w:tgtFrame="_blank" w:history="1">
        <w:r w:rsidRPr="00061851">
          <w:rPr>
            <w:rFonts w:eastAsia="Times New Roman" w:cs="Times New Roman"/>
            <w:color w:val="0000FF"/>
            <w:sz w:val="24"/>
            <w:szCs w:val="24"/>
            <w:u w:val="single"/>
            <w:lang w:eastAsia="ru-RU"/>
          </w:rPr>
          <w:t>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w:t>
        </w:r>
      </w:hyperlink>
      <w:r w:rsidRPr="00061851">
        <w:rPr>
          <w:rFonts w:eastAsia="Times New Roman" w:cs="Times New Roman"/>
          <w:color w:val="333333"/>
          <w:sz w:val="24"/>
          <w:szCs w:val="24"/>
          <w:lang w:eastAsia="ru-RU"/>
        </w:rPr>
        <w:t>, затвердженого наказом Міністерства освіти і науки України від 01 серпня 2018 року № 831, зареєстрованого в Міністерстві юстиції України 16 серпня 2018 року за № 945/32397.</w:t>
      </w:r>
    </w:p>
    <w:p w14:paraId="65C59439"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7" w:name="n29"/>
      <w:bookmarkEnd w:id="27"/>
      <w:r w:rsidRPr="00061851">
        <w:rPr>
          <w:rFonts w:eastAsia="Times New Roman" w:cs="Times New Roman"/>
          <w:color w:val="333333"/>
          <w:sz w:val="24"/>
          <w:szCs w:val="24"/>
          <w:lang w:eastAsia="ru-RU"/>
        </w:rPr>
        <w:t>Порядок зарахування, відрахування та переведення здобувачів освіти до приватних і корпоративних закладів освіти на індивідуальну форму здобуття освіти визначається засновником(ами).</w:t>
      </w:r>
    </w:p>
    <w:p w14:paraId="67D44E02"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8" w:name="n30"/>
      <w:bookmarkEnd w:id="28"/>
      <w:r w:rsidRPr="00061851">
        <w:rPr>
          <w:rFonts w:eastAsia="Times New Roman" w:cs="Times New Roman"/>
          <w:color w:val="333333"/>
          <w:sz w:val="24"/>
          <w:szCs w:val="24"/>
          <w:lang w:eastAsia="ru-RU"/>
        </w:rPr>
        <w:t>Зарахування осіб до закладів професійної (професійно-технічної), фахової передвищої освіти, які забезпечують здобуття повної загальної середньої освіти, здійснюється відповідно до законодавства.</w:t>
      </w:r>
    </w:p>
    <w:p w14:paraId="56C193DE"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29" w:name="n31"/>
      <w:bookmarkEnd w:id="29"/>
      <w:r w:rsidRPr="00061851">
        <w:rPr>
          <w:rFonts w:eastAsia="Times New Roman" w:cs="Times New Roman"/>
          <w:color w:val="333333"/>
          <w:sz w:val="24"/>
          <w:szCs w:val="24"/>
          <w:lang w:eastAsia="ru-RU"/>
        </w:rPr>
        <w:lastRenderedPageBreak/>
        <w:t>5. Заклад освіти може організовувати здобуття освіти за індивідуальною формою незалежно від місця проживання особи.</w:t>
      </w:r>
    </w:p>
    <w:p w14:paraId="5B529020"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0" w:name="n32"/>
      <w:bookmarkEnd w:id="30"/>
      <w:r w:rsidRPr="00061851">
        <w:rPr>
          <w:rFonts w:eastAsia="Times New Roman" w:cs="Times New Roman"/>
          <w:color w:val="333333"/>
          <w:sz w:val="24"/>
          <w:szCs w:val="24"/>
          <w:lang w:eastAsia="ru-RU"/>
        </w:rPr>
        <w:t xml:space="preserve">Зарахування </w:t>
      </w:r>
      <w:proofErr w:type="gramStart"/>
      <w:r w:rsidRPr="00061851">
        <w:rPr>
          <w:rFonts w:eastAsia="Times New Roman" w:cs="Times New Roman"/>
          <w:color w:val="333333"/>
          <w:sz w:val="24"/>
          <w:szCs w:val="24"/>
          <w:lang w:eastAsia="ru-RU"/>
        </w:rPr>
        <w:t>до закладу</w:t>
      </w:r>
      <w:proofErr w:type="gramEnd"/>
      <w:r w:rsidRPr="00061851">
        <w:rPr>
          <w:rFonts w:eastAsia="Times New Roman" w:cs="Times New Roman"/>
          <w:color w:val="333333"/>
          <w:sz w:val="24"/>
          <w:szCs w:val="24"/>
          <w:lang w:eastAsia="ru-RU"/>
        </w:rPr>
        <w:t xml:space="preserve"> освіти на індивідуальну форму здобуття освіти проводиться зазвичай до початку навчального року.</w:t>
      </w:r>
    </w:p>
    <w:p w14:paraId="09700BB9"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1" w:name="n33"/>
      <w:bookmarkEnd w:id="31"/>
      <w:r w:rsidRPr="00061851">
        <w:rPr>
          <w:rFonts w:eastAsia="Times New Roman" w:cs="Times New Roman"/>
          <w:color w:val="333333"/>
          <w:sz w:val="24"/>
          <w:szCs w:val="24"/>
          <w:lang w:eastAsia="ru-RU"/>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14:paraId="2A7E617F"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2" w:name="n34"/>
      <w:bookmarkEnd w:id="32"/>
      <w:r w:rsidRPr="00061851">
        <w:rPr>
          <w:rFonts w:eastAsia="Times New Roman" w:cs="Times New Roman"/>
          <w:color w:val="333333"/>
          <w:sz w:val="24"/>
          <w:szCs w:val="24"/>
          <w:lang w:eastAsia="ru-RU"/>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14:paraId="4D6EFBD5"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3" w:name="n35"/>
      <w:bookmarkEnd w:id="33"/>
      <w:r w:rsidRPr="00061851">
        <w:rPr>
          <w:rFonts w:eastAsia="Times New Roman" w:cs="Times New Roman"/>
          <w:color w:val="333333"/>
          <w:sz w:val="24"/>
          <w:szCs w:val="24"/>
          <w:lang w:eastAsia="ru-RU"/>
        </w:rPr>
        <w:t xml:space="preserve">Зарахування осіб </w:t>
      </w:r>
      <w:proofErr w:type="gramStart"/>
      <w:r w:rsidRPr="00061851">
        <w:rPr>
          <w:rFonts w:eastAsia="Times New Roman" w:cs="Times New Roman"/>
          <w:color w:val="333333"/>
          <w:sz w:val="24"/>
          <w:szCs w:val="24"/>
          <w:lang w:eastAsia="ru-RU"/>
        </w:rPr>
        <w:t>до закладу</w:t>
      </w:r>
      <w:proofErr w:type="gramEnd"/>
      <w:r w:rsidRPr="00061851">
        <w:rPr>
          <w:rFonts w:eastAsia="Times New Roman" w:cs="Times New Roman"/>
          <w:color w:val="333333"/>
          <w:sz w:val="24"/>
          <w:szCs w:val="24"/>
          <w:lang w:eastAsia="ru-RU"/>
        </w:rPr>
        <w:t xml:space="preserve"> освіти для здобуття освіти за індивідуальною формою може здійснюватися незалежно від наявності вільних місць у класі.</w:t>
      </w:r>
    </w:p>
    <w:p w14:paraId="35C00B26"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4" w:name="n36"/>
      <w:bookmarkEnd w:id="34"/>
      <w:r w:rsidRPr="00061851">
        <w:rPr>
          <w:rFonts w:eastAsia="Times New Roman" w:cs="Times New Roman"/>
          <w:color w:val="333333"/>
          <w:sz w:val="24"/>
          <w:szCs w:val="24"/>
          <w:lang w:eastAsia="ru-RU"/>
        </w:rPr>
        <w:t>Зарахування (переведення) на індивідуальну форму здобуття освіти здійснюється зазвичай на навчальний рік.</w:t>
      </w:r>
    </w:p>
    <w:p w14:paraId="23787272"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5" w:name="n37"/>
      <w:bookmarkEnd w:id="35"/>
      <w:r w:rsidRPr="00061851">
        <w:rPr>
          <w:rFonts w:eastAsia="Times New Roman" w:cs="Times New Roman"/>
          <w:color w:val="333333"/>
          <w:sz w:val="24"/>
          <w:szCs w:val="24"/>
          <w:lang w:eastAsia="ru-RU"/>
        </w:rPr>
        <w:t>6. Облік здобувачів освіти за індивідуальною формою здійснюється відповідно до </w:t>
      </w:r>
      <w:hyperlink r:id="rId28" w:anchor="n13" w:tgtFrame="_blank" w:history="1">
        <w:r w:rsidRPr="00061851">
          <w:rPr>
            <w:rFonts w:eastAsia="Times New Roman" w:cs="Times New Roman"/>
            <w:color w:val="0000FF"/>
            <w:sz w:val="24"/>
            <w:szCs w:val="24"/>
            <w:u w:val="single"/>
            <w:lang w:eastAsia="ru-RU"/>
          </w:rPr>
          <w:t>Порядку ведення обліку дітей дошкільного, шкільного віку та учнів</w:t>
        </w:r>
      </w:hyperlink>
      <w:r w:rsidRPr="00061851">
        <w:rPr>
          <w:rFonts w:eastAsia="Times New Roman" w:cs="Times New Roman"/>
          <w:color w:val="333333"/>
          <w:sz w:val="24"/>
          <w:szCs w:val="24"/>
          <w:lang w:eastAsia="ru-RU"/>
        </w:rPr>
        <w:t>, затвердженого постановою Кабінету Міністрів України від 13 вересня 2017 року № 684.</w:t>
      </w:r>
    </w:p>
    <w:p w14:paraId="5ECB3762"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6" w:name="n38"/>
      <w:bookmarkEnd w:id="36"/>
      <w:r w:rsidRPr="00061851">
        <w:rPr>
          <w:rFonts w:eastAsia="Times New Roman" w:cs="Times New Roman"/>
          <w:color w:val="333333"/>
          <w:sz w:val="24"/>
          <w:szCs w:val="24"/>
          <w:lang w:eastAsia="ru-RU"/>
        </w:rPr>
        <w:t>7. Керівник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w:t>
      </w:r>
    </w:p>
    <w:p w14:paraId="35189EBE"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7" w:name="n39"/>
      <w:bookmarkEnd w:id="37"/>
      <w:r w:rsidRPr="00061851">
        <w:rPr>
          <w:rFonts w:eastAsia="Times New Roman" w:cs="Times New Roman"/>
          <w:color w:val="333333"/>
          <w:sz w:val="24"/>
          <w:szCs w:val="24"/>
          <w:lang w:eastAsia="ru-RU"/>
        </w:rPr>
        <w:t>розроблення індивідуальних навчальних планів та індивідуальних програм розвитку (у разі потреби);</w:t>
      </w:r>
    </w:p>
    <w:p w14:paraId="0C8EA755"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8" w:name="n40"/>
      <w:bookmarkEnd w:id="38"/>
      <w:r w:rsidRPr="00061851">
        <w:rPr>
          <w:rFonts w:eastAsia="Times New Roman" w:cs="Times New Roman"/>
          <w:color w:val="333333"/>
          <w:sz w:val="24"/>
          <w:szCs w:val="24"/>
          <w:lang w:eastAsia="ru-RU"/>
        </w:rPr>
        <w:t>організації та проведення консультацій (у разі потреби) та оцінювання результатів навчання здобувачів освіти (далі - оцінювання);</w:t>
      </w:r>
    </w:p>
    <w:p w14:paraId="57B62638"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39" w:name="n41"/>
      <w:bookmarkEnd w:id="39"/>
      <w:r w:rsidRPr="00061851">
        <w:rPr>
          <w:rFonts w:eastAsia="Times New Roman" w:cs="Times New Roman"/>
          <w:color w:val="333333"/>
          <w:sz w:val="24"/>
          <w:szCs w:val="24"/>
          <w:lang w:eastAsia="ru-RU"/>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14:paraId="01E510FB"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0" w:name="n42"/>
      <w:bookmarkEnd w:id="40"/>
      <w:r w:rsidRPr="00061851">
        <w:rPr>
          <w:rFonts w:eastAsia="Times New Roman" w:cs="Times New Roman"/>
          <w:color w:val="333333"/>
          <w:sz w:val="24"/>
          <w:szCs w:val="24"/>
          <w:lang w:eastAsia="ru-RU"/>
        </w:rPr>
        <w:t>Керівник закладу освіти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14:paraId="4BC93078"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1" w:name="n43"/>
      <w:bookmarkEnd w:id="41"/>
      <w:r w:rsidRPr="00061851">
        <w:rPr>
          <w:rFonts w:eastAsia="Times New Roman" w:cs="Times New Roman"/>
          <w:color w:val="333333"/>
          <w:sz w:val="24"/>
          <w:szCs w:val="24"/>
          <w:lang w:eastAsia="ru-RU"/>
        </w:rPr>
        <w:t>Керівник закладу освіти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14:paraId="005549C9"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2" w:name="n44"/>
      <w:bookmarkEnd w:id="42"/>
      <w:r w:rsidRPr="00061851">
        <w:rPr>
          <w:rFonts w:eastAsia="Times New Roman" w:cs="Times New Roman"/>
          <w:color w:val="333333"/>
          <w:sz w:val="24"/>
          <w:szCs w:val="24"/>
          <w:lang w:eastAsia="ru-RU"/>
        </w:rPr>
        <w:t xml:space="preserve">8. Індивідуальний навчальний план розробляється </w:t>
      </w:r>
      <w:proofErr w:type="gramStart"/>
      <w:r w:rsidRPr="00061851">
        <w:rPr>
          <w:rFonts w:eastAsia="Times New Roman" w:cs="Times New Roman"/>
          <w:color w:val="333333"/>
          <w:sz w:val="24"/>
          <w:szCs w:val="24"/>
          <w:lang w:eastAsia="ru-RU"/>
        </w:rPr>
        <w:t>у порядку</w:t>
      </w:r>
      <w:proofErr w:type="gramEnd"/>
      <w:r w:rsidRPr="00061851">
        <w:rPr>
          <w:rFonts w:eastAsia="Times New Roman" w:cs="Times New Roman"/>
          <w:color w:val="333333"/>
          <w:sz w:val="24"/>
          <w:szCs w:val="24"/>
          <w:lang w:eastAsia="ru-RU"/>
        </w:rPr>
        <w:t>, визначеному </w:t>
      </w:r>
      <w:hyperlink r:id="rId29" w:tgtFrame="_blank" w:history="1">
        <w:r w:rsidRPr="00061851">
          <w:rPr>
            <w:rFonts w:eastAsia="Times New Roman" w:cs="Times New Roman"/>
            <w:color w:val="0000FF"/>
            <w:sz w:val="24"/>
            <w:szCs w:val="24"/>
            <w:u w:val="single"/>
            <w:lang w:eastAsia="ru-RU"/>
          </w:rPr>
          <w:t>Законом України</w:t>
        </w:r>
      </w:hyperlink>
      <w:r w:rsidRPr="00061851">
        <w:rPr>
          <w:rFonts w:eastAsia="Times New Roman" w:cs="Times New Roman"/>
          <w:color w:val="333333"/>
          <w:sz w:val="24"/>
          <w:szCs w:val="24"/>
          <w:lang w:eastAsia="ru-RU"/>
        </w:rPr>
        <w:t> «Про повну загальну середню освіту».</w:t>
      </w:r>
    </w:p>
    <w:p w14:paraId="62FC547F"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3" w:name="n45"/>
      <w:bookmarkEnd w:id="43"/>
      <w:r w:rsidRPr="00061851">
        <w:rPr>
          <w:rFonts w:eastAsia="Times New Roman" w:cs="Times New Roman"/>
          <w:color w:val="333333"/>
          <w:sz w:val="24"/>
          <w:szCs w:val="24"/>
          <w:lang w:eastAsia="ru-RU"/>
        </w:rPr>
        <w:t xml:space="preserve">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w:t>
      </w:r>
      <w:r w:rsidRPr="00061851">
        <w:rPr>
          <w:rFonts w:eastAsia="Times New Roman" w:cs="Times New Roman"/>
          <w:color w:val="333333"/>
          <w:sz w:val="24"/>
          <w:szCs w:val="24"/>
          <w:lang w:eastAsia="ru-RU"/>
        </w:rPr>
        <w:lastRenderedPageBreak/>
        <w:t>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14:paraId="054279FD"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4" w:name="n46"/>
      <w:bookmarkEnd w:id="44"/>
      <w:r w:rsidRPr="00061851">
        <w:rPr>
          <w:rFonts w:eastAsia="Times New Roman" w:cs="Times New Roman"/>
          <w:color w:val="333333"/>
          <w:sz w:val="24"/>
          <w:szCs w:val="24"/>
          <w:lang w:eastAsia="ru-RU"/>
        </w:rPr>
        <w:t>Індивідуальним навчальним планом можуть визначатися форми та засоби оцінювання.</w:t>
      </w:r>
    </w:p>
    <w:p w14:paraId="624E8559"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5" w:name="n47"/>
      <w:bookmarkEnd w:id="45"/>
      <w:r w:rsidRPr="00061851">
        <w:rPr>
          <w:rFonts w:eastAsia="Times New Roman" w:cs="Times New Roman"/>
          <w:color w:val="333333"/>
          <w:sz w:val="24"/>
          <w:szCs w:val="24"/>
          <w:lang w:eastAsia="ru-RU"/>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14:paraId="795E8823"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6" w:name="n48"/>
      <w:bookmarkEnd w:id="46"/>
      <w:r w:rsidRPr="00061851">
        <w:rPr>
          <w:rFonts w:eastAsia="Times New Roman" w:cs="Times New Roman"/>
          <w:color w:val="333333"/>
          <w:sz w:val="24"/>
          <w:szCs w:val="24"/>
          <w:lang w:eastAsia="ru-RU"/>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14:paraId="3A999AA1"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7" w:name="n49"/>
      <w:bookmarkEnd w:id="47"/>
      <w:r w:rsidRPr="00061851">
        <w:rPr>
          <w:rFonts w:eastAsia="Times New Roman" w:cs="Times New Roman"/>
          <w:color w:val="333333"/>
          <w:sz w:val="24"/>
          <w:szCs w:val="24"/>
          <w:lang w:eastAsia="ru-RU"/>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освіти, або окремо від них.</w:t>
      </w:r>
    </w:p>
    <w:p w14:paraId="31CDEC54"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8" w:name="n50"/>
      <w:bookmarkEnd w:id="48"/>
      <w:r w:rsidRPr="00061851">
        <w:rPr>
          <w:rFonts w:eastAsia="Times New Roman" w:cs="Times New Roman"/>
          <w:color w:val="333333"/>
          <w:sz w:val="24"/>
          <w:szCs w:val="24"/>
          <w:lang w:eastAsia="ru-RU"/>
        </w:rPr>
        <w:t>Заклади освіти забезпечують ознайомлення здобувачів освіти з переліком питань, за якими здійснюється оцінювання.</w:t>
      </w:r>
    </w:p>
    <w:p w14:paraId="43F02430"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49" w:name="n51"/>
      <w:bookmarkEnd w:id="49"/>
      <w:r w:rsidRPr="00061851">
        <w:rPr>
          <w:rFonts w:eastAsia="Times New Roman" w:cs="Times New Roman"/>
          <w:color w:val="333333"/>
          <w:sz w:val="24"/>
          <w:szCs w:val="24"/>
          <w:lang w:eastAsia="ru-RU"/>
        </w:rPr>
        <w:t>Засоби оцінювання визначає педагогічний працівник з урахуванням змісту індивідуального навчального плану (за його наявності).</w:t>
      </w:r>
    </w:p>
    <w:p w14:paraId="6EA91ED3"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0" w:name="n52"/>
      <w:bookmarkEnd w:id="50"/>
      <w:r w:rsidRPr="00061851">
        <w:rPr>
          <w:rFonts w:eastAsia="Times New Roman" w:cs="Times New Roman"/>
          <w:color w:val="333333"/>
          <w:sz w:val="24"/>
          <w:szCs w:val="24"/>
          <w:lang w:eastAsia="ru-RU"/>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14:paraId="6910793D"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1" w:name="n53"/>
      <w:bookmarkEnd w:id="51"/>
      <w:r w:rsidRPr="00061851">
        <w:rPr>
          <w:rFonts w:eastAsia="Times New Roman" w:cs="Times New Roman"/>
          <w:color w:val="333333"/>
          <w:sz w:val="24"/>
          <w:szCs w:val="24"/>
          <w:lang w:eastAsia="ru-RU"/>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підпункті 2 пункту 2 розділу II цього Положення).</w:t>
      </w:r>
    </w:p>
    <w:p w14:paraId="38080B47"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2" w:name="n54"/>
      <w:bookmarkEnd w:id="52"/>
      <w:r w:rsidRPr="00061851">
        <w:rPr>
          <w:rFonts w:eastAsia="Times New Roman" w:cs="Times New Roman"/>
          <w:color w:val="333333"/>
          <w:sz w:val="24"/>
          <w:szCs w:val="24"/>
          <w:lang w:eastAsia="ru-RU"/>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14:paraId="27A56EC6"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3" w:name="n55"/>
      <w:bookmarkEnd w:id="53"/>
      <w:r w:rsidRPr="00061851">
        <w:rPr>
          <w:rFonts w:eastAsia="Times New Roman" w:cs="Times New Roman"/>
          <w:color w:val="333333"/>
          <w:sz w:val="24"/>
          <w:szCs w:val="24"/>
          <w:lang w:eastAsia="ru-RU"/>
        </w:rPr>
        <w:t>11. За результатами річного оцінювання та/або атестації здобувача освіти педагогічна рада закладу освіти може прийняти одне з таких рішень:</w:t>
      </w:r>
    </w:p>
    <w:p w14:paraId="10975C74"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4" w:name="n56"/>
      <w:bookmarkEnd w:id="54"/>
      <w:r w:rsidRPr="00061851">
        <w:rPr>
          <w:rFonts w:eastAsia="Times New Roman" w:cs="Times New Roman"/>
          <w:color w:val="333333"/>
          <w:sz w:val="24"/>
          <w:szCs w:val="24"/>
          <w:lang w:eastAsia="ru-RU"/>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14:paraId="19C27C4D"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5" w:name="n57"/>
      <w:bookmarkEnd w:id="55"/>
      <w:r w:rsidRPr="00061851">
        <w:rPr>
          <w:rFonts w:eastAsia="Times New Roman" w:cs="Times New Roman"/>
          <w:color w:val="333333"/>
          <w:sz w:val="24"/>
          <w:szCs w:val="24"/>
          <w:lang w:eastAsia="ru-RU"/>
        </w:rPr>
        <w:t>2) про переведення здобувача освіти на інституційну форму здобуття освіти - у разі встановленння початкового рівня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14:paraId="55274540"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6" w:name="n58"/>
      <w:bookmarkEnd w:id="56"/>
      <w:r w:rsidRPr="00061851">
        <w:rPr>
          <w:rFonts w:eastAsia="Times New Roman" w:cs="Times New Roman"/>
          <w:color w:val="333333"/>
          <w:sz w:val="24"/>
          <w:szCs w:val="24"/>
          <w:lang w:eastAsia="ru-RU"/>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w:t>
      </w:r>
    </w:p>
    <w:p w14:paraId="5E9899B1"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7" w:name="n59"/>
      <w:bookmarkEnd w:id="57"/>
      <w:r w:rsidRPr="00061851">
        <w:rPr>
          <w:rFonts w:eastAsia="Times New Roman" w:cs="Times New Roman"/>
          <w:color w:val="333333"/>
          <w:sz w:val="24"/>
          <w:szCs w:val="24"/>
          <w:lang w:eastAsia="ru-RU"/>
        </w:rPr>
        <w:lastRenderedPageBreak/>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14:paraId="1F4CF54B" w14:textId="77777777" w:rsidR="00061851" w:rsidRPr="00061851" w:rsidRDefault="00061851" w:rsidP="00061851">
      <w:pPr>
        <w:shd w:val="clear" w:color="auto" w:fill="FFFFFF"/>
        <w:spacing w:before="150" w:after="150"/>
        <w:ind w:left="450" w:right="450"/>
        <w:jc w:val="center"/>
        <w:rPr>
          <w:rFonts w:eastAsia="Times New Roman" w:cs="Times New Roman"/>
          <w:color w:val="333333"/>
          <w:sz w:val="24"/>
          <w:szCs w:val="24"/>
          <w:lang w:eastAsia="ru-RU"/>
        </w:rPr>
      </w:pPr>
      <w:bookmarkStart w:id="58" w:name="n60"/>
      <w:bookmarkEnd w:id="58"/>
      <w:r w:rsidRPr="00061851">
        <w:rPr>
          <w:rFonts w:eastAsia="Times New Roman" w:cs="Times New Roman"/>
          <w:b/>
          <w:bCs/>
          <w:color w:val="333333"/>
          <w:szCs w:val="28"/>
          <w:lang w:eastAsia="ru-RU"/>
        </w:rPr>
        <w:t>II. Екстернатна форма здобуття освіти (екстернат)</w:t>
      </w:r>
    </w:p>
    <w:p w14:paraId="666AF77D"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59" w:name="n61"/>
      <w:bookmarkEnd w:id="59"/>
      <w:r w:rsidRPr="00061851">
        <w:rPr>
          <w:rFonts w:eastAsia="Times New Roman" w:cs="Times New Roman"/>
          <w:color w:val="333333"/>
          <w:sz w:val="24"/>
          <w:szCs w:val="24"/>
          <w:lang w:eastAsia="ru-RU"/>
        </w:rPr>
        <w:t>1. Екстернат може організовуватися для осіб, які:</w:t>
      </w:r>
    </w:p>
    <w:p w14:paraId="30A56DEC"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0" w:name="n62"/>
      <w:bookmarkEnd w:id="60"/>
      <w:r w:rsidRPr="00061851">
        <w:rPr>
          <w:rFonts w:eastAsia="Times New Roman" w:cs="Times New Roman"/>
          <w:color w:val="333333"/>
          <w:sz w:val="24"/>
          <w:szCs w:val="24"/>
          <w:lang w:eastAsia="ru-RU"/>
        </w:rPr>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14:paraId="5576C5B5"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1" w:name="n63"/>
      <w:bookmarkEnd w:id="61"/>
      <w:r w:rsidRPr="00061851">
        <w:rPr>
          <w:rFonts w:eastAsia="Times New Roman" w:cs="Times New Roman"/>
          <w:color w:val="333333"/>
          <w:sz w:val="24"/>
          <w:szCs w:val="24"/>
          <w:lang w:eastAsia="ru-RU"/>
        </w:rPr>
        <w:t>2) 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14:paraId="488B9BD4"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2" w:name="n64"/>
      <w:bookmarkEnd w:id="62"/>
      <w:r w:rsidRPr="00061851">
        <w:rPr>
          <w:rFonts w:eastAsia="Times New Roman" w:cs="Times New Roman"/>
          <w:color w:val="333333"/>
          <w:sz w:val="24"/>
          <w:szCs w:val="24"/>
          <w:lang w:eastAsia="ru-RU"/>
        </w:rPr>
        <w:t>3) є громадянами України, які здобували або здобувають повну загальну середню освіту за кордоном (в закладах освіти інших країн);</w:t>
      </w:r>
    </w:p>
    <w:p w14:paraId="2EE5DD26"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3" w:name="n65"/>
      <w:bookmarkEnd w:id="63"/>
      <w:r w:rsidRPr="00061851">
        <w:rPr>
          <w:rFonts w:eastAsia="Times New Roman" w:cs="Times New Roman"/>
          <w:color w:val="333333"/>
          <w:sz w:val="24"/>
          <w:szCs w:val="24"/>
          <w:lang w:eastAsia="ru-RU"/>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14:paraId="4361B912"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4" w:name="n66"/>
      <w:bookmarkEnd w:id="64"/>
      <w:r w:rsidRPr="00061851">
        <w:rPr>
          <w:rFonts w:eastAsia="Times New Roman" w:cs="Times New Roman"/>
          <w:color w:val="333333"/>
          <w:sz w:val="24"/>
          <w:szCs w:val="24"/>
          <w:lang w:eastAsia="ru-RU"/>
        </w:rPr>
        <w:t>5) 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14:paraId="1705BF35"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5" w:name="n67"/>
      <w:bookmarkEnd w:id="65"/>
      <w:r w:rsidRPr="00061851">
        <w:rPr>
          <w:rFonts w:eastAsia="Times New Roman" w:cs="Times New Roman"/>
          <w:color w:val="333333"/>
          <w:sz w:val="24"/>
          <w:szCs w:val="24"/>
          <w:lang w:eastAsia="ru-RU"/>
        </w:rPr>
        <w:t>6) самостійно опанували або бажають самостійно опанувати зміст окремих навчальних предметів за певний клас;</w:t>
      </w:r>
    </w:p>
    <w:p w14:paraId="52851BA9"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6" w:name="n68"/>
      <w:bookmarkEnd w:id="66"/>
      <w:r w:rsidRPr="00061851">
        <w:rPr>
          <w:rFonts w:eastAsia="Times New Roman" w:cs="Times New Roman"/>
          <w:color w:val="333333"/>
          <w:sz w:val="24"/>
          <w:szCs w:val="24"/>
          <w:lang w:eastAsia="ru-RU"/>
        </w:rPr>
        <w:t>7) засуджені до довічного позбавлення волі;</w:t>
      </w:r>
    </w:p>
    <w:p w14:paraId="57830034"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7" w:name="n69"/>
      <w:bookmarkEnd w:id="67"/>
      <w:r w:rsidRPr="00061851">
        <w:rPr>
          <w:rFonts w:eastAsia="Times New Roman" w:cs="Times New Roman"/>
          <w:color w:val="333333"/>
          <w:sz w:val="24"/>
          <w:szCs w:val="24"/>
          <w:lang w:eastAsia="ru-RU"/>
        </w:rPr>
        <w:t>8) є іноземцями і постійно проживають за кордоном, але бажають здобути освіту в приватних закладах освіти України.</w:t>
      </w:r>
    </w:p>
    <w:p w14:paraId="57ABB49D"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8" w:name="n70"/>
      <w:bookmarkEnd w:id="68"/>
      <w:r w:rsidRPr="00061851">
        <w:rPr>
          <w:rFonts w:eastAsia="Times New Roman" w:cs="Times New Roman"/>
          <w:color w:val="333333"/>
          <w:sz w:val="24"/>
          <w:szCs w:val="24"/>
          <w:lang w:eastAsia="ru-RU"/>
        </w:rPr>
        <w:t>2. Екстерном є особа (незалежно від віку), зарахована (переведена) на екстернат для:</w:t>
      </w:r>
    </w:p>
    <w:p w14:paraId="713CD030"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69" w:name="n71"/>
      <w:bookmarkEnd w:id="69"/>
      <w:r w:rsidRPr="00061851">
        <w:rPr>
          <w:rFonts w:eastAsia="Times New Roman" w:cs="Times New Roman"/>
          <w:color w:val="333333"/>
          <w:sz w:val="24"/>
          <w:szCs w:val="24"/>
          <w:lang w:eastAsia="ru-RU"/>
        </w:rPr>
        <w:t>1) самостійного засвоєння освітньої програми протягом навчального року та проходження річного оцінювання та/або атестації;</w:t>
      </w:r>
    </w:p>
    <w:p w14:paraId="450BA385"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0" w:name="n72"/>
      <w:bookmarkEnd w:id="70"/>
      <w:r w:rsidRPr="00061851">
        <w:rPr>
          <w:rFonts w:eastAsia="Times New Roman" w:cs="Times New Roman"/>
          <w:color w:val="333333"/>
          <w:sz w:val="24"/>
          <w:szCs w:val="24"/>
          <w:lang w:eastAsia="ru-RU"/>
        </w:rPr>
        <w:t>2) проходження лише річного оцінювання та/або атестації.</w:t>
      </w:r>
    </w:p>
    <w:p w14:paraId="6A8CF650"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1" w:name="n73"/>
      <w:bookmarkEnd w:id="71"/>
      <w:r w:rsidRPr="00061851">
        <w:rPr>
          <w:rFonts w:eastAsia="Times New Roman" w:cs="Times New Roman"/>
          <w:color w:val="333333"/>
          <w:sz w:val="24"/>
          <w:szCs w:val="24"/>
          <w:lang w:eastAsia="ru-RU"/>
        </w:rPr>
        <w:t>Складання індивідуального навчального плану при організації екстернату обов’язкове лише у випадку, визначеному в підпункті 1 цього пункту.</w:t>
      </w:r>
    </w:p>
    <w:p w14:paraId="3CD24277"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2" w:name="n74"/>
      <w:bookmarkEnd w:id="72"/>
      <w:r w:rsidRPr="00061851">
        <w:rPr>
          <w:rFonts w:eastAsia="Times New Roman" w:cs="Times New Roman"/>
          <w:color w:val="333333"/>
          <w:sz w:val="24"/>
          <w:szCs w:val="24"/>
          <w:lang w:eastAsia="ru-RU"/>
        </w:rPr>
        <w:t xml:space="preserve">3. У заяві про зарахування (переведення) на екстернат зазначається підстава відповідно </w:t>
      </w:r>
      <w:proofErr w:type="gramStart"/>
      <w:r w:rsidRPr="00061851">
        <w:rPr>
          <w:rFonts w:eastAsia="Times New Roman" w:cs="Times New Roman"/>
          <w:color w:val="333333"/>
          <w:sz w:val="24"/>
          <w:szCs w:val="24"/>
          <w:lang w:eastAsia="ru-RU"/>
        </w:rPr>
        <w:t>до пункту</w:t>
      </w:r>
      <w:proofErr w:type="gramEnd"/>
      <w:r w:rsidRPr="00061851">
        <w:rPr>
          <w:rFonts w:eastAsia="Times New Roman" w:cs="Times New Roman"/>
          <w:color w:val="333333"/>
          <w:sz w:val="24"/>
          <w:szCs w:val="24"/>
          <w:lang w:eastAsia="ru-RU"/>
        </w:rPr>
        <w:t xml:space="preserve"> 1 цього розділу. До заяви додається(ються) відповідний(і) документ(и), що підтверджує(ють) наявність такої підстави (крім підстав, зазначених у підпунктах 5, 6 пункту 1 цього розділу).</w:t>
      </w:r>
    </w:p>
    <w:p w14:paraId="694C9C2E"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3" w:name="n75"/>
      <w:bookmarkEnd w:id="73"/>
      <w:r w:rsidRPr="00061851">
        <w:rPr>
          <w:rFonts w:eastAsia="Times New Roman" w:cs="Times New Roman"/>
          <w:color w:val="333333"/>
          <w:sz w:val="24"/>
          <w:szCs w:val="24"/>
          <w:lang w:eastAsia="ru-RU"/>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14:paraId="3B107F75"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4" w:name="n76"/>
      <w:bookmarkEnd w:id="74"/>
      <w:r w:rsidRPr="00061851">
        <w:rPr>
          <w:rFonts w:eastAsia="Times New Roman" w:cs="Times New Roman"/>
          <w:color w:val="333333"/>
          <w:sz w:val="24"/>
          <w:szCs w:val="24"/>
          <w:lang w:eastAsia="ru-RU"/>
        </w:rPr>
        <w:t xml:space="preserve">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w:t>
      </w:r>
      <w:r w:rsidRPr="00061851">
        <w:rPr>
          <w:rFonts w:eastAsia="Times New Roman" w:cs="Times New Roman"/>
          <w:color w:val="333333"/>
          <w:sz w:val="24"/>
          <w:szCs w:val="24"/>
          <w:lang w:eastAsia="ru-RU"/>
        </w:rPr>
        <w:lastRenderedPageBreak/>
        <w:t>надзвичайного стану, можуть подати скановану копію заяви будь-якими засобами зв’язку (факсом, електронною поштою тощо).</w:t>
      </w:r>
    </w:p>
    <w:p w14:paraId="02F670D1"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5" w:name="n77"/>
      <w:bookmarkEnd w:id="75"/>
      <w:r w:rsidRPr="00061851">
        <w:rPr>
          <w:rFonts w:eastAsia="Times New Roman" w:cs="Times New Roman"/>
          <w:color w:val="333333"/>
          <w:sz w:val="24"/>
          <w:szCs w:val="24"/>
          <w:lang w:eastAsia="ru-RU"/>
        </w:rPr>
        <w:t>Особи, зазначені у підпунктах 2, 6 пункту 1 цього розділу, зазначають у заяві навчальні предмети, з яких необхідно пройти річне оцінювання та/або атестацію екстерном.</w:t>
      </w:r>
    </w:p>
    <w:p w14:paraId="4352B613"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6" w:name="n78"/>
      <w:bookmarkEnd w:id="76"/>
      <w:r w:rsidRPr="00061851">
        <w:rPr>
          <w:rFonts w:eastAsia="Times New Roman" w:cs="Times New Roman"/>
          <w:color w:val="333333"/>
          <w:sz w:val="24"/>
          <w:szCs w:val="24"/>
          <w:lang w:eastAsia="ru-RU"/>
        </w:rPr>
        <w:t>4. 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освіти, в якому організовується екстернат, на підставі заяви (за формою згідно з додатком 1 до цього Положення) особи, яка подавала заяву про зарахування (переведення) на екстернат.</w:t>
      </w:r>
    </w:p>
    <w:p w14:paraId="571FE0ED"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7" w:name="n79"/>
      <w:bookmarkEnd w:id="77"/>
      <w:r w:rsidRPr="00061851">
        <w:rPr>
          <w:rFonts w:eastAsia="Times New Roman" w:cs="Times New Roman"/>
          <w:color w:val="333333"/>
          <w:sz w:val="24"/>
          <w:szCs w:val="24"/>
          <w:lang w:eastAsia="ru-RU"/>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додатком 2 до цього Положення (далі - протокол оцінювання).</w:t>
      </w:r>
    </w:p>
    <w:p w14:paraId="7D04D5C3"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8" w:name="n80"/>
      <w:bookmarkEnd w:id="78"/>
      <w:r w:rsidRPr="00061851">
        <w:rPr>
          <w:rFonts w:eastAsia="Times New Roman" w:cs="Times New Roman"/>
          <w:color w:val="333333"/>
          <w:sz w:val="24"/>
          <w:szCs w:val="24"/>
          <w:lang w:eastAsia="ru-RU"/>
        </w:rPr>
        <w:t>5. Для осіб, які бажають самостійно опанувати зміст окремих навчальних предметів (відповідно до підпункту 6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додатком 3 до цього Положення).</w:t>
      </w:r>
    </w:p>
    <w:p w14:paraId="3D8988BC"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79" w:name="n81"/>
      <w:bookmarkEnd w:id="79"/>
      <w:r w:rsidRPr="00061851">
        <w:rPr>
          <w:rFonts w:eastAsia="Times New Roman" w:cs="Times New Roman"/>
          <w:color w:val="333333"/>
          <w:sz w:val="24"/>
          <w:szCs w:val="24"/>
          <w:lang w:eastAsia="ru-RU"/>
        </w:rPr>
        <w:t xml:space="preserve">У таком випадку проведення річного оцінювання з навчальних предметів, які опановувалися за екстернатом, здійснюється </w:t>
      </w:r>
      <w:proofErr w:type="gramStart"/>
      <w:r w:rsidRPr="00061851">
        <w:rPr>
          <w:rFonts w:eastAsia="Times New Roman" w:cs="Times New Roman"/>
          <w:color w:val="333333"/>
          <w:sz w:val="24"/>
          <w:szCs w:val="24"/>
          <w:lang w:eastAsia="ru-RU"/>
        </w:rPr>
        <w:t>в порядку</w:t>
      </w:r>
      <w:proofErr w:type="gramEnd"/>
      <w:r w:rsidRPr="00061851">
        <w:rPr>
          <w:rFonts w:eastAsia="Times New Roman" w:cs="Times New Roman"/>
          <w:color w:val="333333"/>
          <w:sz w:val="24"/>
          <w:szCs w:val="24"/>
          <w:lang w:eastAsia="ru-RU"/>
        </w:rPr>
        <w:t>, визначеному пунктом 4 цього розділу.</w:t>
      </w:r>
    </w:p>
    <w:p w14:paraId="604F678A"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0" w:name="n82"/>
      <w:bookmarkEnd w:id="80"/>
      <w:r w:rsidRPr="00061851">
        <w:rPr>
          <w:rFonts w:eastAsia="Times New Roman" w:cs="Times New Roman"/>
          <w:color w:val="333333"/>
          <w:sz w:val="24"/>
          <w:szCs w:val="24"/>
          <w:lang w:eastAsia="ru-RU"/>
        </w:rPr>
        <w:t>6. Екстерни складають річне оцінювання та атестацію.</w:t>
      </w:r>
    </w:p>
    <w:p w14:paraId="614411C4"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1" w:name="n83"/>
      <w:bookmarkEnd w:id="81"/>
      <w:r w:rsidRPr="00061851">
        <w:rPr>
          <w:rFonts w:eastAsia="Times New Roman" w:cs="Times New Roman"/>
          <w:color w:val="333333"/>
          <w:sz w:val="24"/>
          <w:szCs w:val="24"/>
          <w:lang w:eastAsia="ru-RU"/>
        </w:rPr>
        <w:t>Річне оцінювання проводиться з усіх навчальних предметів, обов’язкових для вивчення відповідно до освітньої програми.</w:t>
      </w:r>
    </w:p>
    <w:p w14:paraId="0B6A76FB"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2" w:name="n84"/>
      <w:bookmarkEnd w:id="82"/>
      <w:r w:rsidRPr="00061851">
        <w:rPr>
          <w:rFonts w:eastAsia="Times New Roman" w:cs="Times New Roman"/>
          <w:color w:val="333333"/>
          <w:sz w:val="24"/>
          <w:szCs w:val="24"/>
          <w:lang w:eastAsia="ru-RU"/>
        </w:rPr>
        <w:t>Результати річного оцінювання оформлюються протоколом оцінювання.</w:t>
      </w:r>
    </w:p>
    <w:p w14:paraId="0E632872"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3" w:name="n85"/>
      <w:bookmarkEnd w:id="83"/>
      <w:r w:rsidRPr="00061851">
        <w:rPr>
          <w:rFonts w:eastAsia="Times New Roman" w:cs="Times New Roman"/>
          <w:color w:val="333333"/>
          <w:sz w:val="24"/>
          <w:szCs w:val="24"/>
          <w:lang w:eastAsia="ru-RU"/>
        </w:rPr>
        <w:t>7. Оцінювання проводиться, як правило, до закінчення навчального року.</w:t>
      </w:r>
    </w:p>
    <w:p w14:paraId="0D1345CE"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4" w:name="n86"/>
      <w:bookmarkEnd w:id="84"/>
      <w:r w:rsidRPr="00061851">
        <w:rPr>
          <w:rFonts w:eastAsia="Times New Roman" w:cs="Times New Roman"/>
          <w:color w:val="333333"/>
          <w:sz w:val="24"/>
          <w:szCs w:val="24"/>
          <w:lang w:eastAsia="ru-RU"/>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14:paraId="37699FA4"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5" w:name="n87"/>
      <w:bookmarkEnd w:id="85"/>
      <w:r w:rsidRPr="00061851">
        <w:rPr>
          <w:rFonts w:eastAsia="Times New Roman" w:cs="Times New Roman"/>
          <w:color w:val="333333"/>
          <w:sz w:val="24"/>
          <w:szCs w:val="24"/>
          <w:lang w:eastAsia="ru-RU"/>
        </w:rPr>
        <w:t xml:space="preserve">Протягом одного навчального року екстерн може пройти оцінювання за один або кілька класів </w:t>
      </w:r>
      <w:proofErr w:type="gramStart"/>
      <w:r w:rsidRPr="00061851">
        <w:rPr>
          <w:rFonts w:eastAsia="Times New Roman" w:cs="Times New Roman"/>
          <w:color w:val="333333"/>
          <w:sz w:val="24"/>
          <w:szCs w:val="24"/>
          <w:lang w:eastAsia="ru-RU"/>
        </w:rPr>
        <w:t>у межах</w:t>
      </w:r>
      <w:proofErr w:type="gramEnd"/>
      <w:r w:rsidRPr="00061851">
        <w:rPr>
          <w:rFonts w:eastAsia="Times New Roman" w:cs="Times New Roman"/>
          <w:color w:val="333333"/>
          <w:sz w:val="24"/>
          <w:szCs w:val="24"/>
          <w:lang w:eastAsia="ru-RU"/>
        </w:rPr>
        <w:t xml:space="preserve"> одного або декількох рівнів повної загальної середньої освіти.</w:t>
      </w:r>
    </w:p>
    <w:p w14:paraId="6A1E2C12"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6" w:name="n88"/>
      <w:bookmarkEnd w:id="86"/>
      <w:r w:rsidRPr="00061851">
        <w:rPr>
          <w:rFonts w:eastAsia="Times New Roman" w:cs="Times New Roman"/>
          <w:color w:val="333333"/>
          <w:sz w:val="24"/>
          <w:szCs w:val="24"/>
          <w:lang w:eastAsia="ru-RU"/>
        </w:rPr>
        <w:t>8. 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14:paraId="228D920C"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7" w:name="n89"/>
      <w:bookmarkEnd w:id="87"/>
      <w:r w:rsidRPr="00061851">
        <w:rPr>
          <w:rFonts w:eastAsia="Times New Roman" w:cs="Times New Roman"/>
          <w:color w:val="333333"/>
          <w:sz w:val="24"/>
          <w:szCs w:val="24"/>
          <w:lang w:eastAsia="ru-RU"/>
        </w:rPr>
        <w:t>9. Екстерни, які проживають або проживали на неконтрольованій території або 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14:paraId="2C28923B"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8" w:name="n90"/>
      <w:bookmarkEnd w:id="88"/>
      <w:r w:rsidRPr="00061851">
        <w:rPr>
          <w:rFonts w:eastAsia="Times New Roman" w:cs="Times New Roman"/>
          <w:color w:val="333333"/>
          <w:sz w:val="24"/>
          <w:szCs w:val="24"/>
          <w:lang w:eastAsia="ru-RU"/>
        </w:rPr>
        <w:t xml:space="preserve">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w:t>
      </w:r>
      <w:r w:rsidRPr="00061851">
        <w:rPr>
          <w:rFonts w:eastAsia="Times New Roman" w:cs="Times New Roman"/>
          <w:color w:val="333333"/>
          <w:sz w:val="24"/>
          <w:szCs w:val="24"/>
          <w:lang w:eastAsia="ru-RU"/>
        </w:rPr>
        <w:lastRenderedPageBreak/>
        <w:t>про освіту як результати атестації з відповідних навчальних предметів (освітня декларація заповнюється екстерном за формою згідно з додатком 4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14:paraId="2B7E99EE" w14:textId="77777777" w:rsidR="00061851" w:rsidRPr="00061851" w:rsidRDefault="00061851" w:rsidP="00061851">
      <w:pPr>
        <w:shd w:val="clear" w:color="auto" w:fill="FFFFFF"/>
        <w:spacing w:after="150"/>
        <w:ind w:firstLine="450"/>
        <w:jc w:val="both"/>
        <w:rPr>
          <w:rFonts w:eastAsia="Times New Roman" w:cs="Times New Roman"/>
          <w:color w:val="333333"/>
          <w:sz w:val="24"/>
          <w:szCs w:val="24"/>
          <w:lang w:eastAsia="ru-RU"/>
        </w:rPr>
      </w:pPr>
      <w:bookmarkStart w:id="89" w:name="n91"/>
      <w:bookmarkEnd w:id="89"/>
      <w:r w:rsidRPr="00061851">
        <w:rPr>
          <w:rFonts w:eastAsia="Times New Roman" w:cs="Times New Roman"/>
          <w:color w:val="333333"/>
          <w:sz w:val="24"/>
          <w:szCs w:val="24"/>
          <w:lang w:eastAsia="ru-RU"/>
        </w:rPr>
        <w:t>за рівень профільної загальної середньої освіти екстерни складають річне оцінювання та атестацію на загальних підставах.</w:t>
      </w:r>
    </w:p>
    <w:p w14:paraId="1BF09C08" w14:textId="77777777" w:rsidR="00F12C76" w:rsidRDefault="00F12C76" w:rsidP="006C0B77">
      <w:pPr>
        <w:spacing w:after="0"/>
        <w:ind w:firstLine="709"/>
        <w:jc w:val="both"/>
      </w:pPr>
      <w:bookmarkStart w:id="90" w:name="_GoBack"/>
      <w:bookmarkEnd w:id="9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0E"/>
    <w:rsid w:val="00061851"/>
    <w:rsid w:val="006C0B77"/>
    <w:rsid w:val="008242FF"/>
    <w:rsid w:val="00870751"/>
    <w:rsid w:val="00922C48"/>
    <w:rsid w:val="009D770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E9685-AA8C-4104-9691-45FC03AE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160424">
      <w:bodyDiv w:val="1"/>
      <w:marLeft w:val="0"/>
      <w:marRight w:val="0"/>
      <w:marTop w:val="0"/>
      <w:marBottom w:val="0"/>
      <w:divBdr>
        <w:top w:val="none" w:sz="0" w:space="0" w:color="auto"/>
        <w:left w:val="none" w:sz="0" w:space="0" w:color="auto"/>
        <w:bottom w:val="none" w:sz="0" w:space="0" w:color="auto"/>
        <w:right w:val="none" w:sz="0" w:space="0" w:color="auto"/>
      </w:divBdr>
      <w:divsChild>
        <w:div w:id="1093935588">
          <w:marLeft w:val="0"/>
          <w:marRight w:val="0"/>
          <w:marTop w:val="150"/>
          <w:marBottom w:val="150"/>
          <w:divBdr>
            <w:top w:val="none" w:sz="0" w:space="0" w:color="auto"/>
            <w:left w:val="none" w:sz="0" w:space="0" w:color="auto"/>
            <w:bottom w:val="none" w:sz="0" w:space="0" w:color="auto"/>
            <w:right w:val="none" w:sz="0" w:space="0" w:color="auto"/>
          </w:divBdr>
        </w:div>
        <w:div w:id="1093629581">
          <w:marLeft w:val="0"/>
          <w:marRight w:val="0"/>
          <w:marTop w:val="0"/>
          <w:marBottom w:val="150"/>
          <w:divBdr>
            <w:top w:val="none" w:sz="0" w:space="0" w:color="auto"/>
            <w:left w:val="none" w:sz="0" w:space="0" w:color="auto"/>
            <w:bottom w:val="none" w:sz="0" w:space="0" w:color="auto"/>
            <w:right w:val="none" w:sz="0" w:space="0" w:color="auto"/>
          </w:divBdr>
        </w:div>
        <w:div w:id="14268749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30-2014-%D0%BF" TargetMode="External"/><Relationship Id="rId13" Type="http://schemas.openxmlformats.org/officeDocument/2006/relationships/hyperlink" Target="https://zakon.rada.gov.ua/laws/show/z0547-19" TargetMode="External"/><Relationship Id="rId18" Type="http://schemas.openxmlformats.org/officeDocument/2006/relationships/hyperlink" Target="https://zakon.rada.gov.ua/laws/show/z0941-20" TargetMode="External"/><Relationship Id="rId26" Type="http://schemas.openxmlformats.org/officeDocument/2006/relationships/hyperlink" Target="https://zakon.rada.gov.ua/laws/show/z0564-18" TargetMode="External"/><Relationship Id="rId3" Type="http://schemas.openxmlformats.org/officeDocument/2006/relationships/webSettings" Target="webSettings.xml"/><Relationship Id="rId21" Type="http://schemas.openxmlformats.org/officeDocument/2006/relationships/hyperlink" Target="https://zakon.rada.gov.ua/laws/show/z0564-18" TargetMode="External"/><Relationship Id="rId7" Type="http://schemas.openxmlformats.org/officeDocument/2006/relationships/hyperlink" Target="https://zakon.rada.gov.ua/laws/show/463-20" TargetMode="External"/><Relationship Id="rId12" Type="http://schemas.openxmlformats.org/officeDocument/2006/relationships/hyperlink" Target="https://zakon.rada.gov.ua/laws/show/z0184-16" TargetMode="External"/><Relationship Id="rId17" Type="http://schemas.openxmlformats.org/officeDocument/2006/relationships/hyperlink" Target="https://zakon.rada.gov.ua/laws/show/z0924-01" TargetMode="External"/><Relationship Id="rId25" Type="http://schemas.openxmlformats.org/officeDocument/2006/relationships/hyperlink" Target="https://zakon.rada.gov.ua/laws/show/z0564-18" TargetMode="External"/><Relationship Id="rId2" Type="http://schemas.openxmlformats.org/officeDocument/2006/relationships/settings" Target="settings.xml"/><Relationship Id="rId16" Type="http://schemas.openxmlformats.org/officeDocument/2006/relationships/hyperlink" Target="https://zakon.rada.gov.ua/laws/show/z0547-19" TargetMode="External"/><Relationship Id="rId20" Type="http://schemas.openxmlformats.org/officeDocument/2006/relationships/hyperlink" Target="https://zakon.rada.gov.ua/laws/show/z0564-18" TargetMode="External"/><Relationship Id="rId29" Type="http://schemas.openxmlformats.org/officeDocument/2006/relationships/hyperlink" Target="https://zakon.rada.gov.ua/laws/show/463-20"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0528-21/print" TargetMode="External"/><Relationship Id="rId24" Type="http://schemas.openxmlformats.org/officeDocument/2006/relationships/hyperlink" Target="https://zakon.rada.gov.ua/laws/show/z0564-18"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z0529-21" TargetMode="External"/><Relationship Id="rId23" Type="http://schemas.openxmlformats.org/officeDocument/2006/relationships/hyperlink" Target="https://zakon.rada.gov.ua/laws/show/z0564-18" TargetMode="External"/><Relationship Id="rId28" Type="http://schemas.openxmlformats.org/officeDocument/2006/relationships/hyperlink" Target="https://zakon.rada.gov.ua/laws/show/684-2017-%D0%BF" TargetMode="External"/><Relationship Id="rId10" Type="http://schemas.openxmlformats.org/officeDocument/2006/relationships/hyperlink" Target="https://zakon.rada.gov.ua/laws/show/z0184-16" TargetMode="External"/><Relationship Id="rId19" Type="http://schemas.openxmlformats.org/officeDocument/2006/relationships/hyperlink" Target="https://zakon.rada.gov.ua/laws/show/z0564-18" TargetMode="External"/><Relationship Id="rId31" Type="http://schemas.openxmlformats.org/officeDocument/2006/relationships/theme" Target="theme/theme1.xml"/><Relationship Id="rId4" Type="http://schemas.openxmlformats.org/officeDocument/2006/relationships/hyperlink" Target="https://zakon.rada.gov.ua/laws/show/2145-19" TargetMode="External"/><Relationship Id="rId9" Type="http://schemas.openxmlformats.org/officeDocument/2006/relationships/hyperlink" Target="https://zakon.rada.gov.ua/laws/show/z0184-16" TargetMode="External"/><Relationship Id="rId14" Type="http://schemas.openxmlformats.org/officeDocument/2006/relationships/hyperlink" Target="https://zakon.rada.gov.ua/laws/show/z0547-19" TargetMode="External"/><Relationship Id="rId22" Type="http://schemas.openxmlformats.org/officeDocument/2006/relationships/hyperlink" Target="https://zakon.rada.gov.ua/laws/show/z0564-18" TargetMode="External"/><Relationship Id="rId27" Type="http://schemas.openxmlformats.org/officeDocument/2006/relationships/hyperlink" Target="https://zakon.rada.gov.ua/laws/show/z0945-1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3367</Words>
  <Characters>19193</Characters>
  <Application>Microsoft Office Word</Application>
  <DocSecurity>0</DocSecurity>
  <Lines>159</Lines>
  <Paragraphs>45</Paragraphs>
  <ScaleCrop>false</ScaleCrop>
  <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2022-11-26T17:26:00Z</dcterms:created>
  <dcterms:modified xsi:type="dcterms:W3CDTF">2022-11-26T17:27:00Z</dcterms:modified>
</cp:coreProperties>
</file>