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437BE" w14:textId="10FBBA7C" w:rsidR="005D2BCC" w:rsidRPr="005D2BCC" w:rsidRDefault="005D2BCC" w:rsidP="005D2BCC">
      <w:pPr>
        <w:shd w:val="clear" w:color="auto" w:fill="FFFFFF"/>
        <w:spacing w:beforeAutospacing="1" w:after="0" w:line="240" w:lineRule="auto"/>
        <w:rPr>
          <w:rFonts w:ascii="Times New Roman" w:eastAsia="Times New Roman" w:hAnsi="Times New Roman" w:cs="Times New Roman"/>
          <w:b/>
          <w:i/>
          <w:iCs/>
          <w:color w:val="333536"/>
          <w:sz w:val="24"/>
          <w:szCs w:val="24"/>
          <w:lang w:eastAsia="uk-UA"/>
        </w:rPr>
      </w:pPr>
      <w:r w:rsidRPr="005D2BCC">
        <w:rPr>
          <w:rFonts w:ascii="Times New Roman" w:eastAsia="Times New Roman" w:hAnsi="Times New Roman" w:cs="Times New Roman"/>
          <w:b/>
          <w:i/>
          <w:iCs/>
          <w:color w:val="333536"/>
          <w:sz w:val="24"/>
          <w:szCs w:val="24"/>
          <w:lang w:eastAsia="uk-UA"/>
        </w:rPr>
        <w:t xml:space="preserve">Як протистояти </w:t>
      </w:r>
      <w:proofErr w:type="spellStart"/>
      <w:r w:rsidRPr="005D2BCC">
        <w:rPr>
          <w:rFonts w:ascii="Times New Roman" w:eastAsia="Times New Roman" w:hAnsi="Times New Roman" w:cs="Times New Roman"/>
          <w:b/>
          <w:i/>
          <w:iCs/>
          <w:color w:val="333536"/>
          <w:sz w:val="24"/>
          <w:szCs w:val="24"/>
          <w:lang w:eastAsia="uk-UA"/>
        </w:rPr>
        <w:t>булінгу</w:t>
      </w:r>
      <w:proofErr w:type="spellEnd"/>
    </w:p>
    <w:p w14:paraId="1DE28361" w14:textId="28A094AB" w:rsidR="005D2BCC" w:rsidRPr="005D2BCC" w:rsidRDefault="005D2BCC" w:rsidP="005D2BCC">
      <w:pPr>
        <w:shd w:val="clear" w:color="auto" w:fill="FFFFFF"/>
        <w:spacing w:beforeAutospacing="1" w:after="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i/>
          <w:iCs/>
          <w:color w:val="333536"/>
          <w:sz w:val="20"/>
          <w:szCs w:val="20"/>
          <w:lang w:eastAsia="uk-UA"/>
        </w:rPr>
        <w:t xml:space="preserve">Більшість з нас стикається з </w:t>
      </w:r>
      <w:proofErr w:type="spellStart"/>
      <w:r w:rsidRPr="005D2BCC">
        <w:rPr>
          <w:rFonts w:ascii="Times New Roman" w:eastAsia="Times New Roman" w:hAnsi="Times New Roman" w:cs="Times New Roman"/>
          <w:i/>
          <w:iCs/>
          <w:color w:val="333536"/>
          <w:sz w:val="20"/>
          <w:szCs w:val="20"/>
          <w:lang w:eastAsia="uk-UA"/>
        </w:rPr>
        <w:t>булінгом</w:t>
      </w:r>
      <w:proofErr w:type="spellEnd"/>
      <w:r w:rsidRPr="005D2BCC">
        <w:rPr>
          <w:rFonts w:ascii="Times New Roman" w:eastAsia="Times New Roman" w:hAnsi="Times New Roman" w:cs="Times New Roman"/>
          <w:i/>
          <w:iCs/>
          <w:color w:val="333536"/>
          <w:sz w:val="20"/>
          <w:szCs w:val="20"/>
          <w:lang w:eastAsia="uk-UA"/>
        </w:rPr>
        <w:t xml:space="preserve"> у певні моменти свого життя, наприклад з </w:t>
      </w:r>
      <w:proofErr w:type="spellStart"/>
      <w:r w:rsidRPr="005D2BCC">
        <w:rPr>
          <w:rFonts w:ascii="Times New Roman" w:eastAsia="Times New Roman" w:hAnsi="Times New Roman" w:cs="Times New Roman"/>
          <w:i/>
          <w:iCs/>
          <w:color w:val="333536"/>
          <w:sz w:val="20"/>
          <w:szCs w:val="20"/>
          <w:lang w:eastAsia="uk-UA"/>
        </w:rPr>
        <w:t>булінгом</w:t>
      </w:r>
      <w:proofErr w:type="spellEnd"/>
      <w:r w:rsidRPr="005D2BCC">
        <w:rPr>
          <w:rFonts w:ascii="Times New Roman" w:eastAsia="Times New Roman" w:hAnsi="Times New Roman" w:cs="Times New Roman"/>
          <w:i/>
          <w:iCs/>
          <w:color w:val="333536"/>
          <w:sz w:val="20"/>
          <w:szCs w:val="20"/>
          <w:lang w:eastAsia="uk-UA"/>
        </w:rPr>
        <w:t xml:space="preserve"> в школі або </w:t>
      </w:r>
      <w:proofErr w:type="spellStart"/>
      <w:r w:rsidRPr="005D2BCC">
        <w:rPr>
          <w:rFonts w:ascii="Times New Roman" w:eastAsia="Times New Roman" w:hAnsi="Times New Roman" w:cs="Times New Roman"/>
          <w:i/>
          <w:iCs/>
          <w:color w:val="333536"/>
          <w:sz w:val="20"/>
          <w:szCs w:val="20"/>
          <w:lang w:eastAsia="uk-UA"/>
        </w:rPr>
        <w:t>булінгом</w:t>
      </w:r>
      <w:proofErr w:type="spellEnd"/>
      <w:r w:rsidRPr="005D2BCC">
        <w:rPr>
          <w:rFonts w:ascii="Times New Roman" w:eastAsia="Times New Roman" w:hAnsi="Times New Roman" w:cs="Times New Roman"/>
          <w:i/>
          <w:iCs/>
          <w:color w:val="333536"/>
          <w:sz w:val="20"/>
          <w:szCs w:val="20"/>
          <w:lang w:eastAsia="uk-UA"/>
        </w:rPr>
        <w:t xml:space="preserve"> на роботі. І хоча багато хто вважає, що знущання трапляються тільки в дитинстві, на жаль, вони не завжди припиняються, коли ви стаєте дорослими. Це може бути страхітливий начальник або колега, хлопець, який контролює, настирливий сусід, член сім'ї або інша людина, яка вступає з вами в образливі відносини.</w:t>
      </w:r>
    </w:p>
    <w:p w14:paraId="15D6F31D" w14:textId="77777777" w:rsidR="005D2BCC" w:rsidRPr="005D2BCC" w:rsidRDefault="005D2BCC" w:rsidP="005D2BCC">
      <w:pPr>
        <w:spacing w:after="0" w:line="240" w:lineRule="auto"/>
        <w:rPr>
          <w:rFonts w:ascii="Times New Roman" w:eastAsia="Times New Roman" w:hAnsi="Times New Roman" w:cs="Times New Roman"/>
          <w:sz w:val="24"/>
          <w:szCs w:val="24"/>
          <w:lang w:eastAsia="uk-UA"/>
        </w:rPr>
      </w:pPr>
      <w:r w:rsidRPr="005D2BCC">
        <w:rPr>
          <w:rFonts w:ascii="Times New Roman" w:eastAsia="Times New Roman" w:hAnsi="Times New Roman" w:cs="Times New Roman"/>
          <w:sz w:val="24"/>
          <w:szCs w:val="24"/>
          <w:lang w:eastAsia="uk-UA"/>
        </w:rPr>
        <w:pict w14:anchorId="1CC07202">
          <v:rect id="_x0000_i1025" style="width:810pt;height:.75pt" o:hrpct="0" o:hralign="center" o:hrstd="t" o:hrnoshade="t" o:hr="t" stroked="f"/>
        </w:pict>
      </w:r>
    </w:p>
    <w:p w14:paraId="72394EF6"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bookmarkStart w:id="0" w:name="_GoBack"/>
      <w:bookmarkEnd w:id="0"/>
      <w:r w:rsidRPr="005D2BCC">
        <w:rPr>
          <w:rFonts w:ascii="Times New Roman" w:eastAsia="Times New Roman" w:hAnsi="Times New Roman" w:cs="Times New Roman"/>
          <w:color w:val="333536"/>
          <w:sz w:val="20"/>
          <w:szCs w:val="20"/>
          <w:lang w:eastAsia="uk-UA"/>
        </w:rPr>
        <w:t> </w:t>
      </w:r>
    </w:p>
    <w:p w14:paraId="1B9732BF" w14:textId="77777777" w:rsidR="005D2BCC" w:rsidRPr="005D2BCC" w:rsidRDefault="005D2BCC" w:rsidP="005D2BCC">
      <w:pPr>
        <w:shd w:val="clear" w:color="auto" w:fill="FFFFFF"/>
        <w:spacing w:before="300" w:after="300" w:line="240" w:lineRule="auto"/>
        <w:outlineLvl w:val="1"/>
        <w:rPr>
          <w:rFonts w:ascii="Times New Roman" w:eastAsia="Times New Roman" w:hAnsi="Times New Roman" w:cs="Times New Roman"/>
          <w:color w:val="333536"/>
          <w:sz w:val="27"/>
          <w:szCs w:val="27"/>
          <w:lang w:eastAsia="uk-UA"/>
        </w:rPr>
      </w:pPr>
      <w:r w:rsidRPr="005D2BCC">
        <w:rPr>
          <w:rFonts w:ascii="Times New Roman" w:eastAsia="Times New Roman" w:hAnsi="Times New Roman" w:cs="Times New Roman"/>
          <w:color w:val="333536"/>
          <w:sz w:val="27"/>
          <w:szCs w:val="27"/>
          <w:lang w:eastAsia="uk-UA"/>
        </w:rPr>
        <w:t xml:space="preserve">Що таке </w:t>
      </w:r>
      <w:proofErr w:type="spellStart"/>
      <w:r w:rsidRPr="005D2BCC">
        <w:rPr>
          <w:rFonts w:ascii="Times New Roman" w:eastAsia="Times New Roman" w:hAnsi="Times New Roman" w:cs="Times New Roman"/>
          <w:color w:val="333536"/>
          <w:sz w:val="27"/>
          <w:szCs w:val="27"/>
          <w:lang w:eastAsia="uk-UA"/>
        </w:rPr>
        <w:t>булінг</w:t>
      </w:r>
      <w:proofErr w:type="spellEnd"/>
      <w:r w:rsidRPr="005D2BCC">
        <w:rPr>
          <w:rFonts w:ascii="Times New Roman" w:eastAsia="Times New Roman" w:hAnsi="Times New Roman" w:cs="Times New Roman"/>
          <w:color w:val="333536"/>
          <w:sz w:val="27"/>
          <w:szCs w:val="27"/>
          <w:lang w:eastAsia="uk-UA"/>
        </w:rPr>
        <w:t>?</w:t>
      </w:r>
    </w:p>
    <w:p w14:paraId="12829B23"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proofErr w:type="spellStart"/>
      <w:r w:rsidRPr="005D2BCC">
        <w:rPr>
          <w:rFonts w:ascii="Times New Roman" w:eastAsia="Times New Roman" w:hAnsi="Times New Roman" w:cs="Times New Roman"/>
          <w:color w:val="333536"/>
          <w:sz w:val="20"/>
          <w:szCs w:val="20"/>
          <w:lang w:eastAsia="uk-UA"/>
        </w:rPr>
        <w:t>Булінг</w:t>
      </w:r>
      <w:proofErr w:type="spellEnd"/>
      <w:r w:rsidRPr="005D2BCC">
        <w:rPr>
          <w:rFonts w:ascii="Times New Roman" w:eastAsia="Times New Roman" w:hAnsi="Times New Roman" w:cs="Times New Roman"/>
          <w:color w:val="333536"/>
          <w:sz w:val="20"/>
          <w:szCs w:val="20"/>
          <w:lang w:eastAsia="uk-UA"/>
        </w:rPr>
        <w:t xml:space="preserve"> - це небажана агресивна поведінка, найчастіше дітей шкільного віку, яка пов'язана з реальним або передбачуваним дисбалансом сил. Така поведінка повторюється або може повторюватися з плином часу. В результаті, наслідки </w:t>
      </w:r>
      <w:proofErr w:type="spellStart"/>
      <w:r w:rsidRPr="005D2BCC">
        <w:rPr>
          <w:rFonts w:ascii="Times New Roman" w:eastAsia="Times New Roman" w:hAnsi="Times New Roman" w:cs="Times New Roman"/>
          <w:color w:val="333536"/>
          <w:sz w:val="20"/>
          <w:szCs w:val="20"/>
          <w:lang w:eastAsia="uk-UA"/>
        </w:rPr>
        <w:t>булінгу</w:t>
      </w:r>
      <w:proofErr w:type="spellEnd"/>
      <w:r w:rsidRPr="005D2BCC">
        <w:rPr>
          <w:rFonts w:ascii="Times New Roman" w:eastAsia="Times New Roman" w:hAnsi="Times New Roman" w:cs="Times New Roman"/>
          <w:color w:val="333536"/>
          <w:sz w:val="20"/>
          <w:szCs w:val="20"/>
          <w:lang w:eastAsia="uk-UA"/>
        </w:rPr>
        <w:t xml:space="preserve"> можуть мати серйозний вплив, як на кривдника, так і на його жертву.</w:t>
      </w:r>
    </w:p>
    <w:p w14:paraId="378647B6" w14:textId="77777777" w:rsidR="005D2BCC" w:rsidRPr="005D2BCC" w:rsidRDefault="005D2BCC" w:rsidP="005D2BCC">
      <w:pPr>
        <w:shd w:val="clear" w:color="auto" w:fill="FFFFFF"/>
        <w:spacing w:before="300" w:after="300" w:line="240" w:lineRule="auto"/>
        <w:outlineLvl w:val="1"/>
        <w:rPr>
          <w:rFonts w:ascii="Times New Roman" w:eastAsia="Times New Roman" w:hAnsi="Times New Roman" w:cs="Times New Roman"/>
          <w:color w:val="333536"/>
          <w:sz w:val="27"/>
          <w:szCs w:val="27"/>
          <w:lang w:eastAsia="uk-UA"/>
        </w:rPr>
      </w:pPr>
      <w:r w:rsidRPr="005D2BCC">
        <w:rPr>
          <w:rFonts w:ascii="Times New Roman" w:eastAsia="Times New Roman" w:hAnsi="Times New Roman" w:cs="Times New Roman"/>
          <w:color w:val="333536"/>
          <w:sz w:val="27"/>
          <w:szCs w:val="27"/>
          <w:lang w:eastAsia="uk-UA"/>
        </w:rPr>
        <w:t xml:space="preserve">Види </w:t>
      </w:r>
      <w:proofErr w:type="spellStart"/>
      <w:r w:rsidRPr="005D2BCC">
        <w:rPr>
          <w:rFonts w:ascii="Times New Roman" w:eastAsia="Times New Roman" w:hAnsi="Times New Roman" w:cs="Times New Roman"/>
          <w:color w:val="333536"/>
          <w:sz w:val="27"/>
          <w:szCs w:val="27"/>
          <w:lang w:eastAsia="uk-UA"/>
        </w:rPr>
        <w:t>булінгу</w:t>
      </w:r>
      <w:proofErr w:type="spellEnd"/>
    </w:p>
    <w:p w14:paraId="3579DB39"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 xml:space="preserve">Щоб вважатися </w:t>
      </w:r>
      <w:proofErr w:type="spellStart"/>
      <w:r w:rsidRPr="005D2BCC">
        <w:rPr>
          <w:rFonts w:ascii="Times New Roman" w:eastAsia="Times New Roman" w:hAnsi="Times New Roman" w:cs="Times New Roman"/>
          <w:color w:val="333536"/>
          <w:sz w:val="20"/>
          <w:szCs w:val="20"/>
          <w:lang w:eastAsia="uk-UA"/>
        </w:rPr>
        <w:t>булінгом</w:t>
      </w:r>
      <w:proofErr w:type="spellEnd"/>
      <w:r w:rsidRPr="005D2BCC">
        <w:rPr>
          <w:rFonts w:ascii="Times New Roman" w:eastAsia="Times New Roman" w:hAnsi="Times New Roman" w:cs="Times New Roman"/>
          <w:color w:val="333536"/>
          <w:sz w:val="20"/>
          <w:szCs w:val="20"/>
          <w:lang w:eastAsia="uk-UA"/>
        </w:rPr>
        <w:t>, поведінка повинна бути агресивною та включати:</w:t>
      </w:r>
    </w:p>
    <w:p w14:paraId="1EDBE5D6" w14:textId="77777777" w:rsidR="005D2BCC" w:rsidRPr="005D2BCC" w:rsidRDefault="005D2BCC" w:rsidP="005D2BCC">
      <w:pPr>
        <w:numPr>
          <w:ilvl w:val="0"/>
          <w:numId w:val="1"/>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Дисбаланс сил:</w:t>
      </w:r>
      <w:r w:rsidRPr="005D2BCC">
        <w:rPr>
          <w:rFonts w:ascii="Times New Roman" w:eastAsia="Times New Roman" w:hAnsi="Times New Roman" w:cs="Times New Roman"/>
          <w:color w:val="333536"/>
          <w:sz w:val="20"/>
          <w:szCs w:val="20"/>
          <w:lang w:eastAsia="uk-UA"/>
        </w:rPr>
        <w:t> люди, які залякують, використовують свою силу, доступ до інформації або популярність, щоб контролювати інших або завдавати їм шкоди. Дисбаланс сил може змінюватися з часом і в різних ситуаціях, навіть якщо в них беруть участь одні й ті ж люди.</w:t>
      </w:r>
    </w:p>
    <w:p w14:paraId="750D0B32" w14:textId="77777777" w:rsidR="005D2BCC" w:rsidRPr="005D2BCC" w:rsidRDefault="005D2BCC" w:rsidP="005D2BCC">
      <w:pPr>
        <w:numPr>
          <w:ilvl w:val="0"/>
          <w:numId w:val="1"/>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Повторення:</w:t>
      </w:r>
      <w:r w:rsidRPr="005D2BCC">
        <w:rPr>
          <w:rFonts w:ascii="Times New Roman" w:eastAsia="Times New Roman" w:hAnsi="Times New Roman" w:cs="Times New Roman"/>
          <w:color w:val="333536"/>
          <w:sz w:val="20"/>
          <w:szCs w:val="20"/>
          <w:lang w:eastAsia="uk-UA"/>
        </w:rPr>
        <w:t> знущання трапляються більш ніж один раз або мають тривалий характер.</w:t>
      </w:r>
    </w:p>
    <w:p w14:paraId="10736FCF"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proofErr w:type="spellStart"/>
      <w:r w:rsidRPr="005D2BCC">
        <w:rPr>
          <w:rFonts w:ascii="Times New Roman" w:eastAsia="Times New Roman" w:hAnsi="Times New Roman" w:cs="Times New Roman"/>
          <w:color w:val="333536"/>
          <w:sz w:val="20"/>
          <w:szCs w:val="20"/>
          <w:lang w:eastAsia="uk-UA"/>
        </w:rPr>
        <w:t>Булінг</w:t>
      </w:r>
      <w:proofErr w:type="spellEnd"/>
      <w:r w:rsidRPr="005D2BCC">
        <w:rPr>
          <w:rFonts w:ascii="Times New Roman" w:eastAsia="Times New Roman" w:hAnsi="Times New Roman" w:cs="Times New Roman"/>
          <w:color w:val="333536"/>
          <w:sz w:val="20"/>
          <w:szCs w:val="20"/>
          <w:lang w:eastAsia="uk-UA"/>
        </w:rPr>
        <w:t xml:space="preserve"> містить у собі такі дії, як загрози, поширення чуток, напад на когось фізично або словесно, а також навмисне виключення кого-небудь з товариства.</w:t>
      </w:r>
    </w:p>
    <w:p w14:paraId="37950861"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 xml:space="preserve">Існує чотири основні види </w:t>
      </w:r>
      <w:proofErr w:type="spellStart"/>
      <w:r w:rsidRPr="005D2BCC">
        <w:rPr>
          <w:rFonts w:ascii="Times New Roman" w:eastAsia="Times New Roman" w:hAnsi="Times New Roman" w:cs="Times New Roman"/>
          <w:color w:val="333536"/>
          <w:sz w:val="20"/>
          <w:szCs w:val="20"/>
          <w:lang w:eastAsia="uk-UA"/>
        </w:rPr>
        <w:t>булінгу</w:t>
      </w:r>
      <w:proofErr w:type="spellEnd"/>
      <w:r w:rsidRPr="005D2BCC">
        <w:rPr>
          <w:rFonts w:ascii="Times New Roman" w:eastAsia="Times New Roman" w:hAnsi="Times New Roman" w:cs="Times New Roman"/>
          <w:color w:val="333536"/>
          <w:sz w:val="20"/>
          <w:szCs w:val="20"/>
          <w:lang w:eastAsia="uk-UA"/>
        </w:rPr>
        <w:t>:</w:t>
      </w:r>
    </w:p>
    <w:p w14:paraId="6B6F4335"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 xml:space="preserve">Словесний </w:t>
      </w:r>
      <w:proofErr w:type="spellStart"/>
      <w:r w:rsidRPr="005D2BCC">
        <w:rPr>
          <w:rFonts w:ascii="Times New Roman" w:eastAsia="Times New Roman" w:hAnsi="Times New Roman" w:cs="Times New Roman"/>
          <w:b/>
          <w:bCs/>
          <w:color w:val="333536"/>
          <w:sz w:val="20"/>
          <w:szCs w:val="20"/>
          <w:lang w:eastAsia="uk-UA"/>
        </w:rPr>
        <w:t>булінг</w:t>
      </w:r>
      <w:proofErr w:type="spellEnd"/>
      <w:r w:rsidRPr="005D2BCC">
        <w:rPr>
          <w:rFonts w:ascii="Times New Roman" w:eastAsia="Times New Roman" w:hAnsi="Times New Roman" w:cs="Times New Roman"/>
          <w:color w:val="333536"/>
          <w:sz w:val="20"/>
          <w:szCs w:val="20"/>
          <w:lang w:eastAsia="uk-UA"/>
        </w:rPr>
        <w:t xml:space="preserve"> - це висловлювання або написання </w:t>
      </w:r>
      <w:proofErr w:type="spellStart"/>
      <w:r w:rsidRPr="005D2BCC">
        <w:rPr>
          <w:rFonts w:ascii="Times New Roman" w:eastAsia="Times New Roman" w:hAnsi="Times New Roman" w:cs="Times New Roman"/>
          <w:color w:val="333536"/>
          <w:sz w:val="20"/>
          <w:szCs w:val="20"/>
          <w:lang w:eastAsia="uk-UA"/>
        </w:rPr>
        <w:t>гадостей</w:t>
      </w:r>
      <w:proofErr w:type="spellEnd"/>
      <w:r w:rsidRPr="005D2BCC">
        <w:rPr>
          <w:rFonts w:ascii="Times New Roman" w:eastAsia="Times New Roman" w:hAnsi="Times New Roman" w:cs="Times New Roman"/>
          <w:color w:val="333536"/>
          <w:sz w:val="20"/>
          <w:szCs w:val="20"/>
          <w:lang w:eastAsia="uk-UA"/>
        </w:rPr>
        <w:t>. До словесних знущань належать:</w:t>
      </w:r>
    </w:p>
    <w:p w14:paraId="26723D85" w14:textId="77777777" w:rsidR="005D2BCC" w:rsidRPr="005D2BCC" w:rsidRDefault="005D2BCC" w:rsidP="005D2BCC">
      <w:pPr>
        <w:numPr>
          <w:ilvl w:val="0"/>
          <w:numId w:val="2"/>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піддражнювання;</w:t>
      </w:r>
    </w:p>
    <w:p w14:paraId="07AED523" w14:textId="77777777" w:rsidR="005D2BCC" w:rsidRPr="005D2BCC" w:rsidRDefault="005D2BCC" w:rsidP="005D2BCC">
      <w:pPr>
        <w:numPr>
          <w:ilvl w:val="0"/>
          <w:numId w:val="2"/>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навішування ярликів;</w:t>
      </w:r>
    </w:p>
    <w:p w14:paraId="59334D92" w14:textId="77777777" w:rsidR="005D2BCC" w:rsidRPr="005D2BCC" w:rsidRDefault="005D2BCC" w:rsidP="005D2BCC">
      <w:pPr>
        <w:numPr>
          <w:ilvl w:val="0"/>
          <w:numId w:val="2"/>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неприйнятні коментарі сексуального характеру;</w:t>
      </w:r>
    </w:p>
    <w:p w14:paraId="2033BA2D" w14:textId="77777777" w:rsidR="005D2BCC" w:rsidRPr="005D2BCC" w:rsidRDefault="005D2BCC" w:rsidP="005D2BCC">
      <w:pPr>
        <w:numPr>
          <w:ilvl w:val="0"/>
          <w:numId w:val="2"/>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глузування;</w:t>
      </w:r>
    </w:p>
    <w:p w14:paraId="7B7A058B" w14:textId="77777777" w:rsidR="005D2BCC" w:rsidRPr="005D2BCC" w:rsidRDefault="005D2BCC" w:rsidP="005D2BCC">
      <w:pPr>
        <w:numPr>
          <w:ilvl w:val="0"/>
          <w:numId w:val="2"/>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погрози заподіяти шкоду.</w:t>
      </w:r>
    </w:p>
    <w:p w14:paraId="1333A45A"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 xml:space="preserve">Соціальний </w:t>
      </w:r>
      <w:proofErr w:type="spellStart"/>
      <w:r w:rsidRPr="005D2BCC">
        <w:rPr>
          <w:rFonts w:ascii="Times New Roman" w:eastAsia="Times New Roman" w:hAnsi="Times New Roman" w:cs="Times New Roman"/>
          <w:b/>
          <w:bCs/>
          <w:color w:val="333536"/>
          <w:sz w:val="20"/>
          <w:szCs w:val="20"/>
          <w:lang w:eastAsia="uk-UA"/>
        </w:rPr>
        <w:t>булінг</w:t>
      </w:r>
      <w:proofErr w:type="spellEnd"/>
      <w:r w:rsidRPr="005D2BCC">
        <w:rPr>
          <w:rFonts w:ascii="Times New Roman" w:eastAsia="Times New Roman" w:hAnsi="Times New Roman" w:cs="Times New Roman"/>
          <w:color w:val="333536"/>
          <w:sz w:val="20"/>
          <w:szCs w:val="20"/>
          <w:lang w:eastAsia="uk-UA"/>
        </w:rPr>
        <w:t> має на увазі заподіяння шкоди будь-чиїй репутації або відносинам. Соціальне знущання включає:</w:t>
      </w:r>
    </w:p>
    <w:p w14:paraId="3F34D81A" w14:textId="77777777" w:rsidR="005D2BCC" w:rsidRPr="005D2BCC" w:rsidRDefault="005D2BCC" w:rsidP="005D2BCC">
      <w:pPr>
        <w:numPr>
          <w:ilvl w:val="0"/>
          <w:numId w:val="3"/>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навмисне виключення когось із суспільства;</w:t>
      </w:r>
    </w:p>
    <w:p w14:paraId="69533B41" w14:textId="77777777" w:rsidR="005D2BCC" w:rsidRPr="005D2BCC" w:rsidRDefault="005D2BCC" w:rsidP="005D2BCC">
      <w:pPr>
        <w:numPr>
          <w:ilvl w:val="0"/>
          <w:numId w:val="3"/>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налаштування інших проти однієї людини;</w:t>
      </w:r>
    </w:p>
    <w:p w14:paraId="39151656" w14:textId="77777777" w:rsidR="005D2BCC" w:rsidRPr="005D2BCC" w:rsidRDefault="005D2BCC" w:rsidP="005D2BCC">
      <w:pPr>
        <w:numPr>
          <w:ilvl w:val="0"/>
          <w:numId w:val="3"/>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поширення чуток про когось;</w:t>
      </w:r>
    </w:p>
    <w:p w14:paraId="7906C664" w14:textId="77777777" w:rsidR="005D2BCC" w:rsidRPr="005D2BCC" w:rsidRDefault="005D2BCC" w:rsidP="005D2BCC">
      <w:pPr>
        <w:numPr>
          <w:ilvl w:val="0"/>
          <w:numId w:val="3"/>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збентеження когось на публіці.</w:t>
      </w:r>
    </w:p>
    <w:p w14:paraId="13F5F2C7"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 xml:space="preserve">Фізичний </w:t>
      </w:r>
      <w:proofErr w:type="spellStart"/>
      <w:r w:rsidRPr="005D2BCC">
        <w:rPr>
          <w:rFonts w:ascii="Times New Roman" w:eastAsia="Times New Roman" w:hAnsi="Times New Roman" w:cs="Times New Roman"/>
          <w:b/>
          <w:bCs/>
          <w:color w:val="333536"/>
          <w:sz w:val="20"/>
          <w:szCs w:val="20"/>
          <w:lang w:eastAsia="uk-UA"/>
        </w:rPr>
        <w:t>булінг</w:t>
      </w:r>
      <w:proofErr w:type="spellEnd"/>
      <w:r w:rsidRPr="005D2BCC">
        <w:rPr>
          <w:rFonts w:ascii="Times New Roman" w:eastAsia="Times New Roman" w:hAnsi="Times New Roman" w:cs="Times New Roman"/>
          <w:color w:val="333536"/>
          <w:sz w:val="20"/>
          <w:szCs w:val="20"/>
          <w:lang w:eastAsia="uk-UA"/>
        </w:rPr>
        <w:t> має на увазі заподіяння шкоди тілу або майну людини. Фізичне знущання включає:</w:t>
      </w:r>
    </w:p>
    <w:p w14:paraId="5D6F66ED" w14:textId="77777777" w:rsidR="005D2BCC" w:rsidRPr="005D2BCC" w:rsidRDefault="005D2BCC" w:rsidP="005D2BCC">
      <w:pPr>
        <w:numPr>
          <w:ilvl w:val="0"/>
          <w:numId w:val="4"/>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удари / стусани / щипки;</w:t>
      </w:r>
    </w:p>
    <w:p w14:paraId="15CC7980" w14:textId="77777777" w:rsidR="005D2BCC" w:rsidRPr="005D2BCC" w:rsidRDefault="005D2BCC" w:rsidP="005D2BCC">
      <w:pPr>
        <w:numPr>
          <w:ilvl w:val="0"/>
          <w:numId w:val="4"/>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lastRenderedPageBreak/>
        <w:t>плювки;</w:t>
      </w:r>
    </w:p>
    <w:p w14:paraId="605DF073" w14:textId="77777777" w:rsidR="005D2BCC" w:rsidRPr="005D2BCC" w:rsidRDefault="005D2BCC" w:rsidP="005D2BCC">
      <w:pPr>
        <w:numPr>
          <w:ilvl w:val="0"/>
          <w:numId w:val="4"/>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штовхання;</w:t>
      </w:r>
    </w:p>
    <w:p w14:paraId="0EDE5A86" w14:textId="77777777" w:rsidR="005D2BCC" w:rsidRPr="005D2BCC" w:rsidRDefault="005D2BCC" w:rsidP="005D2BCC">
      <w:pPr>
        <w:numPr>
          <w:ilvl w:val="0"/>
          <w:numId w:val="4"/>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умисна крадіжка або ламання чиїхось речей;</w:t>
      </w:r>
    </w:p>
    <w:p w14:paraId="03438BFE" w14:textId="77777777" w:rsidR="005D2BCC" w:rsidRPr="005D2BCC" w:rsidRDefault="005D2BCC" w:rsidP="005D2BCC">
      <w:pPr>
        <w:numPr>
          <w:ilvl w:val="0"/>
          <w:numId w:val="4"/>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жорстокі або грубі жести руками.</w:t>
      </w:r>
    </w:p>
    <w:p w14:paraId="515E436C"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proofErr w:type="spellStart"/>
      <w:r w:rsidRPr="005D2BCC">
        <w:rPr>
          <w:rFonts w:ascii="Times New Roman" w:eastAsia="Times New Roman" w:hAnsi="Times New Roman" w:cs="Times New Roman"/>
          <w:b/>
          <w:bCs/>
          <w:color w:val="333536"/>
          <w:sz w:val="20"/>
          <w:szCs w:val="20"/>
          <w:lang w:eastAsia="uk-UA"/>
        </w:rPr>
        <w:t>Кібербулінг</w:t>
      </w:r>
      <w:proofErr w:type="spellEnd"/>
      <w:r w:rsidRPr="005D2BCC">
        <w:rPr>
          <w:rFonts w:ascii="Times New Roman" w:eastAsia="Times New Roman" w:hAnsi="Times New Roman" w:cs="Times New Roman"/>
          <w:color w:val="333536"/>
          <w:sz w:val="20"/>
          <w:szCs w:val="20"/>
          <w:lang w:eastAsia="uk-UA"/>
        </w:rPr>
        <w:t> - будь-яка форма залякування, яка відбувається в Інтернеті або за допомогою мобільного пристрою. Воно може бути усним чи письмовим і може включати загрози насильства, а також зображення, відео та / або аудіо.</w:t>
      </w:r>
    </w:p>
    <w:p w14:paraId="284D7043"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Включає:</w:t>
      </w:r>
    </w:p>
    <w:p w14:paraId="3DD885A5" w14:textId="77777777" w:rsidR="005D2BCC" w:rsidRPr="005D2BCC" w:rsidRDefault="005D2BCC" w:rsidP="005D2BCC">
      <w:pPr>
        <w:numPr>
          <w:ilvl w:val="0"/>
          <w:numId w:val="5"/>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посилання підлих текстових повідомлень;</w:t>
      </w:r>
    </w:p>
    <w:p w14:paraId="368BD379" w14:textId="77777777" w:rsidR="005D2BCC" w:rsidRPr="005D2BCC" w:rsidRDefault="005D2BCC" w:rsidP="005D2BCC">
      <w:pPr>
        <w:numPr>
          <w:ilvl w:val="0"/>
          <w:numId w:val="5"/>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публікацію недобрих або неправдивих заяв у Інтернеті про когось;</w:t>
      </w:r>
    </w:p>
    <w:p w14:paraId="2D3C9C34" w14:textId="77777777" w:rsidR="005D2BCC" w:rsidRPr="005D2BCC" w:rsidRDefault="005D2BCC" w:rsidP="005D2BCC">
      <w:pPr>
        <w:numPr>
          <w:ilvl w:val="0"/>
          <w:numId w:val="5"/>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негативні коментарі в Інтернеті про когось;</w:t>
      </w:r>
    </w:p>
    <w:p w14:paraId="0941492A" w14:textId="77777777" w:rsidR="005D2BCC" w:rsidRPr="005D2BCC" w:rsidRDefault="005D2BCC" w:rsidP="005D2BCC">
      <w:pPr>
        <w:numPr>
          <w:ilvl w:val="0"/>
          <w:numId w:val="5"/>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згоду з тими, хто публікує щось образливе.</w:t>
      </w:r>
    </w:p>
    <w:p w14:paraId="01D9F461"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proofErr w:type="spellStart"/>
      <w:r w:rsidRPr="005D2BCC">
        <w:rPr>
          <w:rFonts w:ascii="Times New Roman" w:eastAsia="Times New Roman" w:hAnsi="Times New Roman" w:cs="Times New Roman"/>
          <w:color w:val="333536"/>
          <w:sz w:val="20"/>
          <w:szCs w:val="20"/>
          <w:lang w:eastAsia="uk-UA"/>
        </w:rPr>
        <w:t>Булінг</w:t>
      </w:r>
      <w:proofErr w:type="spellEnd"/>
      <w:r w:rsidRPr="005D2BCC">
        <w:rPr>
          <w:rFonts w:ascii="Times New Roman" w:eastAsia="Times New Roman" w:hAnsi="Times New Roman" w:cs="Times New Roman"/>
          <w:color w:val="333536"/>
          <w:sz w:val="20"/>
          <w:szCs w:val="20"/>
          <w:lang w:eastAsia="uk-UA"/>
        </w:rPr>
        <w:t xml:space="preserve"> - це також систематичні, повторювані утиски з боку учня, або групи учнів стосовно до іншої дитини, яка слабша та не може захистити себе. Зазвичай це робиться у формі психологічного терору, який повинен налякати жертву, деморалізувати, принизити та змусити цю людину підкорятися переслідувачеві.</w:t>
      </w:r>
    </w:p>
    <w:p w14:paraId="2180E48A" w14:textId="77777777" w:rsidR="005D2BCC" w:rsidRPr="005D2BCC" w:rsidRDefault="005D2BCC" w:rsidP="005D2BCC">
      <w:pPr>
        <w:shd w:val="clear" w:color="auto" w:fill="FFFFFF"/>
        <w:spacing w:before="300" w:after="300" w:line="240" w:lineRule="auto"/>
        <w:outlineLvl w:val="1"/>
        <w:rPr>
          <w:rFonts w:ascii="Times New Roman" w:eastAsia="Times New Roman" w:hAnsi="Times New Roman" w:cs="Times New Roman"/>
          <w:color w:val="333536"/>
          <w:sz w:val="27"/>
          <w:szCs w:val="27"/>
          <w:lang w:eastAsia="uk-UA"/>
        </w:rPr>
      </w:pPr>
      <w:r w:rsidRPr="005D2BCC">
        <w:rPr>
          <w:rFonts w:ascii="Times New Roman" w:eastAsia="Times New Roman" w:hAnsi="Times New Roman" w:cs="Times New Roman"/>
          <w:color w:val="333536"/>
          <w:sz w:val="27"/>
          <w:szCs w:val="27"/>
          <w:lang w:eastAsia="uk-UA"/>
        </w:rPr>
        <w:t xml:space="preserve">У чому проявляється </w:t>
      </w:r>
      <w:proofErr w:type="spellStart"/>
      <w:r w:rsidRPr="005D2BCC">
        <w:rPr>
          <w:rFonts w:ascii="Times New Roman" w:eastAsia="Times New Roman" w:hAnsi="Times New Roman" w:cs="Times New Roman"/>
          <w:color w:val="333536"/>
          <w:sz w:val="27"/>
          <w:szCs w:val="27"/>
          <w:lang w:eastAsia="uk-UA"/>
        </w:rPr>
        <w:t>булінг</w:t>
      </w:r>
      <w:proofErr w:type="spellEnd"/>
      <w:r w:rsidRPr="005D2BCC">
        <w:rPr>
          <w:rFonts w:ascii="Times New Roman" w:eastAsia="Times New Roman" w:hAnsi="Times New Roman" w:cs="Times New Roman"/>
          <w:color w:val="333536"/>
          <w:sz w:val="27"/>
          <w:szCs w:val="27"/>
          <w:lang w:eastAsia="uk-UA"/>
        </w:rPr>
        <w:t xml:space="preserve"> дорослого або дитини?</w:t>
      </w:r>
    </w:p>
    <w:p w14:paraId="68CC378F"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 xml:space="preserve">Ознаками потерпілого від </w:t>
      </w:r>
      <w:proofErr w:type="spellStart"/>
      <w:r w:rsidRPr="005D2BCC">
        <w:rPr>
          <w:rFonts w:ascii="Times New Roman" w:eastAsia="Times New Roman" w:hAnsi="Times New Roman" w:cs="Times New Roman"/>
          <w:color w:val="333536"/>
          <w:sz w:val="20"/>
          <w:szCs w:val="20"/>
          <w:lang w:eastAsia="uk-UA"/>
        </w:rPr>
        <w:t>булінгу</w:t>
      </w:r>
      <w:proofErr w:type="spellEnd"/>
      <w:r w:rsidRPr="005D2BCC">
        <w:rPr>
          <w:rFonts w:ascii="Times New Roman" w:eastAsia="Times New Roman" w:hAnsi="Times New Roman" w:cs="Times New Roman"/>
          <w:color w:val="333536"/>
          <w:sz w:val="20"/>
          <w:szCs w:val="20"/>
          <w:lang w:eastAsia="uk-UA"/>
        </w:rPr>
        <w:t xml:space="preserve"> можуть бути:</w:t>
      </w:r>
    </w:p>
    <w:p w14:paraId="7D7C46FB" w14:textId="77777777" w:rsidR="005D2BCC" w:rsidRPr="005D2BCC" w:rsidRDefault="005D2BCC" w:rsidP="005D2BCC">
      <w:pPr>
        <w:numPr>
          <w:ilvl w:val="0"/>
          <w:numId w:val="6"/>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страх піти в школу або на роботу;</w:t>
      </w:r>
    </w:p>
    <w:p w14:paraId="23BC09D1" w14:textId="77777777" w:rsidR="005D2BCC" w:rsidRPr="005D2BCC" w:rsidRDefault="005D2BCC" w:rsidP="005D2BCC">
      <w:pPr>
        <w:numPr>
          <w:ilvl w:val="0"/>
          <w:numId w:val="6"/>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погана або гірша ефективність роботи / навчання, нездатність сконцентруватися;</w:t>
      </w:r>
    </w:p>
    <w:p w14:paraId="7FD14980" w14:textId="77777777" w:rsidR="005D2BCC" w:rsidRPr="005D2BCC" w:rsidRDefault="005D2BCC" w:rsidP="005D2BCC">
      <w:pPr>
        <w:numPr>
          <w:ilvl w:val="0"/>
          <w:numId w:val="6"/>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замкнута поведінка;</w:t>
      </w:r>
    </w:p>
    <w:p w14:paraId="1AFDA4A5" w14:textId="77777777" w:rsidR="005D2BCC" w:rsidRPr="005D2BCC" w:rsidRDefault="005D2BCC" w:rsidP="005D2BCC">
      <w:pPr>
        <w:numPr>
          <w:ilvl w:val="0"/>
          <w:numId w:val="6"/>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депресія;</w:t>
      </w:r>
    </w:p>
    <w:p w14:paraId="0FA20C36" w14:textId="77777777" w:rsidR="005D2BCC" w:rsidRPr="005D2BCC" w:rsidRDefault="005D2BCC" w:rsidP="005D2BCC">
      <w:pPr>
        <w:numPr>
          <w:ilvl w:val="0"/>
          <w:numId w:val="6"/>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втрата впевненості;</w:t>
      </w:r>
    </w:p>
    <w:p w14:paraId="56BB24EB" w14:textId="77777777" w:rsidR="005D2BCC" w:rsidRPr="005D2BCC" w:rsidRDefault="005D2BCC" w:rsidP="005D2BCC">
      <w:pPr>
        <w:numPr>
          <w:ilvl w:val="0"/>
          <w:numId w:val="6"/>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небажання виходити на вулицю;</w:t>
      </w:r>
    </w:p>
    <w:p w14:paraId="64843924" w14:textId="77777777" w:rsidR="005D2BCC" w:rsidRPr="005D2BCC" w:rsidRDefault="005D2BCC" w:rsidP="005D2BCC">
      <w:pPr>
        <w:numPr>
          <w:ilvl w:val="0"/>
          <w:numId w:val="6"/>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рваний одяг, розбиті окуляри, зниклі речі;</w:t>
      </w:r>
    </w:p>
    <w:p w14:paraId="3F90F7E4" w14:textId="77777777" w:rsidR="005D2BCC" w:rsidRPr="005D2BCC" w:rsidRDefault="005D2BCC" w:rsidP="005D2BCC">
      <w:pPr>
        <w:numPr>
          <w:ilvl w:val="0"/>
          <w:numId w:val="6"/>
        </w:numPr>
        <w:shd w:val="clear" w:color="auto" w:fill="FFFFFF"/>
        <w:spacing w:before="100" w:beforeAutospacing="1" w:after="60" w:line="360" w:lineRule="atLeast"/>
        <w:ind w:left="0"/>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синці й травми.</w:t>
      </w:r>
    </w:p>
    <w:p w14:paraId="5E94757D" w14:textId="77777777" w:rsidR="005D2BCC" w:rsidRDefault="005D2BCC" w:rsidP="005D2BCC">
      <w:pPr>
        <w:shd w:val="clear" w:color="auto" w:fill="FFFFFF"/>
        <w:spacing w:before="300" w:after="300" w:line="240" w:lineRule="auto"/>
        <w:outlineLvl w:val="1"/>
        <w:rPr>
          <w:rFonts w:ascii="Times New Roman" w:eastAsia="Times New Roman" w:hAnsi="Times New Roman" w:cs="Times New Roman"/>
          <w:color w:val="333536"/>
          <w:sz w:val="27"/>
          <w:szCs w:val="27"/>
          <w:lang w:eastAsia="uk-UA"/>
        </w:rPr>
      </w:pPr>
    </w:p>
    <w:p w14:paraId="4E1B7155" w14:textId="77777777" w:rsidR="005D2BCC" w:rsidRDefault="005D2BCC" w:rsidP="005D2BCC">
      <w:pPr>
        <w:shd w:val="clear" w:color="auto" w:fill="FFFFFF"/>
        <w:spacing w:before="300" w:after="300" w:line="240" w:lineRule="auto"/>
        <w:outlineLvl w:val="1"/>
        <w:rPr>
          <w:rFonts w:ascii="Times New Roman" w:eastAsia="Times New Roman" w:hAnsi="Times New Roman" w:cs="Times New Roman"/>
          <w:color w:val="333536"/>
          <w:sz w:val="27"/>
          <w:szCs w:val="27"/>
          <w:lang w:eastAsia="uk-UA"/>
        </w:rPr>
      </w:pPr>
    </w:p>
    <w:p w14:paraId="27068C15" w14:textId="77777777" w:rsidR="005D2BCC" w:rsidRDefault="005D2BCC" w:rsidP="005D2BCC">
      <w:pPr>
        <w:shd w:val="clear" w:color="auto" w:fill="FFFFFF"/>
        <w:spacing w:before="300" w:after="300" w:line="240" w:lineRule="auto"/>
        <w:outlineLvl w:val="1"/>
        <w:rPr>
          <w:rFonts w:ascii="Times New Roman" w:eastAsia="Times New Roman" w:hAnsi="Times New Roman" w:cs="Times New Roman"/>
          <w:color w:val="333536"/>
          <w:sz w:val="27"/>
          <w:szCs w:val="27"/>
          <w:lang w:eastAsia="uk-UA"/>
        </w:rPr>
      </w:pPr>
    </w:p>
    <w:p w14:paraId="3A09A1A4" w14:textId="77777777" w:rsidR="005D2BCC" w:rsidRDefault="005D2BCC" w:rsidP="005D2BCC">
      <w:pPr>
        <w:shd w:val="clear" w:color="auto" w:fill="FFFFFF"/>
        <w:spacing w:before="300" w:after="300" w:line="240" w:lineRule="auto"/>
        <w:outlineLvl w:val="1"/>
        <w:rPr>
          <w:rFonts w:ascii="Times New Roman" w:eastAsia="Times New Roman" w:hAnsi="Times New Roman" w:cs="Times New Roman"/>
          <w:color w:val="333536"/>
          <w:sz w:val="27"/>
          <w:szCs w:val="27"/>
          <w:lang w:eastAsia="uk-UA"/>
        </w:rPr>
      </w:pPr>
    </w:p>
    <w:p w14:paraId="5280BA58" w14:textId="77777777" w:rsidR="005D2BCC" w:rsidRDefault="005D2BCC" w:rsidP="005D2BCC">
      <w:pPr>
        <w:shd w:val="clear" w:color="auto" w:fill="FFFFFF"/>
        <w:spacing w:before="300" w:after="300" w:line="240" w:lineRule="auto"/>
        <w:outlineLvl w:val="1"/>
        <w:rPr>
          <w:rFonts w:ascii="Times New Roman" w:eastAsia="Times New Roman" w:hAnsi="Times New Roman" w:cs="Times New Roman"/>
          <w:color w:val="333536"/>
          <w:sz w:val="27"/>
          <w:szCs w:val="27"/>
          <w:lang w:eastAsia="uk-UA"/>
        </w:rPr>
      </w:pPr>
    </w:p>
    <w:p w14:paraId="6849BB23" w14:textId="77777777" w:rsidR="005D2BCC" w:rsidRDefault="005D2BCC" w:rsidP="005D2BCC">
      <w:pPr>
        <w:shd w:val="clear" w:color="auto" w:fill="FFFFFF"/>
        <w:spacing w:before="300" w:after="300" w:line="240" w:lineRule="auto"/>
        <w:outlineLvl w:val="1"/>
        <w:rPr>
          <w:rFonts w:ascii="Times New Roman" w:eastAsia="Times New Roman" w:hAnsi="Times New Roman" w:cs="Times New Roman"/>
          <w:color w:val="333536"/>
          <w:sz w:val="27"/>
          <w:szCs w:val="27"/>
          <w:lang w:eastAsia="uk-UA"/>
        </w:rPr>
      </w:pPr>
    </w:p>
    <w:p w14:paraId="76A1FF78" w14:textId="77777777" w:rsidR="005D2BCC" w:rsidRDefault="005D2BCC" w:rsidP="005D2BCC">
      <w:pPr>
        <w:shd w:val="clear" w:color="auto" w:fill="FFFFFF"/>
        <w:spacing w:before="300" w:after="300" w:line="240" w:lineRule="auto"/>
        <w:outlineLvl w:val="1"/>
        <w:rPr>
          <w:rFonts w:ascii="Times New Roman" w:eastAsia="Times New Roman" w:hAnsi="Times New Roman" w:cs="Times New Roman"/>
          <w:color w:val="333536"/>
          <w:sz w:val="27"/>
          <w:szCs w:val="27"/>
          <w:lang w:eastAsia="uk-UA"/>
        </w:rPr>
      </w:pPr>
    </w:p>
    <w:p w14:paraId="3782A931" w14:textId="6F9D0A53" w:rsidR="005D2BCC" w:rsidRPr="005D2BCC" w:rsidRDefault="005D2BCC" w:rsidP="005D2BCC">
      <w:pPr>
        <w:shd w:val="clear" w:color="auto" w:fill="FFFFFF"/>
        <w:spacing w:before="300" w:after="300" w:line="240" w:lineRule="auto"/>
        <w:outlineLvl w:val="1"/>
        <w:rPr>
          <w:rFonts w:ascii="Times New Roman" w:eastAsia="Times New Roman" w:hAnsi="Times New Roman" w:cs="Times New Roman"/>
          <w:color w:val="333536"/>
          <w:sz w:val="27"/>
          <w:szCs w:val="27"/>
          <w:lang w:eastAsia="uk-UA"/>
        </w:rPr>
      </w:pPr>
      <w:r w:rsidRPr="005D2BCC">
        <w:rPr>
          <w:rFonts w:ascii="Times New Roman" w:eastAsia="Times New Roman" w:hAnsi="Times New Roman" w:cs="Times New Roman"/>
          <w:color w:val="333536"/>
          <w:sz w:val="27"/>
          <w:szCs w:val="27"/>
          <w:lang w:eastAsia="uk-UA"/>
        </w:rPr>
        <w:lastRenderedPageBreak/>
        <w:t xml:space="preserve">Хто найчастіше стає жертвою </w:t>
      </w:r>
      <w:proofErr w:type="spellStart"/>
      <w:r w:rsidRPr="005D2BCC">
        <w:rPr>
          <w:rFonts w:ascii="Times New Roman" w:eastAsia="Times New Roman" w:hAnsi="Times New Roman" w:cs="Times New Roman"/>
          <w:color w:val="333536"/>
          <w:sz w:val="27"/>
          <w:szCs w:val="27"/>
          <w:lang w:eastAsia="uk-UA"/>
        </w:rPr>
        <w:t>булінгу</w:t>
      </w:r>
      <w:proofErr w:type="spellEnd"/>
      <w:r w:rsidRPr="005D2BCC">
        <w:rPr>
          <w:rFonts w:ascii="Times New Roman" w:eastAsia="Times New Roman" w:hAnsi="Times New Roman" w:cs="Times New Roman"/>
          <w:color w:val="333536"/>
          <w:sz w:val="27"/>
          <w:szCs w:val="27"/>
          <w:lang w:eastAsia="uk-UA"/>
        </w:rPr>
        <w:t>?</w:t>
      </w:r>
    </w:p>
    <w:p w14:paraId="2AA17B98" w14:textId="68926A41"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noProof/>
          <w:color w:val="333536"/>
          <w:sz w:val="20"/>
          <w:szCs w:val="20"/>
          <w:lang w:eastAsia="uk-UA"/>
        </w:rPr>
        <w:drawing>
          <wp:inline distT="0" distB="0" distL="0" distR="0" wp14:anchorId="29D23F7A" wp14:editId="0FF34757">
            <wp:extent cx="6149058" cy="3458845"/>
            <wp:effectExtent l="0" t="0" r="4445" b="8255"/>
            <wp:docPr id="1" name="Рисунок 1" descr="https://static.doc.ua/uploads/1/4/0/3/5/140350/bg/downloa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doc.ua/uploads/1/4/0/3/5/140350/bg/download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63899" cy="3467193"/>
                    </a:xfrm>
                    <a:prstGeom prst="rect">
                      <a:avLst/>
                    </a:prstGeom>
                    <a:noFill/>
                    <a:ln>
                      <a:noFill/>
                    </a:ln>
                  </pic:spPr>
                </pic:pic>
              </a:graphicData>
            </a:graphic>
          </wp:inline>
        </w:drawing>
      </w:r>
    </w:p>
    <w:p w14:paraId="100F31F1"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Типи дітей, які можуть піддатися знущанням:</w:t>
      </w:r>
    </w:p>
    <w:p w14:paraId="31FB951C"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Успішні</w:t>
      </w:r>
    </w:p>
    <w:p w14:paraId="1B94339B"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Діти, у яких добре виходить те, що вони роблять, можуть піддатися знущанням. Часто над ними знущаються, тому що вони отримують багато позитивної уваги з боку однолітків і дорослих.</w:t>
      </w:r>
    </w:p>
    <w:p w14:paraId="1F8C9262"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Розумні, цілеспрямовані, творчі</w:t>
      </w:r>
    </w:p>
    <w:p w14:paraId="6ED8819B"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 xml:space="preserve">У школі ці учні намагаються з усіх сил виконувати шкільні завдання. Або вони </w:t>
      </w:r>
      <w:proofErr w:type="spellStart"/>
      <w:r w:rsidRPr="005D2BCC">
        <w:rPr>
          <w:rFonts w:ascii="Times New Roman" w:eastAsia="Times New Roman" w:hAnsi="Times New Roman" w:cs="Times New Roman"/>
          <w:color w:val="333536"/>
          <w:sz w:val="20"/>
          <w:szCs w:val="20"/>
          <w:lang w:eastAsia="uk-UA"/>
        </w:rPr>
        <w:t>вчаться</w:t>
      </w:r>
      <w:proofErr w:type="spellEnd"/>
      <w:r w:rsidRPr="005D2BCC">
        <w:rPr>
          <w:rFonts w:ascii="Times New Roman" w:eastAsia="Times New Roman" w:hAnsi="Times New Roman" w:cs="Times New Roman"/>
          <w:color w:val="333536"/>
          <w:sz w:val="20"/>
          <w:szCs w:val="20"/>
          <w:lang w:eastAsia="uk-UA"/>
        </w:rPr>
        <w:t xml:space="preserve"> дуже швидко та виконують </w:t>
      </w:r>
      <w:proofErr w:type="spellStart"/>
      <w:r w:rsidRPr="005D2BCC">
        <w:rPr>
          <w:rFonts w:ascii="Times New Roman" w:eastAsia="Times New Roman" w:hAnsi="Times New Roman" w:cs="Times New Roman"/>
          <w:color w:val="333536"/>
          <w:sz w:val="20"/>
          <w:szCs w:val="20"/>
          <w:lang w:eastAsia="uk-UA"/>
        </w:rPr>
        <w:t>проєкти</w:t>
      </w:r>
      <w:proofErr w:type="spellEnd"/>
      <w:r w:rsidRPr="005D2BCC">
        <w:rPr>
          <w:rFonts w:ascii="Times New Roman" w:eastAsia="Times New Roman" w:hAnsi="Times New Roman" w:cs="Times New Roman"/>
          <w:color w:val="333536"/>
          <w:sz w:val="20"/>
          <w:szCs w:val="20"/>
          <w:lang w:eastAsia="uk-UA"/>
        </w:rPr>
        <w:t xml:space="preserve"> й завдання швидше, ніж інші учні. Наприклад, обдарованих учнів часто переслідують за відмінну успішність в школі.</w:t>
      </w:r>
    </w:p>
    <w:p w14:paraId="02F10682"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Уразливі</w:t>
      </w:r>
    </w:p>
    <w:p w14:paraId="73934B9E"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Діти-інтроверти з тривожним або покірним характером більш схильні до знущань, ніж діти-екстраверти з наполегливим характером. Більшість кривдників хочуть відчувати себе сильними, тому часто вибирають дітей слабших, ніж вони самі.</w:t>
      </w:r>
    </w:p>
    <w:p w14:paraId="74C8D48C"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Ізольовані</w:t>
      </w:r>
    </w:p>
    <w:p w14:paraId="578F0235"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У багатьох жертв знущань, як правило, менше друзів, ніж в інших дітей. Вони можуть бути відкинуті однолітками, виключені з громадських заходів і навіть можуть проводити обід і перерву на самоті.</w:t>
      </w:r>
    </w:p>
    <w:p w14:paraId="24549521"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З примітним зовнішнім виглядом</w:t>
      </w:r>
    </w:p>
    <w:p w14:paraId="5BE9DFB7"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Практично будь-які фізичні характеристики, відмінні або унікальні, можуть привернути увагу кривдників. Жертва може бути невисокого зросту або висока, худорлява або гладка. Може носити окуляри або мати прищі, великий ніс або вуха, які стирчать. Кривдник обирає особливість і перетворює її на ціль.</w:t>
      </w:r>
    </w:p>
    <w:p w14:paraId="36384952"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З релігійними або культурними переконаннями</w:t>
      </w:r>
    </w:p>
    <w:p w14:paraId="2861A076"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Діти нерідко зазнають знущань за їх релігійні переконання, які відрізняються від переконань інших.</w:t>
      </w:r>
    </w:p>
    <w:p w14:paraId="4455A842"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lastRenderedPageBreak/>
        <w:t>Іншої раси</w:t>
      </w:r>
    </w:p>
    <w:p w14:paraId="2524BA34"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Іноді діти знущаються з інших, тому що вони іншої раси.</w:t>
      </w:r>
    </w:p>
    <w:p w14:paraId="0D0828A6"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З хворобою або інвалідністю</w:t>
      </w:r>
    </w:p>
    <w:p w14:paraId="0D0C0DEC"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 xml:space="preserve">Кривдники часто переслідують дітей з особливими потребами. Це може включати дітей з розладом </w:t>
      </w:r>
      <w:proofErr w:type="spellStart"/>
      <w:r w:rsidRPr="005D2BCC">
        <w:rPr>
          <w:rFonts w:ascii="Times New Roman" w:eastAsia="Times New Roman" w:hAnsi="Times New Roman" w:cs="Times New Roman"/>
          <w:color w:val="333536"/>
          <w:sz w:val="20"/>
          <w:szCs w:val="20"/>
          <w:lang w:eastAsia="uk-UA"/>
        </w:rPr>
        <w:t>аутистичного</w:t>
      </w:r>
      <w:proofErr w:type="spellEnd"/>
      <w:r w:rsidRPr="005D2BCC">
        <w:rPr>
          <w:rFonts w:ascii="Times New Roman" w:eastAsia="Times New Roman" w:hAnsi="Times New Roman" w:cs="Times New Roman"/>
          <w:color w:val="333536"/>
          <w:sz w:val="20"/>
          <w:szCs w:val="20"/>
          <w:lang w:eastAsia="uk-UA"/>
        </w:rPr>
        <w:t xml:space="preserve"> спектра, синдромом </w:t>
      </w:r>
      <w:proofErr w:type="spellStart"/>
      <w:r w:rsidRPr="005D2BCC">
        <w:rPr>
          <w:rFonts w:ascii="Times New Roman" w:eastAsia="Times New Roman" w:hAnsi="Times New Roman" w:cs="Times New Roman"/>
          <w:color w:val="333536"/>
          <w:sz w:val="20"/>
          <w:szCs w:val="20"/>
          <w:lang w:eastAsia="uk-UA"/>
        </w:rPr>
        <w:t>Аспергера</w:t>
      </w:r>
      <w:proofErr w:type="spellEnd"/>
      <w:r w:rsidRPr="005D2BCC">
        <w:rPr>
          <w:rFonts w:ascii="Times New Roman" w:eastAsia="Times New Roman" w:hAnsi="Times New Roman" w:cs="Times New Roman"/>
          <w:color w:val="333536"/>
          <w:sz w:val="20"/>
          <w:szCs w:val="20"/>
          <w:lang w:eastAsia="uk-UA"/>
        </w:rPr>
        <w:t xml:space="preserve">, синдромом дефіциту уваги / гіперактивності, </w:t>
      </w:r>
      <w:proofErr w:type="spellStart"/>
      <w:r w:rsidRPr="005D2BCC">
        <w:rPr>
          <w:rFonts w:ascii="Times New Roman" w:eastAsia="Times New Roman" w:hAnsi="Times New Roman" w:cs="Times New Roman"/>
          <w:color w:val="333536"/>
          <w:sz w:val="20"/>
          <w:szCs w:val="20"/>
          <w:lang w:eastAsia="uk-UA"/>
        </w:rPr>
        <w:t>дислексією</w:t>
      </w:r>
      <w:proofErr w:type="spellEnd"/>
      <w:r w:rsidRPr="005D2BCC">
        <w:rPr>
          <w:rFonts w:ascii="Times New Roman" w:eastAsia="Times New Roman" w:hAnsi="Times New Roman" w:cs="Times New Roman"/>
          <w:color w:val="333536"/>
          <w:sz w:val="20"/>
          <w:szCs w:val="20"/>
          <w:lang w:eastAsia="uk-UA"/>
        </w:rPr>
        <w:t>, синдром Дауна або будь-яким іншим характерним станом. Діти з харчовою алергією, астмою, поганим зором та іншими захворюваннями також можуть стати мішенню для кривдника.</w:t>
      </w:r>
    </w:p>
    <w:p w14:paraId="227ED141" w14:textId="77777777" w:rsidR="005D2BCC" w:rsidRPr="005D2BCC" w:rsidRDefault="005D2BCC" w:rsidP="005D2BCC">
      <w:pPr>
        <w:shd w:val="clear" w:color="auto" w:fill="FFFFFF"/>
        <w:spacing w:before="300" w:after="300" w:line="240" w:lineRule="auto"/>
        <w:outlineLvl w:val="1"/>
        <w:rPr>
          <w:rFonts w:ascii="Times New Roman" w:eastAsia="Times New Roman" w:hAnsi="Times New Roman" w:cs="Times New Roman"/>
          <w:b/>
          <w:color w:val="333536"/>
          <w:sz w:val="24"/>
          <w:szCs w:val="24"/>
          <w:lang w:eastAsia="uk-UA"/>
        </w:rPr>
      </w:pPr>
      <w:r w:rsidRPr="005D2BCC">
        <w:rPr>
          <w:rFonts w:ascii="Times New Roman" w:eastAsia="Times New Roman" w:hAnsi="Times New Roman" w:cs="Times New Roman"/>
          <w:b/>
          <w:color w:val="333536"/>
          <w:sz w:val="24"/>
          <w:szCs w:val="24"/>
          <w:lang w:eastAsia="uk-UA"/>
        </w:rPr>
        <w:t xml:space="preserve">Наслідки </w:t>
      </w:r>
      <w:proofErr w:type="spellStart"/>
      <w:r w:rsidRPr="005D2BCC">
        <w:rPr>
          <w:rFonts w:ascii="Times New Roman" w:eastAsia="Times New Roman" w:hAnsi="Times New Roman" w:cs="Times New Roman"/>
          <w:b/>
          <w:color w:val="333536"/>
          <w:sz w:val="24"/>
          <w:szCs w:val="24"/>
          <w:lang w:eastAsia="uk-UA"/>
        </w:rPr>
        <w:t>булінгу</w:t>
      </w:r>
      <w:proofErr w:type="spellEnd"/>
    </w:p>
    <w:p w14:paraId="762E7F21"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Знущання мають негативні наслідки як для жертв, так і для кривдників.</w:t>
      </w:r>
    </w:p>
    <w:p w14:paraId="70D010FE"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Постраждавши, дитина отримує ряд психологічних травм, які неминуче позначаються на її подальшому житті:</w:t>
      </w:r>
    </w:p>
    <w:p w14:paraId="7928D1C9"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Психічні розлади.</w:t>
      </w:r>
      <w:r w:rsidRPr="005D2BCC">
        <w:rPr>
          <w:rFonts w:ascii="Times New Roman" w:eastAsia="Times New Roman" w:hAnsi="Times New Roman" w:cs="Times New Roman"/>
          <w:color w:val="333536"/>
          <w:sz w:val="20"/>
          <w:szCs w:val="20"/>
          <w:lang w:eastAsia="uk-UA"/>
        </w:rPr>
        <w:t> Навіть одиничний випадок цькування залишає глибокий емоційний шрам, що вимагає особливого лікування у психолога. Дитина стає агресивною та тривожною, схильною до депресій та відхилень у поведінці. </w:t>
      </w:r>
    </w:p>
    <w:p w14:paraId="2E05136B"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Труднощі зі встановленням відносин.</w:t>
      </w:r>
      <w:r w:rsidRPr="005D2BCC">
        <w:rPr>
          <w:rFonts w:ascii="Times New Roman" w:eastAsia="Times New Roman" w:hAnsi="Times New Roman" w:cs="Times New Roman"/>
          <w:color w:val="333536"/>
          <w:sz w:val="20"/>
          <w:szCs w:val="20"/>
          <w:lang w:eastAsia="uk-UA"/>
        </w:rPr>
        <w:t> Жертви цькування в дитинстві часто стають жертвами знущань на робочому місці. Психологи відзначають, що більшість дорослих, які зазнали насильства в дитинстві, зазвичай залишаються самотніми в житті, досягають менших успіхів у своїй кар'єрі та зазнають труднощів у повсякденному спілкуванні.</w:t>
      </w:r>
    </w:p>
    <w:p w14:paraId="13C6AC0B"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Хвороби.</w:t>
      </w:r>
      <w:r w:rsidRPr="005D2BCC">
        <w:rPr>
          <w:rFonts w:ascii="Times New Roman" w:eastAsia="Times New Roman" w:hAnsi="Times New Roman" w:cs="Times New Roman"/>
          <w:color w:val="333536"/>
          <w:sz w:val="20"/>
          <w:szCs w:val="20"/>
          <w:lang w:eastAsia="uk-UA"/>
        </w:rPr>
        <w:t xml:space="preserve"> Звичайні наслідки цькування - фізичні нездужання та хвороби на психологічному підґрунті: анорексія та </w:t>
      </w:r>
      <w:proofErr w:type="spellStart"/>
      <w:r w:rsidRPr="005D2BCC">
        <w:rPr>
          <w:rFonts w:ascii="Times New Roman" w:eastAsia="Times New Roman" w:hAnsi="Times New Roman" w:cs="Times New Roman"/>
          <w:color w:val="333536"/>
          <w:sz w:val="20"/>
          <w:szCs w:val="20"/>
          <w:lang w:eastAsia="uk-UA"/>
        </w:rPr>
        <w:t>булімія</w:t>
      </w:r>
      <w:proofErr w:type="spellEnd"/>
      <w:r w:rsidRPr="005D2BCC">
        <w:rPr>
          <w:rFonts w:ascii="Times New Roman" w:eastAsia="Times New Roman" w:hAnsi="Times New Roman" w:cs="Times New Roman"/>
          <w:color w:val="333536"/>
          <w:sz w:val="20"/>
          <w:szCs w:val="20"/>
          <w:lang w:eastAsia="uk-UA"/>
        </w:rPr>
        <w:t>, неврози, порушення сну, порушення серцево-судинної системи.</w:t>
      </w:r>
    </w:p>
    <w:p w14:paraId="47C2D000"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Попри те, що кривдник менше страждає від знущань, ніж жертва, це все одно має наслідки для його життя:</w:t>
      </w:r>
    </w:p>
    <w:p w14:paraId="17B27E13"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Труднощі в спілкуванні.</w:t>
      </w:r>
      <w:r w:rsidRPr="005D2BCC">
        <w:rPr>
          <w:rFonts w:ascii="Times New Roman" w:eastAsia="Times New Roman" w:hAnsi="Times New Roman" w:cs="Times New Roman"/>
          <w:color w:val="333536"/>
          <w:sz w:val="20"/>
          <w:szCs w:val="20"/>
          <w:lang w:eastAsia="uk-UA"/>
        </w:rPr>
        <w:t xml:space="preserve"> Примітивні антисоціальні форми поведінки </w:t>
      </w:r>
      <w:proofErr w:type="spellStart"/>
      <w:r w:rsidRPr="005D2BCC">
        <w:rPr>
          <w:rFonts w:ascii="Times New Roman" w:eastAsia="Times New Roman" w:hAnsi="Times New Roman" w:cs="Times New Roman"/>
          <w:color w:val="333536"/>
          <w:sz w:val="20"/>
          <w:szCs w:val="20"/>
          <w:lang w:eastAsia="uk-UA"/>
        </w:rPr>
        <w:t>рідко</w:t>
      </w:r>
      <w:proofErr w:type="spellEnd"/>
      <w:r w:rsidRPr="005D2BCC">
        <w:rPr>
          <w:rFonts w:ascii="Times New Roman" w:eastAsia="Times New Roman" w:hAnsi="Times New Roman" w:cs="Times New Roman"/>
          <w:color w:val="333536"/>
          <w:sz w:val="20"/>
          <w:szCs w:val="20"/>
          <w:lang w:eastAsia="uk-UA"/>
        </w:rPr>
        <w:t xml:space="preserve"> призводять до успішної соціальної адаптації: вони, як правило, відчувають труднощі в спілкуванні з іншими, мають конфлікти та в цілому низький соціальний статус. </w:t>
      </w:r>
    </w:p>
    <w:p w14:paraId="359B4BDC"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Проблеми у взаєминах.</w:t>
      </w:r>
      <w:r w:rsidRPr="005D2BCC">
        <w:rPr>
          <w:rFonts w:ascii="Times New Roman" w:eastAsia="Times New Roman" w:hAnsi="Times New Roman" w:cs="Times New Roman"/>
          <w:color w:val="333536"/>
          <w:sz w:val="20"/>
          <w:szCs w:val="20"/>
          <w:lang w:eastAsia="uk-UA"/>
        </w:rPr>
        <w:t> Діти, які були кривдниками, стають агресорами в родині та на роботі. Навіть, якщо вони досягають високих результатів в кар'єрі, відсутність друзів і труднощі в спілкуванні призводять до психологічних проблем.</w:t>
      </w:r>
    </w:p>
    <w:p w14:paraId="21BA102A"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b/>
          <w:bCs/>
          <w:color w:val="333536"/>
          <w:sz w:val="20"/>
          <w:szCs w:val="20"/>
          <w:lang w:eastAsia="uk-UA"/>
        </w:rPr>
        <w:t>Проблеми в родині.</w:t>
      </w:r>
      <w:r w:rsidRPr="005D2BCC">
        <w:rPr>
          <w:rFonts w:ascii="Times New Roman" w:eastAsia="Times New Roman" w:hAnsi="Times New Roman" w:cs="Times New Roman"/>
          <w:color w:val="333536"/>
          <w:sz w:val="20"/>
          <w:szCs w:val="20"/>
          <w:lang w:eastAsia="uk-UA"/>
        </w:rPr>
        <w:t> Інші люди, як правило, відчувають себе некомфортно поруч із колишніми кривдниками. Вони не знають, як побудувати теплі довірливі стосунки з дітьми та з близькими.</w:t>
      </w:r>
    </w:p>
    <w:p w14:paraId="7A0ADB8B" w14:textId="77777777" w:rsidR="005D2BCC" w:rsidRPr="005D2BCC" w:rsidRDefault="005D2BCC" w:rsidP="005D2BCC">
      <w:pPr>
        <w:shd w:val="clear" w:color="auto" w:fill="FFFFFF"/>
        <w:spacing w:before="100" w:beforeAutospacing="1" w:after="300" w:line="240" w:lineRule="auto"/>
        <w:rPr>
          <w:rFonts w:ascii="Times New Roman" w:eastAsia="Times New Roman" w:hAnsi="Times New Roman" w:cs="Times New Roman"/>
          <w:color w:val="333536"/>
          <w:sz w:val="20"/>
          <w:szCs w:val="20"/>
          <w:lang w:eastAsia="uk-UA"/>
        </w:rPr>
      </w:pPr>
      <w:r w:rsidRPr="005D2BCC">
        <w:rPr>
          <w:rFonts w:ascii="Times New Roman" w:eastAsia="Times New Roman" w:hAnsi="Times New Roman" w:cs="Times New Roman"/>
          <w:color w:val="333536"/>
          <w:sz w:val="20"/>
          <w:szCs w:val="20"/>
          <w:lang w:eastAsia="uk-UA"/>
        </w:rPr>
        <w:t>Знущання та цькування в школі - це негативне соціальне явище, яке погано впливає на психологічне здоров'я як жертви, так і агресора. Для того, щоб запобігти таким наслідкам, обов'язково зверніться за допомогою до психолога або психотерапевта.</w:t>
      </w:r>
    </w:p>
    <w:p w14:paraId="2F4D94A1" w14:textId="6763F479" w:rsidR="00A8702A" w:rsidRPr="005D2BCC" w:rsidRDefault="00A8702A" w:rsidP="007020AC">
      <w:pPr>
        <w:spacing w:line="240" w:lineRule="auto"/>
        <w:rPr>
          <w:rFonts w:ascii="Times New Roman" w:hAnsi="Times New Roman" w:cs="Times New Roman"/>
          <w:sz w:val="32"/>
          <w:szCs w:val="32"/>
        </w:rPr>
      </w:pPr>
    </w:p>
    <w:sectPr w:rsidR="00A8702A" w:rsidRPr="005D2B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AEA"/>
    <w:multiLevelType w:val="multilevel"/>
    <w:tmpl w:val="708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03E44"/>
    <w:multiLevelType w:val="multilevel"/>
    <w:tmpl w:val="EC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5355E"/>
    <w:multiLevelType w:val="multilevel"/>
    <w:tmpl w:val="3C1A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079C8"/>
    <w:multiLevelType w:val="multilevel"/>
    <w:tmpl w:val="9AD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7279F"/>
    <w:multiLevelType w:val="multilevel"/>
    <w:tmpl w:val="7A3C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CC2ABC"/>
    <w:multiLevelType w:val="multilevel"/>
    <w:tmpl w:val="3DF2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50"/>
    <w:rsid w:val="00071C50"/>
    <w:rsid w:val="005116F8"/>
    <w:rsid w:val="005D2BCC"/>
    <w:rsid w:val="007020AC"/>
    <w:rsid w:val="00A870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6EBE"/>
  <w15:chartTrackingRefBased/>
  <w15:docId w15:val="{639CDB3E-6F5F-4D06-A148-B17AA00F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5D2BC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2BCC"/>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5D2B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5D2BCC"/>
    <w:rPr>
      <w:i/>
      <w:iCs/>
    </w:rPr>
  </w:style>
  <w:style w:type="character" w:styleId="a5">
    <w:name w:val="Strong"/>
    <w:basedOn w:val="a0"/>
    <w:uiPriority w:val="22"/>
    <w:qFormat/>
    <w:rsid w:val="005D2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350680">
      <w:bodyDiv w:val="1"/>
      <w:marLeft w:val="0"/>
      <w:marRight w:val="0"/>
      <w:marTop w:val="0"/>
      <w:marBottom w:val="0"/>
      <w:divBdr>
        <w:top w:val="none" w:sz="0" w:space="0" w:color="auto"/>
        <w:left w:val="none" w:sz="0" w:space="0" w:color="auto"/>
        <w:bottom w:val="none" w:sz="0" w:space="0" w:color="auto"/>
        <w:right w:val="none" w:sz="0" w:space="0" w:color="auto"/>
      </w:divBdr>
    </w:div>
    <w:div w:id="172275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4424</Words>
  <Characters>2523</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НУШ</dc:creator>
  <cp:keywords/>
  <dc:description/>
  <cp:lastModifiedBy>НУШ</cp:lastModifiedBy>
  <cp:revision>5</cp:revision>
  <cp:lastPrinted>2024-11-19T07:02:00Z</cp:lastPrinted>
  <dcterms:created xsi:type="dcterms:W3CDTF">2024-11-19T06:57:00Z</dcterms:created>
  <dcterms:modified xsi:type="dcterms:W3CDTF">2024-11-26T10:54:00Z</dcterms:modified>
</cp:coreProperties>
</file>