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59" w:rsidRPr="00B04059" w:rsidRDefault="00B04059" w:rsidP="00B040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bookmarkStart w:id="0" w:name="_GoBack"/>
      <w:r w:rsidRPr="00B04059">
        <w:rPr>
          <w:rFonts w:ascii="Arial" w:eastAsia="Times New Roman" w:hAnsi="Arial" w:cs="Arial"/>
          <w:b/>
          <w:bCs/>
          <w:color w:val="1D1D1D"/>
          <w:kern w:val="36"/>
          <w:sz w:val="54"/>
          <w:szCs w:val="54"/>
          <w:lang w:eastAsia="uk-UA"/>
        </w:rPr>
        <w:t>Як розпізнати ознаки вербування дитини? Рекомендації батькам і освітянам</w:t>
      </w:r>
    </w:p>
    <w:bookmarkEnd w:id="0"/>
    <w:p w:rsidR="00B04059" w:rsidRPr="00B04059" w:rsidRDefault="00B04059" w:rsidP="00B0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4059" w:rsidRPr="00B04059" w:rsidRDefault="00B04059" w:rsidP="00B0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color w:val="FF0000"/>
          <w:sz w:val="26"/>
          <w:szCs w:val="26"/>
          <w:lang w:eastAsia="uk-UA"/>
        </w:rPr>
        <w:t xml:space="preserve">ДЖЕРЕЛО: </w:t>
      </w:r>
      <w:hyperlink r:id="rId6" w:history="1">
        <w:r w:rsidRPr="00B04059">
          <w:rPr>
            <w:rFonts w:ascii="Arial" w:eastAsia="Times New Roman" w:hAnsi="Arial" w:cs="Arial"/>
            <w:color w:val="FF0000"/>
            <w:sz w:val="26"/>
            <w:szCs w:val="26"/>
            <w:u w:val="single"/>
            <w:lang w:eastAsia="uk-UA"/>
          </w:rPr>
          <w:t>https://mon.gov.ua/news/yak-rozpiznaty-oznaky-verbuvannia-dytyny-rekomendatsii-batkam-i-osvitianam</w:t>
        </w:r>
      </w:hyperlink>
    </w:p>
    <w:p w:rsidR="00B04059" w:rsidRPr="00B04059" w:rsidRDefault="00B04059" w:rsidP="00B0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4059" w:rsidRPr="00B04059" w:rsidRDefault="00B04059" w:rsidP="00B0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</w:t>
      </w:r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осійські спецслужби використовують різноманітні методи для вербування українських дітей, намагаючись дестабілізувати ситуацію в країні. Серед найпоширеніших способів — залучення підлітків через психологічний тиск, маніпуляції та фінансові винагороди. Найчастіше на </w:t>
      </w:r>
      <w:proofErr w:type="spellStart"/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звʼязок</w:t>
      </w:r>
      <w:proofErr w:type="spellEnd"/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виходять через соціальні мережі та </w:t>
      </w:r>
      <w:proofErr w:type="spellStart"/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месенджери</w:t>
      </w:r>
      <w:proofErr w:type="spellEnd"/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, зокрема телеграм-канали. Ворог пропонує легкий заробіток за виконання простих завдань — від малювання графіті та розклеювання листівок до більш серйозних злочинів, як-от: підпалів автомобілів військових, трансформаторних підстанцій та відділень пошти.</w:t>
      </w:r>
    </w:p>
    <w:p w:rsidR="00B04059" w:rsidRPr="00B04059" w:rsidRDefault="00B04059" w:rsidP="00B0405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30"/>
          <w:szCs w:val="30"/>
          <w:lang w:eastAsia="uk-UA"/>
        </w:rPr>
        <w:t>Важливо пам'ятати: пильність та відкрите спілкування з дітьми є ключовими умовами у запобіганні їхньому вербуванню. </w:t>
      </w:r>
    </w:p>
    <w:p w:rsidR="00B04059" w:rsidRPr="00B04059" w:rsidRDefault="00B04059" w:rsidP="00B0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У межах спільної програми «Безпечна школа», яку реалізовують Міністерство освіти і науки та Міністерство внутрішніх справ, </w:t>
      </w:r>
      <w:r w:rsidRPr="00B04059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розроблено рекомендації для батьків та освітян, щоб уберегти підлітків від вербування ворогом</w:t>
      </w:r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 </w:t>
      </w:r>
    </w:p>
    <w:p w:rsidR="00B04059" w:rsidRPr="00B04059" w:rsidRDefault="00B04059" w:rsidP="00B04059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Ознаки, на які варто звернути увагу:</w:t>
      </w:r>
    </w:p>
    <w:p w:rsidR="00B04059" w:rsidRPr="00B04059" w:rsidRDefault="00B04059" w:rsidP="00B04059">
      <w:pPr>
        <w:numPr>
          <w:ilvl w:val="0"/>
          <w:numId w:val="1"/>
        </w:numPr>
        <w:shd w:val="clear" w:color="auto" w:fill="FFFFFF"/>
        <w:spacing w:before="220"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Фінанси і майно: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у дитини з’явилися дорогі речі, </w:t>
      </w:r>
      <w:proofErr w:type="spellStart"/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гаджети</w:t>
      </w:r>
      <w:proofErr w:type="spellEnd"/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або кошти, походження яких вона не може пояснити.</w:t>
      </w:r>
    </w:p>
    <w:p w:rsidR="00B04059" w:rsidRPr="00B04059" w:rsidRDefault="00B04059" w:rsidP="00B0405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Зміни в поведінці: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дитина раптово стала замкнутою, проводить більше часу в соціальних мережах, уникає розмов з дорослими про своє онлайн-життя.</w:t>
      </w:r>
    </w:p>
    <w:p w:rsidR="00B04059" w:rsidRPr="00B04059" w:rsidRDefault="00B04059" w:rsidP="00B0405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Інтереси: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</w:t>
      </w:r>
      <w:proofErr w:type="spellStart"/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зʼявляється</w:t>
      </w:r>
      <w:proofErr w:type="spellEnd"/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раптова зацікавленість військовою справою, політикою, критичною інфраструктурою.</w:t>
      </w:r>
    </w:p>
    <w:p w:rsidR="00B04059" w:rsidRPr="00B04059" w:rsidRDefault="00B04059" w:rsidP="00B0405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Зв’язки: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нові знайомі, які можуть підштовхнути до протиправних дій.</w:t>
      </w:r>
    </w:p>
    <w:p w:rsidR="00B04059" w:rsidRPr="00B04059" w:rsidRDefault="00B04059" w:rsidP="00B04059">
      <w:pPr>
        <w:numPr>
          <w:ilvl w:val="0"/>
          <w:numId w:val="1"/>
        </w:numPr>
        <w:shd w:val="clear" w:color="auto" w:fill="FFFFFF"/>
        <w:spacing w:after="38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Розмови про заробіток: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віра в «легкі гроші» через інтернет або незнайомих осіб.</w:t>
      </w:r>
    </w:p>
    <w:p w:rsidR="00B04059" w:rsidRPr="00B04059" w:rsidRDefault="00B04059" w:rsidP="00B04059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Рекомендації батькам:</w:t>
      </w:r>
    </w:p>
    <w:p w:rsidR="00B04059" w:rsidRPr="00B04059" w:rsidRDefault="00B04059" w:rsidP="00B04059">
      <w:pPr>
        <w:numPr>
          <w:ilvl w:val="0"/>
          <w:numId w:val="2"/>
        </w:numPr>
        <w:shd w:val="clear" w:color="auto" w:fill="FFFFFF"/>
        <w:spacing w:before="220"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Контроль і спостереження: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будьте уважними до того, як дитина проводить час в інтернеті, у яких месенджерах та соціальних мережах спілкується, цікавтеся її новими знайомствами, особливо онлайн.</w:t>
      </w:r>
    </w:p>
    <w:p w:rsidR="00B04059" w:rsidRPr="00B04059" w:rsidRDefault="00B04059" w:rsidP="00B0405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Відкрите спілкування: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підтримуйте довірливі стосунки з дитиною, цікавтеся її захопленнями та колом спілкування, щоб вчасно помітити загрози</w:t>
      </w:r>
    </w:p>
    <w:p w:rsidR="00B04059" w:rsidRPr="00B04059" w:rsidRDefault="00B04059" w:rsidP="00B0405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Фінансова грамотність: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пояснюйте, що «легкі гроші» часто є обманом і можуть мати серйозні наслідки. А участь у протиправній діяльності завжди тягне за собою покарання, зокрема — позбавлення волі.</w:t>
      </w:r>
    </w:p>
    <w:p w:rsidR="00B04059" w:rsidRPr="00B04059" w:rsidRDefault="00B04059" w:rsidP="00B0405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Цифрова безпека: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навчайте дитину бути обережною в соціальних мережах, не публікувати особисту інформацію, використовувати налаштування </w:t>
      </w:r>
      <w:proofErr w:type="spellStart"/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приватності</w:t>
      </w:r>
      <w:proofErr w:type="spellEnd"/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та уникати контактів з незнайомими людьми. Навчайте розпізнавати </w:t>
      </w:r>
      <w:proofErr w:type="spellStart"/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фейки</w:t>
      </w:r>
      <w:proofErr w:type="spellEnd"/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та маніпуляції.</w:t>
      </w:r>
    </w:p>
    <w:p w:rsidR="00B04059" w:rsidRPr="00B04059" w:rsidRDefault="00B04059" w:rsidP="00B0405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Правова обізнаність: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розповідайте про відповідальність за злочини, зокрема в умовах воєнного стану. Наголошуйте, що за диверсію (ст. 113 Кримінального кодексу України) передбачено суворе покарання – до 15 років позбавлення 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lastRenderedPageBreak/>
        <w:t xml:space="preserve">волі або довічне </w:t>
      </w:r>
      <w:proofErr w:type="spellStart"/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увʼязнення</w:t>
      </w:r>
      <w:proofErr w:type="spellEnd"/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. Окрім цього, відповідальність можуть нести й батьки.</w:t>
      </w:r>
    </w:p>
    <w:p w:rsidR="00B04059" w:rsidRPr="00B04059" w:rsidRDefault="00B04059" w:rsidP="00B04059">
      <w:pPr>
        <w:numPr>
          <w:ilvl w:val="0"/>
          <w:numId w:val="2"/>
        </w:numPr>
        <w:shd w:val="clear" w:color="auto" w:fill="FFFFFF"/>
        <w:spacing w:after="38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Розпізнавання маніпуляцій: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розкажіть дитині про поняття вербування та пов'язані з ним ризики. Пояснюйте, яка інформація є секретною та які наслідки її розголошення можуть бути. Навчайте критично ставитися до пропозицій швидкого збагачення та виконання «простих» завдань.</w:t>
      </w:r>
    </w:p>
    <w:p w:rsidR="00B04059" w:rsidRPr="00B04059" w:rsidRDefault="00B04059" w:rsidP="00B04059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Рекомендації освітянам:</w:t>
      </w:r>
    </w:p>
    <w:p w:rsidR="00B04059" w:rsidRPr="00B04059" w:rsidRDefault="00B04059" w:rsidP="00B04059">
      <w:pPr>
        <w:numPr>
          <w:ilvl w:val="0"/>
          <w:numId w:val="3"/>
        </w:numPr>
        <w:shd w:val="clear" w:color="auto" w:fill="FFFFFF"/>
        <w:spacing w:before="220"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Інформаційна безпека: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проводьте заняття з медіаграмотності, критичного мислення, безпечної поведінки в соціальних мережах та </w:t>
      </w:r>
      <w:proofErr w:type="spellStart"/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месенжерах</w:t>
      </w:r>
      <w:proofErr w:type="spellEnd"/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.</w:t>
      </w:r>
    </w:p>
    <w:p w:rsidR="00B04059" w:rsidRPr="00B04059" w:rsidRDefault="00B04059" w:rsidP="00B0405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Запобігання вербуванню: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інформуйте учнів про методи вербування, ризики, правові наслідки за диверсійну діяльність. Говоріть про вразливість підлітків до маніпуляцій через бажання фінансової незалежності.</w:t>
      </w:r>
    </w:p>
    <w:p w:rsidR="00B04059" w:rsidRPr="00B04059" w:rsidRDefault="00B04059" w:rsidP="00B0405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Патріотичне виховання: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формуйте в дітей ціннісні орієнтири, національну свідомість та відповідальність за свої вчинки.</w:t>
      </w:r>
    </w:p>
    <w:p w:rsidR="00B04059" w:rsidRPr="00B04059" w:rsidRDefault="00B04059" w:rsidP="00B0405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Спостереження та реагування: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звертайте увагу на зміни в поведінці учнів, підозрілі знайомства та появу коштів або нових речей без пояснення.</w:t>
      </w:r>
    </w:p>
    <w:p w:rsidR="00B04059" w:rsidRPr="00B04059" w:rsidRDefault="00B04059" w:rsidP="00B0405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Довіра та підтримка: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створюйте безпечний простір, де учні можуть вільно повідомляти про будь-які підозрілі ситуації або пропозиції.</w:t>
      </w:r>
    </w:p>
    <w:p w:rsidR="00B04059" w:rsidRPr="00B04059" w:rsidRDefault="00B04059" w:rsidP="00B04059">
      <w:pPr>
        <w:numPr>
          <w:ilvl w:val="0"/>
          <w:numId w:val="3"/>
        </w:numPr>
        <w:shd w:val="clear" w:color="auto" w:fill="FFFFFF"/>
        <w:spacing w:after="38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Взаємодія з батьками та правоохоронцями:</w:t>
      </w:r>
      <w:r w:rsidRPr="00B04059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у разі виявлення ознак вербування — негайно інформуйте батьків та відповідні органи.</w:t>
      </w:r>
    </w:p>
    <w:p w:rsidR="00B04059" w:rsidRPr="00B04059" w:rsidRDefault="00B04059" w:rsidP="00B0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Довідково</w:t>
      </w:r>
      <w:r w:rsidRPr="00B04059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 xml:space="preserve"> — про спільну програму МОН та МВС «Безпечна школа»</w:t>
      </w:r>
    </w:p>
    <w:p w:rsidR="00B04059" w:rsidRPr="00B04059" w:rsidRDefault="00B04059" w:rsidP="00B0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 xml:space="preserve">Від 2024 року в школах запроваджується експериментальний проєкт, який передбачає створення безпечних умов для навчання та перебування учасників освітнього процесу. Мета програми — створити комплексну систему захисту дітей у закладах освіти: від інфраструктури — побудови </w:t>
      </w:r>
      <w:proofErr w:type="spellStart"/>
      <w:r w:rsidRPr="00B04059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укриттів</w:t>
      </w:r>
      <w:proofErr w:type="spellEnd"/>
      <w:r w:rsidRPr="00B04059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 xml:space="preserve">, протипожежної безпеки, тривожних кнопок і </w:t>
      </w:r>
      <w:proofErr w:type="spellStart"/>
      <w:r w:rsidRPr="00B04059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безпекових</w:t>
      </w:r>
      <w:proofErr w:type="spellEnd"/>
      <w:r w:rsidRPr="00B04059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 xml:space="preserve"> рамок — до впровадження діяльності офіцерів служби освітньої безпеки. На сьогодні до експериментального проєкту долучилися 580 шкіл.</w:t>
      </w:r>
    </w:p>
    <w:p w:rsidR="00B04059" w:rsidRPr="00B04059" w:rsidRDefault="00B04059" w:rsidP="00B0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 xml:space="preserve">Станом на березень 2025 року 1480 шкіл вже мають офіцерів СОБ. Це </w:t>
      </w:r>
      <w:proofErr w:type="spellStart"/>
      <w:r w:rsidRPr="00B04059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поліціянти</w:t>
      </w:r>
      <w:proofErr w:type="spellEnd"/>
      <w:r w:rsidRPr="00B04059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 xml:space="preserve">, які пройшли ретельний відбір та спеціалізоване навчання — офіцери поглибили знання з вікової психології дітей різного шкільного віку, принципів інклюзивної освіти, відновлювальної комунікації, надання </w:t>
      </w:r>
      <w:proofErr w:type="spellStart"/>
      <w:r w:rsidRPr="00B04059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домедичної</w:t>
      </w:r>
      <w:proofErr w:type="spellEnd"/>
      <w:r w:rsidRPr="00B04059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 xml:space="preserve"> допомоги. Вони </w:t>
      </w:r>
      <w:proofErr w:type="spellStart"/>
      <w:r w:rsidRPr="00B04059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оперативно</w:t>
      </w:r>
      <w:proofErr w:type="spellEnd"/>
      <w:r w:rsidRPr="00B04059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 xml:space="preserve"> реагують на загрози, запобігають конфліктам, проводять тренінги для дітей і батьків, а також можуть підтримати дітей у кризових ситуаціях. Присутність офіцерів СОБ — це гарантія безпеки для дітей.</w:t>
      </w:r>
    </w:p>
    <w:p w:rsidR="00B04059" w:rsidRPr="00B04059" w:rsidRDefault="00B04059" w:rsidP="00B0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4059" w:rsidRPr="00B04059" w:rsidRDefault="00B04059" w:rsidP="00B0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Чому підлітки є вразливою групою для вербування?</w:t>
      </w:r>
    </w:p>
    <w:p w:rsidR="00B04059" w:rsidRPr="00B04059" w:rsidRDefault="00B04059" w:rsidP="00B0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Підлітковий вік є періодом важливих змін у житті дитини, пов'язаних з усвідомленням свого місця в суспільстві, планами на майбутнє та бажанням реалізувати свої мрії. Часто це потребує фінансової незалежності, тому підлітки можуть бути схильні до пропозицій «легкого» заробітку, які надходять через соціальні мережі. Крім того, у цьому віці діти ще не завжди здатні чітко усвідомлювати причинно-наслідкові зв'язки та передбачати наслідки своїх вчинків, а також не повністю розуміють серйозність відповідальності за злочини, особливо в умовах воєнного стану. Вербувальники користуються цією вразливістю, граючи на емоціях та слабкостях підлітків.</w:t>
      </w:r>
    </w:p>
    <w:p w:rsidR="00B04059" w:rsidRPr="00B04059" w:rsidRDefault="00B04059" w:rsidP="00B0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B04059" w:rsidRPr="00B04059" w:rsidRDefault="00B04059" w:rsidP="00B0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Які види протиправної діяльності російські спецслужби пропонують дітям?</w:t>
      </w:r>
    </w:p>
    <w:p w:rsidR="00B04059" w:rsidRPr="00B04059" w:rsidRDefault="00B04059" w:rsidP="00B0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Наразі російські спецслужби активно вербують неповнолітніх для вчинення диверсійних актів, спрямованих на дестабілізацію ситуації в Україні. Серед таких дій – підпали автомобілів військовослужбовців і правоохоронних органів, трансформаторних підстанцій, відділень пошти. Вербувальники обіцяють за це </w:t>
      </w:r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lastRenderedPageBreak/>
        <w:t xml:space="preserve">грошову винагороду, використовуючи соціальні мережі та </w:t>
      </w:r>
      <w:proofErr w:type="spellStart"/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месенджери</w:t>
      </w:r>
      <w:proofErr w:type="spellEnd"/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для пошуку виконавців. Важливо розуміти, що такі дії кваліфікуються як диверсія відповідно до Кримінального кодексу України і передбачають суворе покарання.</w:t>
      </w:r>
    </w:p>
    <w:p w:rsidR="00B04059" w:rsidRPr="00B04059" w:rsidRDefault="00B04059" w:rsidP="00B0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B04059" w:rsidRPr="00B04059" w:rsidRDefault="00B04059" w:rsidP="00B0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Яка відповідальність передбачена за диверсійну діяльність, у тому числі для неповнолітніх?</w:t>
      </w:r>
    </w:p>
    <w:p w:rsidR="00B04059" w:rsidRPr="00B04059" w:rsidRDefault="00B04059" w:rsidP="00B0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Стаття 113 Кримінального кодексу України (Диверсія) передбачає суворе покарання за вчинення дій з метою ослаблення держави, зокрема шляхом пошкодження або знищення об'єктів, що мають важливе оборонне чи економічне значення. В умовах воєнного стану, відповідальність за диверсію може становити позбавлення волі на строк 15 років або довічне ув'язнення з конфіскацією майна. Важливо наголосити, що як діти, які вчинили такі злочини, так і їхні батьки можуть бути притягнуті до відповідальності. Підлітки часто не усвідомлюють усієї серйозності наслідків своїх дій та того, що їх навмисно до цього підштовхують ворожі спецслужби.</w:t>
      </w:r>
    </w:p>
    <w:p w:rsidR="00B04059" w:rsidRPr="00B04059" w:rsidRDefault="00B04059" w:rsidP="00B0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p w:rsidR="00B04059" w:rsidRPr="00B04059" w:rsidRDefault="00B04059" w:rsidP="00B0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Які заходи безпеки необхідно вживати дітям в соціальних мережах, щоб уникнути вербування?</w:t>
      </w:r>
    </w:p>
    <w:p w:rsidR="00B04059" w:rsidRPr="00B04059" w:rsidRDefault="00B04059" w:rsidP="00B0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Рекомендується не публікувати особисту інформацію, яка може зацікавити зловмисників, та використовувати налаштування </w:t>
      </w:r>
      <w:proofErr w:type="spellStart"/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приватності</w:t>
      </w:r>
      <w:proofErr w:type="spellEnd"/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для обмеження доступу до своїх профілів. Важливо уникати контактів з незнайомими людьми та не погоджуватися на зустрічі з ними. У разі отримання будь-яких підозрілих пропозицій, особливо щодо «легкого» заробітку, необхідно негайно повідомити про це батьків, педагогів або поліцію, зробивши </w:t>
      </w:r>
      <w:proofErr w:type="spellStart"/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скриншоти</w:t>
      </w:r>
      <w:proofErr w:type="spellEnd"/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листування та зафіксувавши </w:t>
      </w:r>
      <w:proofErr w:type="spellStart"/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нікнейм</w:t>
      </w:r>
      <w:proofErr w:type="spellEnd"/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особи, яка пропонує таку «роботу». Також слід перевіряти безпечність додатків перед їх встановленням, оскільки багато з них запитують доступ до великої кількості особистих даних.</w:t>
      </w:r>
    </w:p>
    <w:p w:rsidR="00B04059" w:rsidRPr="00B04059" w:rsidRDefault="00B04059" w:rsidP="00B0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p w:rsidR="00B04059" w:rsidRPr="00B04059" w:rsidRDefault="00B04059" w:rsidP="00B0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Куди звертатися у разі спроби вербування дитини або виявлення підозрілої діяльності?</w:t>
      </w:r>
    </w:p>
    <w:p w:rsidR="00B04059" w:rsidRPr="00B04059" w:rsidRDefault="00B04059" w:rsidP="00B0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Необхідно негайно повідомити поліцію за номером 102, 112 або заповнити форму зворотного зв'язку на сайті кіберполіції: </w:t>
      </w:r>
      <w:hyperlink r:id="rId7" w:history="1">
        <w:r w:rsidRPr="00B04059">
          <w:rPr>
            <w:rFonts w:ascii="Arial" w:eastAsia="Times New Roman" w:hAnsi="Arial" w:cs="Arial"/>
            <w:b/>
            <w:bCs/>
            <w:color w:val="3849F9"/>
            <w:sz w:val="24"/>
            <w:szCs w:val="24"/>
            <w:u w:val="single"/>
            <w:lang w:eastAsia="uk-UA"/>
          </w:rPr>
          <w:t>ticket.cyberpolice.gov.ua</w:t>
        </w:r>
      </w:hyperlink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. Також корисними можуть бути ресурси, такі як Telegram-канал "Брама", де надається інформація про безпечне користування інтернетом та протидію шахрайству, а також чат-бот Служби безпеки України "Спали </w:t>
      </w:r>
      <w:proofErr w:type="spellStart"/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ФСБшника</w:t>
      </w:r>
      <w:proofErr w:type="spellEnd"/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" (</w:t>
      </w:r>
      <w:hyperlink r:id="rId8" w:history="1">
        <w:r w:rsidRPr="00B04059">
          <w:rPr>
            <w:rFonts w:ascii="Arial" w:eastAsia="Times New Roman" w:hAnsi="Arial" w:cs="Arial"/>
            <w:b/>
            <w:bCs/>
            <w:color w:val="3849F9"/>
            <w:sz w:val="24"/>
            <w:szCs w:val="24"/>
            <w:u w:val="single"/>
            <w:lang w:eastAsia="uk-UA"/>
          </w:rPr>
          <w:t>t.me/</w:t>
        </w:r>
        <w:proofErr w:type="spellStart"/>
        <w:r w:rsidRPr="00B04059">
          <w:rPr>
            <w:rFonts w:ascii="Arial" w:eastAsia="Times New Roman" w:hAnsi="Arial" w:cs="Arial"/>
            <w:b/>
            <w:bCs/>
            <w:color w:val="3849F9"/>
            <w:sz w:val="24"/>
            <w:szCs w:val="24"/>
            <w:u w:val="single"/>
            <w:lang w:eastAsia="uk-UA"/>
          </w:rPr>
          <w:t>spaly_fsb_bot</w:t>
        </w:r>
        <w:proofErr w:type="spellEnd"/>
      </w:hyperlink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), куди можна повідомляти про спроби вербування. Проєкт "</w:t>
      </w:r>
      <w:proofErr w:type="spellStart"/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Кібер</w:t>
      </w:r>
      <w:proofErr w:type="spellEnd"/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Брама" від Кіберполіції (</w:t>
      </w:r>
      <w:hyperlink r:id="rId9" w:history="1">
        <w:r w:rsidRPr="00B04059">
          <w:rPr>
            <w:rFonts w:ascii="Arial" w:eastAsia="Times New Roman" w:hAnsi="Arial" w:cs="Arial"/>
            <w:b/>
            <w:bCs/>
            <w:color w:val="3849F9"/>
            <w:sz w:val="24"/>
            <w:szCs w:val="24"/>
            <w:u w:val="single"/>
            <w:lang w:eastAsia="uk-UA"/>
          </w:rPr>
          <w:t>stopfraud.gov.ua</w:t>
        </w:r>
      </w:hyperlink>
      <w:r w:rsidRPr="00B04059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) також пропонує корисну інформацію щодо безпеки в мережі.</w:t>
      </w:r>
    </w:p>
    <w:p w:rsidR="00CE318D" w:rsidRDefault="00CE318D"/>
    <w:sectPr w:rsidR="00CE3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3B74"/>
    <w:multiLevelType w:val="multilevel"/>
    <w:tmpl w:val="3F12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73194"/>
    <w:multiLevelType w:val="multilevel"/>
    <w:tmpl w:val="8260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35438"/>
    <w:multiLevelType w:val="multilevel"/>
    <w:tmpl w:val="8246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59"/>
    <w:rsid w:val="000B7F49"/>
    <w:rsid w:val="00B04059"/>
    <w:rsid w:val="00C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B040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05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B0405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B0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04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B040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05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B0405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B0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04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paly_fsb_bo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icket.cyberpolice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news/yak-rozpiznaty-oznaky-verbuvannia-dytyny-rekomendatsii-batkam-i-osvitiana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opfraud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5439</Words>
  <Characters>3101</Characters>
  <Application>Microsoft Office Word</Application>
  <DocSecurity>0</DocSecurity>
  <Lines>25</Lines>
  <Paragraphs>17</Paragraphs>
  <ScaleCrop>false</ScaleCrop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2025-04-23T11:22:00Z</dcterms:created>
  <dcterms:modified xsi:type="dcterms:W3CDTF">2025-04-23T11:23:00Z</dcterms:modified>
</cp:coreProperties>
</file>