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74" w:rsidRPr="006D55C0" w:rsidRDefault="00CE6A74" w:rsidP="00CE6A74">
      <w:pPr>
        <w:spacing w:after="0" w:line="240" w:lineRule="auto"/>
        <w:jc w:val="center"/>
        <w:textAlignment w:val="top"/>
        <w:outlineLvl w:val="0"/>
        <w:rPr>
          <w:rFonts w:ascii="Oswald" w:eastAsia="Times New Roman" w:hAnsi="Oswald" w:cs="Times New Roman"/>
          <w:caps/>
          <w:color w:val="1F1F1F"/>
          <w:kern w:val="36"/>
          <w:sz w:val="120"/>
          <w:szCs w:val="120"/>
          <w:lang w:eastAsia="uk-UA"/>
        </w:rPr>
      </w:pPr>
      <w:r w:rsidRPr="006D55C0">
        <w:rPr>
          <w:rFonts w:ascii="Oswald" w:eastAsia="Times New Roman" w:hAnsi="Oswald" w:cs="Times New Roman"/>
          <w:caps/>
          <w:color w:val="1F1F1F"/>
          <w:kern w:val="36"/>
          <w:sz w:val="96"/>
          <w:szCs w:val="96"/>
          <w:lang w:eastAsia="uk-UA"/>
        </w:rPr>
        <w:t>ТОП КНИЖОК, ЯКІ ДОЛАЮТЬ БУЛІНГ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B1D8A40" wp14:editId="274D83F5">
            <wp:extent cx="1892300" cy="2854325"/>
            <wp:effectExtent l="0" t="0" r="0" b="3175"/>
            <wp:docPr id="9" name="Рисунок 9" descr="https://lh5.googleusercontent.com/o_mQnPyV5et-2ArJk3CLLcNZiSDfHm-4dLYO0b1JdLkQg6cQJYxLm3GJKnqczXelZrqWXtBY0EboDHrzwxOnNC1Rk1vkX1LS34t_40Ps20CzDXG2HlQUkTh9fV0rnpT5rw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_mQnPyV5et-2ArJk3CLLcNZiSDfHm-4dLYO0b1JdLkQg6cQJYxLm3GJKnqczXelZrqWXtBY0EboDHrzwxOnNC1Rk1vkX1LS34t_40Ps20CzDXG2HlQUkTh9fV0rnpT5rw=w1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hyperlink r:id="rId6" w:tgtFrame="_blank" w:history="1">
        <w:r w:rsidRPr="006D55C0">
          <w:rPr>
            <w:rFonts w:ascii="Open Sans" w:eastAsia="Times New Roman" w:hAnsi="Open Sans" w:cs="Times New Roman"/>
            <w:color w:val="0000FF"/>
            <w:sz w:val="26"/>
            <w:szCs w:val="26"/>
            <w:lang w:eastAsia="uk-UA"/>
          </w:rPr>
          <w:t>Скачати</w:t>
        </w:r>
      </w:hyperlink>
      <w:r w:rsidRPr="006D55C0">
        <w:rPr>
          <w:rFonts w:ascii="Open Sans" w:eastAsia="Times New Roman" w:hAnsi="Open Sans" w:cs="Times New Roman"/>
          <w:color w:val="0000FF"/>
          <w:sz w:val="26"/>
          <w:szCs w:val="26"/>
          <w:lang w:eastAsia="uk-UA"/>
        </w:rPr>
        <w:t xml:space="preserve"> </w:t>
      </w:r>
    </w:p>
    <w:p w:rsidR="00CE6A74" w:rsidRPr="006D55C0" w:rsidRDefault="00CE6A74" w:rsidP="00CE6A74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hyperlink r:id="rId7" w:tgtFrame="_blank" w:history="1">
        <w:r w:rsidRPr="006D55C0">
          <w:rPr>
            <w:rFonts w:ascii="Open Sans" w:eastAsia="Times New Roman" w:hAnsi="Open Sans" w:cs="Times New Roman"/>
            <w:color w:val="0000FF"/>
            <w:sz w:val="26"/>
            <w:szCs w:val="26"/>
            <w:lang w:eastAsia="uk-UA"/>
          </w:rPr>
          <w:t>Читати</w:t>
        </w:r>
      </w:hyperlink>
      <w:r w:rsidRPr="006D55C0">
        <w:rPr>
          <w:rFonts w:ascii="Open Sans" w:eastAsia="Times New Roman" w:hAnsi="Open Sans" w:cs="Times New Roman"/>
          <w:color w:val="0000FF"/>
          <w:sz w:val="26"/>
          <w:szCs w:val="26"/>
          <w:lang w:eastAsia="uk-UA"/>
        </w:rPr>
        <w:t xml:space="preserve"> </w:t>
      </w:r>
    </w:p>
    <w:p w:rsidR="00CE6A74" w:rsidRPr="006D55C0" w:rsidRDefault="00CE6A74" w:rsidP="00CE6A74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hyperlink r:id="rId8" w:tgtFrame="_blank" w:history="1">
        <w:r w:rsidRPr="006D55C0">
          <w:rPr>
            <w:rFonts w:ascii="Open Sans" w:eastAsia="Times New Roman" w:hAnsi="Open Sans" w:cs="Times New Roman"/>
            <w:color w:val="0000FF"/>
            <w:sz w:val="26"/>
            <w:szCs w:val="26"/>
            <w:lang w:eastAsia="uk-UA"/>
          </w:rPr>
          <w:t xml:space="preserve">Читати онлайн </w:t>
        </w:r>
      </w:hyperlink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 з центральних проблем повісті «</w:t>
      </w:r>
      <w:r w:rsidRPr="006D5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Сіль для моря, або Білий кит</w:t>
      </w: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Анастасії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Нікуліної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цькування в середовищі ровесників. Життя Лізи могло б бути принаймні нормальним, якби не нові однокласники. Після тяжкого душевного потрясіння (випадкова смерть однокласниці, Ліза зняла це на відео) батьки продають усе й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перевозять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Лізу до моря.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новому місці життя не клеїться, втрачається порозуміння з батьками, але найгірше – це однокласники в новій школі, які цькують новеньку. Авторка в цьому випадку психологічно правдиво описала зародження булінгу: нова людина у вже сформованому колективі, вразливий душевний стан, низька самооцінка жертви і формальний привід для знущання – «зайва» вага Лізи.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Булінг набирає загрозливих масштабів: переслідування у школі, на вулиці, в соцмережах. Образливі слова, штовхання, фізичне й моральне приниження,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Нікуліна описала максимальну кількість способів знущань. Життя Лізи й справді стає нестерпним, аж тут трапляється тематична спільнота для тих, кому набридло терпіти. Дівчина підписується на одну з численних «груп смерті», де її знаходить новий онлайн-знайомий із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ніком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Білий Кит. Алюзія вгадується надто легко: Кит – один із тих маніяків, які доводять дітей до смерті.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книжці детально описано механізм, завдяки якому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кіберзлочинці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втираються в довіру до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нестабільних підлітків. Він «усе розуміє», він аж надто ідеальний, він кохає до нестями й усе одно не хоче жити. Він пропонує накласти на руки разом, але не пропонує пройтися за руки по головній алеї. </w:t>
      </w: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Прочитавши історію Лізи, багато дітей мають замислитися про безпеку інтернет-знайомств.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3CC0526" wp14:editId="24EE7705">
            <wp:extent cx="3792855" cy="5382895"/>
            <wp:effectExtent l="0" t="0" r="0" b="8255"/>
            <wp:docPr id="8" name="Рисунок 8" descr="https://lh5.googleusercontent.com/VG_nrVWArokXkaixcDDgewc0XksjesQlUkjphTIAXRp7d3QtcnO_Y69f_6LFKT5NzpfghdvaQj_EPIwR50pzN4M9nOfTxUFe2FJQekW5oyzPyux_n81FZ0ohxN0dDtsIh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VG_nrVWArokXkaixcDDgewc0XksjesQlUkjphTIAXRp7d3QtcnO_Y69f_6LFKT5NzpfghdvaQj_EPIwR50pzN4M9nOfTxUFe2FJQekW5oyzPyux_n81FZ0ohxN0dDtsIhQ=w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Mox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 </w:t>
      </w: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Nox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 [Текст] : повість / </w:t>
      </w: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Малярчук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, Таня ; намалювала К. Слонова. - Львів : Видавництво Старого Лева, 2018. - 116 c.</w:t>
      </w:r>
      <w:r w:rsidRPr="006D55C0">
        <w:rPr>
          <w:rFonts w:ascii="Arial" w:eastAsia="Times New Roman" w:hAnsi="Arial" w:cs="Arial"/>
          <w:color w:val="000000"/>
          <w:lang w:eastAsia="uk-UA"/>
        </w:rPr>
        <w:t xml:space="preserve"> 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Головну героїню книжки Тані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Малярчук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proofErr w:type="spellStart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Mox</w:t>
      </w:r>
      <w:proofErr w:type="spellEnd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nox</w:t>
      </w:r>
      <w:proofErr w:type="spellEnd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цькують за сумнів.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Малярчук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написала історію про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постапокаліптичний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світ, у якому головують кажани (самоназва –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птеропуси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Люди вимерли (читачі залишаються з питанням «чому?»), їжі обмаль, серед кажанів передаються легенди про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кажанячий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 – мангрові лісі з надзвичайними плодами манго. Шматочок манго, як реліквію, оберігають старшини. Щоправда, нікому цих «реліквій» бачити не дозволено. Як і не дозволено читати, сумніватися, запитувати про свою історію. Ті, хто сумнівається, стають вигнанцями, бо зазіхають на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святая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святих – уявлення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птеропусів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себе самих, свою значущість у світі, суспільний порядок, будову світу.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Юна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птеропуска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Тереза – здібна учениця з бездоганною репутацією, якщо не враховувати того, що її батьки розійшлися, а тітка досі не вийшла заміж. Із Терезою відбуваються всі ті трансформації, які бувають у людей у підлітковому віці: перша закоханість, недовіра до авторитетів, пошуки правди, бунт. Однокласники знущаються з Терези через її зухвалість – посміти суперечити вчителям! – і щирість у вияві симпатії. Тереза закохується й переживає </w:t>
      </w: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найбільше приниження в житті, моральне й фізичне знущання, відтак знаходить справжнього друга, однак він – із нижчої касти миш-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пергачів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 дружити з ним заборонено. Тут важливий момент, який Таня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Малярчук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передала тонко й без моралізаторства: її героїня не завжди чинить правильно, вона помиляється, як і всі. На загальному зібранні кажанка відрікається від свого друга, бо сила сорому, нав’язаного стереотипами, переважує дружню симпатію (уважні читачі тут і в інших місцях матимуть багато радості впізнавання –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Малярчук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 своїй дитячій книжці щедра на алюзії).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Таня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Малярчук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описує булінг із різних боків: щодо тих, хто мислить інакше, й щодо тих, хто нижчий за статусом. Цькування Терези припиняється лише тоді, коли все заходить надто далеко і проливається кров. Проте припинити знущання з нижчих за кастою миш-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пергачів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 просто не вдається, їхня кров «не така цінна», як у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птеропусів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Фінал правдивий, проте не надто оптимістичний для спільноти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птеропусів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Тереза так і не «вливається в колектив», не стає «своєю», перед нею не вибачаються. Вона залишається собою, просто стає дорослою й більше не потребує чужого схвалення. Правда й закон на її боці, а завдяки розуму й допитливості кажанка досягає вищого статусу, тож знущання її більше не діймають. Пізніше Тереза все ж покидає спільноту, яка служить брехні й понад усе боїться правди. У мить, коли кажанка зустрічає старого друга й отримує прощення, читачі віддаються катарсису та мріям про щасливий фінал принаймні для цих двох.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B58CA17" wp14:editId="484DB4F0">
            <wp:extent cx="3792855" cy="5152390"/>
            <wp:effectExtent l="0" t="0" r="0" b="0"/>
            <wp:docPr id="7" name="Рисунок 7" descr="https://lh5.googleusercontent.com/NG0dcDsrDO9rxqzHU01krXHKhJYvQfD-zo99iVssMSF67RUcX08SAsiiGbatLQ8KPoBbFBwR7BhMSPQvwLXhLgpWClBQ2rKjz269IMQL0wm9KJYvEjx50Pj_LeqTO67lv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NG0dcDsrDO9rxqzHU01krXHKhJYvQfD-zo99iVssMSF67RUcX08SAsiiGbatLQ8KPoBbFBwR7BhMSPQvwLXhLgpWClBQ2rKjz269IMQL0wm9KJYvEjx50Pj_LeqTO67lvQ=w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Пампуха : повість / </w:t>
      </w: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Шавлач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, </w:t>
      </w: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Алевтіна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; </w:t>
      </w: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паліт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. А. </w:t>
      </w: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Шавлач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. - Київ : Академія, 2018. - 144 с. 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пишні форми цькують Ганю – героїню повісті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Алевтіни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Шавлач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«Пампуха»</w:t>
      </w: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Причому, що важливо у світлі останніх новин у реальних українських школах, дає поштовх булінгу шкільна вчителька. Схиблена на здоровому харчуванні, класна керівниця знаходить собі жертву для «шпильок» – одну з учениць. Мама дівчини працює в пекарні, тож Ганя часто приносить у школу смачну випічку. Знущання доходить до тієї межі, що з подачі вчительки Ганю прозивають «Пампухою».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Алевтіна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Шавлач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порушує вкрай важливі теми: 1) цькування дітей дорослими, 2) те, як чужі слова, навіть нічим не підкріплені, формують самооцінку в підлітків, 3) харчові розлади на ґрунті низької самооцінки, 4) розрив у комунікації між поколіннями, 5) не ті друзі й кохані. І це далеко не повний список.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Який вихід для Гані пропонує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Алевтіна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Шавлач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 Героїня «Пампухи» проходить усі стадії страждань, із розпачу приєднується до поганої компанії, проте вчасно з неї виходить. Мама дівчини, усвідомивши проблему, звільняється з однієї з робіт, щоб присвячувати доньці більше часу. Авторка також описала модель токсичних стосунків і показала один зі способів виходу з них.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Однокласники Гані не міняються, проте змінюється класна керівничка – і все помалу налагоджується. Тут важливо те, що атмосферу в класі багато в чому </w:t>
      </w: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формують дорослі: якщо вони мають авторитет і вміють припинити булінг, їхнє місце – у школі. Якщо ж вони самі створюють конфліктні ситуації або не вміють їх припинити – їх варто звільняти, як вийшло з Майєю Михайлівною. Сама Ганя йде до одужання шляхом психотерапії, спочатку вирішує питання харчових розладів і самооцінки, а вже тоді змінює себе. Друзі й коханий знаходяться вже в нових колективах. І цей варіант видається правдоподібнішим, ніж прощення в «Солі для моря».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8233A45" wp14:editId="2A7F562A">
            <wp:extent cx="3792855" cy="5152390"/>
            <wp:effectExtent l="0" t="0" r="0" b="0"/>
            <wp:docPr id="6" name="Рисунок 6" descr="https://lh3.googleusercontent.com/tXCwoEGJbKdVyF7PHckjuHKoLG19IGXmMCgAmHeyowb6pMf4colJ0TXLTChRsWrkJYwExLxP5j2cTdDJeDz_zsH-LLJERjDeBrlPJFu3Q4tKCINZ8t9T-xtJXr_LjyRPyw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tXCwoEGJbKdVyF7PHckjuHKoLG19IGXmMCgAmHeyowb6pMf4colJ0TXLTChRsWrkJYwExLxP5j2cTdDJeDz_zsH-LLJERjDeBrlPJFu3Q4tKCINZ8t9T-xtJXr_LjyRPyw=w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 xml:space="preserve">Тетяна Корнієнко </w:t>
      </w:r>
      <w:r w:rsidRPr="006D55C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uk-UA"/>
        </w:rPr>
        <w:t>Недоторка: Психологічна казка</w:t>
      </w:r>
      <w:r w:rsidRPr="006D55C0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 xml:space="preserve"> / переклад з російської Івана </w:t>
      </w:r>
      <w:proofErr w:type="spellStart"/>
      <w:r w:rsidRPr="006D55C0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Андрусяка</w:t>
      </w:r>
      <w:proofErr w:type="spellEnd"/>
      <w:r w:rsidRPr="006D55C0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 xml:space="preserve">, ілюстрації Віолетти </w:t>
      </w:r>
      <w:proofErr w:type="spellStart"/>
      <w:r w:rsidRPr="006D55C0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Борігард</w:t>
      </w:r>
      <w:proofErr w:type="spellEnd"/>
      <w:r w:rsidRPr="006D55C0"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  <w:t>. — Київ: Час майстрів, 2015. — 104 с.</w:t>
      </w:r>
      <w:r w:rsidRPr="006D55C0">
        <w:rPr>
          <w:rFonts w:ascii="Arial" w:eastAsia="Times New Roman" w:hAnsi="Arial" w:cs="Arial"/>
          <w:color w:val="000000"/>
          <w:lang w:eastAsia="uk-UA"/>
        </w:rPr>
        <w:t xml:space="preserve"> 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Головна героїня повісті</w:t>
      </w:r>
      <w:r w:rsidRPr="006D55C0">
        <w:rPr>
          <w:rFonts w:ascii="Times New Roman" w:eastAsia="Times New Roman" w:hAnsi="Times New Roman" w:cs="Times New Roman"/>
          <w:b/>
          <w:bCs/>
          <w:color w:val="2B2E38"/>
          <w:sz w:val="28"/>
          <w:szCs w:val="28"/>
          <w:lang w:eastAsia="uk-UA"/>
        </w:rPr>
        <w:t xml:space="preserve"> «Недоторка»</w:t>
      </w: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є дуже нетиповим персонажем. Восьмикласниця Алевтина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Диряєва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страждає на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мезофобію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– панічний страх перед брудом та бактеріями. І тут мушу похвалити авторку твору, бо вигадати таку «стерильну» дівчинку – це вдалий хід. Саме через свою дивну психологічну ваду головна героїня є особливою, не схожою на ніяких інших вигаданих персонажів, а тому викликає інтерес у читачів. Крім цього,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мезофобія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є фундаментом для сюжету твору – вона є основною проблемою у житті дівчинки-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підлітка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, і до останньої сторінки авторка тримає читача в напрузі – вирішиться вона чи ні. А тепер трішки обмовлюсь про недоліки твору, бо як без них. Про те, яким буде розвиток подій говорить гасло книги, яке можна побачити на обкладинці: «Кохання дає нам силу змінитися».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lastRenderedPageBreak/>
        <w:t xml:space="preserve">І справді, уже на перших сторінках книжки Аля закохується у ідеального хлопця, «принца на білому коні», Івана Романова. Він і музикою цікавиться, і вдягається, як інтелігент, і мислить так виважено, як сорокарічний. І тут усе добре, от тільки: як кохання допомогло Алі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Диряєвій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змінитися – я не зрозуміла. Думка про те, що треба позбутися своєї фобії, у дівчинки була ще до знайомства з хлопцем: «Треба якісь вправи придумати, щоб привчити себе до бруду. Приміром, погладити кішку».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І вже після знайомства з Іваном Аля робить надто мало, щоб перебороти свої страхи – гладить собаку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Боню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, а після того миє руки – от і усі досягнення. Насправді ж, Аля змінюється внаслідок сильного психологічного потрясіння, і кохання тут відіграє роль підсилюючого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фактора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– всього лиш. Другий момент, який, як на мене, є непродуманий у творі – це те, як поводиться Іван: «Іван заговорив, що робимо себе жертвою якихось ідіотських розваг….». Отже, Іван бачив, як однокласники знущаються з коханої, і не заступився за неї. Виходить, що «принц на білому коні» без лицарських якостей, а це псує казочку. Тепер про сильні сторони книги. Тут вже вищезгадана цікава, неординарна головна героїня, а також неочікувана і, що особливо тішить, щаслива розв’язка.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2194EB7" wp14:editId="4FEDAAEE">
            <wp:extent cx="4953635" cy="7355205"/>
            <wp:effectExtent l="0" t="0" r="0" b="0"/>
            <wp:docPr id="5" name="Рисунок 5" descr="https://lh3.googleusercontent.com/G0bEaFGRQL-al1sLOzo7SmbdRvi1SVysGp0UGIXqydzlie-M6VGAp7Eze_XJVrgMP4H5j-BvFCTWqMrMxPbvDOP0V-V6Rc7HJsFTTBxEWLjr4sHMCjksMcfPXT8Q0uXPkw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G0bEaFGRQL-al1sLOzo7SmbdRvi1SVysGp0UGIXqydzlie-M6VGAp7Eze_XJVrgMP4H5j-BvFCTWqMrMxPbvDOP0V-V6Rc7HJsFTTBxEWLjr4sHMCjksMcfPXT8Q0uXPkw=w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7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hyperlink r:id="rId13" w:tgtFrame="_blank" w:history="1">
        <w:r w:rsidRPr="006D55C0">
          <w:rPr>
            <w:rFonts w:ascii="Open Sans" w:eastAsia="Times New Roman" w:hAnsi="Open Sans" w:cs="Times New Roman"/>
            <w:color w:val="0000FF"/>
            <w:sz w:val="26"/>
            <w:szCs w:val="26"/>
            <w:lang w:eastAsia="uk-UA"/>
          </w:rPr>
          <w:t>Читати онлайн</w:t>
        </w:r>
      </w:hyperlink>
      <w:r w:rsidRPr="006D55C0">
        <w:rPr>
          <w:rFonts w:ascii="Open Sans" w:eastAsia="Times New Roman" w:hAnsi="Open Sans" w:cs="Times New Roman"/>
          <w:color w:val="0000FF"/>
          <w:sz w:val="26"/>
          <w:szCs w:val="26"/>
          <w:lang w:eastAsia="uk-UA"/>
        </w:rPr>
        <w:t xml:space="preserve"> </w:t>
      </w:r>
    </w:p>
    <w:p w:rsidR="00CE6A74" w:rsidRPr="006D55C0" w:rsidRDefault="00CE6A74" w:rsidP="00CE6A74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hyperlink r:id="rId14" w:tgtFrame="_blank" w:history="1">
        <w:r w:rsidRPr="006D55C0">
          <w:rPr>
            <w:rFonts w:ascii="Open Sans" w:eastAsia="Times New Roman" w:hAnsi="Open Sans" w:cs="Times New Roman"/>
            <w:color w:val="0000FF"/>
            <w:sz w:val="26"/>
            <w:szCs w:val="26"/>
            <w:lang w:eastAsia="uk-UA"/>
          </w:rPr>
          <w:t xml:space="preserve">Скачати </w:t>
        </w:r>
      </w:hyperlink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серію входять чотири книги</w:t>
      </w:r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А. </w:t>
      </w:r>
      <w:proofErr w:type="spellStart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Аудгільд</w:t>
      </w:r>
      <w:proofErr w:type="spellEnd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Сульберг</w:t>
      </w:r>
      <w:proofErr w:type="spellEnd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 дванадцятирічну </w:t>
      </w:r>
      <w:proofErr w:type="spellStart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Анне</w:t>
      </w:r>
      <w:proofErr w:type="spellEnd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Беа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Вони стосуються важливих, дуже важливих для підлітків тем. Чи легко бути крутим і популярним? Що потрібно робити, щоб стати недоторканним і впевненим у собі? Чи легко взагалі – дорослішати? А відчувати себе ізгоєм? Між цими полюсами звичайне життя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підлітка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любов і дружба, проблеми популярності, невпевненості в собі і своїй зовнішності, шкільна цькування, і просто власні страхи, і проблеми самоствердження. </w:t>
      </w: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Головна героїня повісті – семикласниця, дванадцятирічна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Анне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біла ворона, кидає виклик найпопулярнішим дівчаткам класу. Що з цього вийде?</w:t>
      </w:r>
    </w:p>
    <w:p w:rsidR="00CE6A74" w:rsidRPr="006D55C0" w:rsidRDefault="00CE6A74" w:rsidP="00CE6A74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«Хто проти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суперкрутих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Дванадцятилітня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Анне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вважає себе потворою, та й у школі на неї поглядають співчутливо. А дехто, особливо трійко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крутелиць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їхнього класу, взагалі відверто з неї глумляться. Тому дівчинка мало з ким спілкується, і якби не найкращий друг Нільс, її життя було б зовсім нестерпним. Але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Анне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доведеться поглянути в очі своїм найбільшим страхам і дати відсіч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суперкрутим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</w:p>
    <w:p w:rsidR="00CE6A74" w:rsidRPr="006D55C0" w:rsidRDefault="00CE6A74" w:rsidP="00CE6A7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BC34E64" wp14:editId="3EA33BAD">
            <wp:extent cx="3792855" cy="5382895"/>
            <wp:effectExtent l="0" t="0" r="0" b="8255"/>
            <wp:docPr id="4" name="Рисунок 4" descr="https://lh5.googleusercontent.com/BeioAluJPPOSBL1MS2-oqHOdK3fsn_5mfKUH2UY2XBJBpYpTV8n3roLeItnra6Cq_fzHujVKbSlrISbXIzqWF7ia9lwp_R16RxkFbfBm6KUgxIVytcX4vMLxz-T6tLDAsg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BeioAluJPPOSBL1MS2-oqHOdK3fsn_5mfKUH2UY2XBJBpYpTV8n3roLeItnra6Cq_fzHujVKbSlrISbXIzqWF7ia9lwp_R16RxkFbfBm6KUgxIVytcX4vMLxz-T6tLDAsg=w12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«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Суперкруті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догрались»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Раніше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Анне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Нільсові та їхнім друзям із найнижчої у школі касти не давали спокою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суперкруті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Та, схоже,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крутелиці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 уже допекли одна одній і всім навколо, що з ними перестали рахуватися. Тепер друзі можуть перевести подих і разом святкувати свою несподівану свободу. Але чи так уже й легко бути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суперкрутими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популярними? Чи треба бути у вищій касті, щоб виступати у найкращому шкільному гурті? І чи зможуть нижча і вища касти знайти спільну мову? Все вирішиться під час найфантастичнішої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гелловінської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вечірки, на яку вас теж запрошено.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73544AD" wp14:editId="719858BE">
            <wp:extent cx="2075180" cy="3331845"/>
            <wp:effectExtent l="0" t="0" r="1270" b="1905"/>
            <wp:docPr id="3" name="Рисунок 3" descr="https://lh6.googleusercontent.com/4dNqgvtxJTkQRVRwjxNwzC6ytH4FCI41O1cLdD86zWK7M-j846sTcahYMKkZyxclbTTng7hM5HieHrKaOkuWL0-TVbECjU-fFLkeClZrdCUMEgFAKmDCLfVlGmp2PUMAGA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4dNqgvtxJTkQRVRwjxNwzC6ytH4FCI41O1cLdD86zWK7M-j846sTcahYMKkZyxclbTTng7hM5HieHrKaOkuWL0-TVbECjU-fFLkeClZrdCUMEgFAKmDCLfVlGmp2PUMAGA=w12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«Привиди проти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суперкрутих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Анне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тепер не впізнати! Дівчинка значно посміливішала, відколи ми бачилися з нею востаннє: вона тепер співає у гурті і навіть наважується поїхати у шкільну поїздку в гори. У цій мандрівці і її друзі, і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суперкруті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вищої касти спізнають нові пригоди і більше дізнаються одне про одного. Їм доведеться розгадувати таємницю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привида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видає моторошні звуки, а вночі блукає коридорами колишнього закинутого готелю. Ох, такі страхіття вам і не снилися! Тим часом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Анне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несподівано для себе стане учасницею любовного трикутника, з якого теж непросто виплутатися.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C915E31" wp14:editId="6FD770AA">
            <wp:extent cx="2154555" cy="3331845"/>
            <wp:effectExtent l="0" t="0" r="0" b="1905"/>
            <wp:docPr id="2" name="Рисунок 2" descr="https://lh4.googleusercontent.com/x213XbWETT_Kj8ZPXCW_W88NlYk_-tclc3_ku42cfOwoMMAZSV0XT9A8yKLxBEZEngDsJHNnBDf_BxDnnRQGv-dEF-wOO0APTRMZ0RQJvWd-VbC5LRcQ7m7Qx6de1LXI3g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x213XbWETT_Kj8ZPXCW_W88NlYk_-tclc3_ku42cfOwoMMAZSV0XT9A8yKLxBEZEngDsJHNnBDf_BxDnnRQGv-dEF-wOO0APTRMZ0RQJvWd-VbC5LRcQ7m7Qx6de1LXI3g=w12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«Таємниця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суперкрутих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Здавалося б, життя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Анне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складається якнайкраще: тепер у неї є коханий, з яким вона виступає у найкращому музичному гурті школи. Та виявляється, мати коханого – не така вже й проста справа. А тут ще й нова учениця Наталія, яка з’являється у їхньому класі, несподівано стає суперницею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Анне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Беа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Вам </w:t>
      </w:r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нізащо не здогадатися, кого тепер називатимуть Новим </w:t>
      </w:r>
      <w:proofErr w:type="spellStart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Суперстервом</w:t>
      </w:r>
      <w:proofErr w:type="spellEnd"/>
      <w:r w:rsidRPr="006D55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 Та й чи справді Наталія така мила й добра, як видається на перший погляд? Все з’ясується на загадковому безлюдному острові, куди сьомі класи вирушають у мандрівку, щоб відсвяткувати завершення молодшої школи.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70A1522" wp14:editId="18D97812">
            <wp:extent cx="3792855" cy="5382895"/>
            <wp:effectExtent l="0" t="0" r="0" b="8255"/>
            <wp:docPr id="1" name="Рисунок 1" descr="https://lh3.googleusercontent.com/9Gtw_r88NbK3rQ8cKPPU-fEy_JdHZt_LyJhdSx_J48qxY0R0r9fG549DXTTmIxkMK5JXZ6jOXz8LUONhjRnHRwHXQYqsqunag7La4h6sHGA3eBMPujt0vxZYWj-9yFodGw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9Gtw_r88NbK3rQ8cKPPU-fEy_JdHZt_LyJhdSx_J48qxY0R0r9fG549DXTTmIxkMK5JXZ6jOXz8LUONhjRnHRwHXQYqsqunag7La4h6sHGA3eBMPujt0vxZYWj-9yFodGw=w12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Шпалерон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: повість-казка / </w:t>
      </w: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Колінько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 Олена; </w:t>
      </w: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худож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 xml:space="preserve">. К. </w:t>
      </w:r>
      <w:proofErr w:type="spellStart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Рейда</w:t>
      </w:r>
      <w:proofErr w:type="spellEnd"/>
      <w:r w:rsidRPr="006D55C0">
        <w:rPr>
          <w:rFonts w:ascii="Arial" w:eastAsia="Times New Roman" w:hAnsi="Arial" w:cs="Arial"/>
          <w:color w:val="073763"/>
          <w:sz w:val="30"/>
          <w:szCs w:val="30"/>
          <w:lang w:eastAsia="uk-UA"/>
        </w:rPr>
        <w:t>.- Київ: Фонтан казок, 2018.- 119с</w:t>
      </w:r>
      <w:r w:rsidRPr="006D55C0">
        <w:rPr>
          <w:rFonts w:ascii="Arial" w:eastAsia="Times New Roman" w:hAnsi="Arial" w:cs="Arial"/>
          <w:color w:val="000000"/>
          <w:lang w:eastAsia="uk-UA"/>
        </w:rPr>
        <w:t xml:space="preserve"> 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Усі проблеми вирішуються за шпалерами. Такий висновок відчитується з повістини Олени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Колінько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«</w:t>
      </w:r>
      <w:proofErr w:type="spellStart"/>
      <w:r w:rsidRPr="006D55C0">
        <w:rPr>
          <w:rFonts w:ascii="Times New Roman" w:eastAsia="Times New Roman" w:hAnsi="Times New Roman" w:cs="Times New Roman"/>
          <w:b/>
          <w:bCs/>
          <w:color w:val="2B2E38"/>
          <w:sz w:val="28"/>
          <w:szCs w:val="28"/>
          <w:lang w:eastAsia="uk-UA"/>
        </w:rPr>
        <w:t>Шпалереон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», що вийшла в серії «Книжка про мене» видавництва «Фонтан казок». Цю чарівну повість для молодшого шкільного віку можна було б і не вносити в цей огляд, якби одного з її другорядних персонажів не цькували у школі.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Женя на прізвисько «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Бубня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» мучиться і вдома, й у школі. Удома він недоїдає і постійно боїться батьківського гніву. У школі з хлопчика знущаються однокласники. Зав’язка «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Шпалереона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» починається з того, що ніхто з «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Бубнею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» не хоче чергувати. Проте Олена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Колінько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вирішує не обмежуватися темою булінгу в молодшій школі, а натомість вирішує помістити своїх персонажів у чарівний світ за шпалерами (де, якщо пам’ятаєте, живуть іще й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нямлики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Лесі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Ворониної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).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На новісінькі класні шпалери під час прибирання вилилося відро води, внаслідок чого відкривається чарівний портал у країну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Шпалереон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. За законами </w:t>
      </w: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lastRenderedPageBreak/>
        <w:t xml:space="preserve">жанру діти, які стали причиною руйнування цілої країни, мусять рятувати чарівний світ від загибелі. За пригодами й описами принад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Шпалереона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лінія булінгу відсувається на задній план і знову з’являється аж по поверненні до реального світу. Проте… тепер Бубню вже захищають ті ж таки однокласники, які не дуже хотіли з ним чергувати.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Усе було б добре й виправдано, якби для такої поведінки однокласників були передумови. Приміром, Женя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Бубня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вчинив щось героїчне в чарівному світі, тим самим усіх врятував і став героєм. Утім, практично всі героїчні вчинки у «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Шпалереоні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» – дії розумника Артура: це він пригадав рецепт паперу, що врятував цілий світ, він же потім захистив Бубню від нападів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Батуренка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і загалом саме цей хлопчина тягне на головного героя книжки. Єдиний учинок Жені у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Шпалереоні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, від якого всі були в захваті, – він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обхитрив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носорога! Однак пізніше </w:t>
      </w:r>
      <w:proofErr w:type="spellStart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Бубня</w:t>
      </w:r>
      <w:proofErr w:type="spellEnd"/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 xml:space="preserve"> мало не вбив усіх разом, свавільно викинувши шматок дорогоцінного паперу.</w:t>
      </w:r>
    </w:p>
    <w:p w:rsidR="00CE6A74" w:rsidRPr="006D55C0" w:rsidRDefault="00CE6A74" w:rsidP="00CE6A74">
      <w:pPr>
        <w:spacing w:after="0" w:line="240" w:lineRule="auto"/>
        <w:textAlignment w:val="top"/>
        <w:rPr>
          <w:rFonts w:ascii="Open Sans" w:eastAsia="Times New Roman" w:hAnsi="Open Sans" w:cs="Times New Roman"/>
          <w:color w:val="212121"/>
          <w:sz w:val="26"/>
          <w:szCs w:val="26"/>
          <w:lang w:eastAsia="uk-UA"/>
        </w:rPr>
      </w:pPr>
      <w:r w:rsidRPr="006D55C0">
        <w:rPr>
          <w:rFonts w:ascii="Times New Roman" w:eastAsia="Times New Roman" w:hAnsi="Times New Roman" w:cs="Times New Roman"/>
          <w:color w:val="2B2E38"/>
          <w:sz w:val="28"/>
          <w:szCs w:val="28"/>
          <w:lang w:eastAsia="uk-UA"/>
        </w:rPr>
        <w:t>Хлопчик просто захотів лишитися у вигаданому світі, де його ніхто не ображає. Психологічно це міг би бути дуже сильний момент, якби йому присвятити більше місця в тексті. Дитина, якої ніхто не любить, не хоче в реальний світ, мріє залишитися у вигаданому. Дарма, що цей вигаданий світ разом із усіма його мешканцями загине через його ж нерозумний вчинок. Прикро, але потенціал цієї сцени авторка так і не використала. Женя робить дурницю, але дивовижним чином цей учинок ніяк не впливає на його життя. Більше того, всі чомусь починають його захищати. Начебто після повернення з-за шпалер у дітей з’явилася кнопка «Вимкнути булінг». Але хіба так буває?</w:t>
      </w:r>
    </w:p>
    <w:p w:rsidR="00CE6A74" w:rsidRDefault="00CE6A74" w:rsidP="00CE6A74"/>
    <w:p w:rsidR="00CE318D" w:rsidRDefault="00CE318D">
      <w:bookmarkStart w:id="0" w:name="_GoBack"/>
      <w:bookmarkEnd w:id="0"/>
    </w:p>
    <w:sectPr w:rsidR="00CE3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74"/>
    <w:rsid w:val="000B7F49"/>
    <w:rsid w:val="00CE318D"/>
    <w:rsid w:val="00C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rulit.me%2Fbooks%2Fsil-dlya-morya-abo-bilij-kit-read-519536-1.html&amp;sa=D&amp;sntz=1&amp;usg=AOvVaw0PwjqpNXqdQaFL3MNpP4-G" TargetMode="External"/><Relationship Id="rId13" Type="http://schemas.openxmlformats.org/officeDocument/2006/relationships/hyperlink" Target="https://www.google.com/url?q=https%3A%2F%2Favidreaders.ru%2Fread-book%2Fhto-proti-superkrutih.html&amp;sa=D&amp;sntz=1&amp;usg=AOvVaw3N7HE9ddmd-GTQZ5VdKpIW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tm9o0tYoezAoDwPX3J5opMKbmVhpR2O/edit?usp=sharing&amp;ouid=113651598359775598983&amp;rtpof=true&amp;sd=tru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www.rulit.me%2Fbooks%2Fsil-dlya-morya-abo-bilij-kit-download-519536.html&amp;sa=D&amp;sntz=1&amp;usg=AOvVaw0AsSU7YkwQ9AViT21-y9g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s%3A%2F%2Favidreaders.ru%2Fbook%2Fhto-proti-superkrutih.html&amp;sa=D&amp;sntz=1&amp;usg=AOvVaw32mykV8ZGI0TH07afGNN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9391</Words>
  <Characters>5353</Characters>
  <Application>Microsoft Office Word</Application>
  <DocSecurity>0</DocSecurity>
  <Lines>44</Lines>
  <Paragraphs>29</Paragraphs>
  <ScaleCrop>false</ScaleCrop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2023-05-04T06:58:00Z</dcterms:created>
  <dcterms:modified xsi:type="dcterms:W3CDTF">2023-05-04T06:59:00Z</dcterms:modified>
</cp:coreProperties>
</file>