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F6" w:rsidRPr="007D5FF6" w:rsidRDefault="007D5FF6" w:rsidP="007D5FF6">
      <w:pPr>
        <w:pBdr>
          <w:bottom w:val="single" w:sz="6" w:space="0" w:color="A2A9B1"/>
        </w:pBdr>
        <w:spacing w:after="60" w:line="240" w:lineRule="auto"/>
        <w:outlineLvl w:val="0"/>
        <w:rPr>
          <w:rFonts w:ascii="Georgia" w:eastAsia="Times New Roman" w:hAnsi="Georgia" w:cs="Times New Roman"/>
          <w:color w:val="000000"/>
          <w:kern w:val="36"/>
          <w:sz w:val="43"/>
          <w:szCs w:val="43"/>
          <w:lang w:eastAsia="uk-UA"/>
        </w:rPr>
      </w:pPr>
      <w:bookmarkStart w:id="0" w:name="_GoBack"/>
      <w:r w:rsidRPr="007D5FF6">
        <w:rPr>
          <w:rFonts w:ascii="Georgia" w:eastAsia="Times New Roman" w:hAnsi="Georgia" w:cs="Times New Roman"/>
          <w:color w:val="000000"/>
          <w:kern w:val="36"/>
          <w:sz w:val="43"/>
          <w:szCs w:val="43"/>
          <w:lang w:eastAsia="uk-UA"/>
        </w:rPr>
        <w:t>Кримінальна відповідальність за вчинення домашнього насильства</w:t>
      </w:r>
    </w:p>
    <w:bookmarkEnd w:id="0"/>
    <w:p w:rsidR="007D5FF6" w:rsidRPr="007D5FF6" w:rsidRDefault="007D5FF6" w:rsidP="007D5FF6">
      <w:pPr>
        <w:shd w:val="clear" w:color="auto" w:fill="F8F9FA"/>
        <w:spacing w:before="240" w:after="60" w:line="240" w:lineRule="auto"/>
        <w:jc w:val="center"/>
        <w:outlineLvl w:val="1"/>
        <w:rPr>
          <w:rFonts w:ascii="Arial" w:eastAsia="Times New Roman" w:hAnsi="Arial" w:cs="Arial"/>
          <w:b/>
          <w:bCs/>
          <w:color w:val="000000"/>
          <w:sz w:val="20"/>
          <w:szCs w:val="20"/>
          <w:lang w:eastAsia="uk-UA"/>
        </w:rPr>
      </w:pPr>
      <w:r w:rsidRPr="007D5FF6">
        <w:rPr>
          <w:rFonts w:ascii="Arial" w:eastAsia="Times New Roman" w:hAnsi="Arial" w:cs="Arial"/>
          <w:b/>
          <w:bCs/>
          <w:color w:val="000000"/>
          <w:sz w:val="20"/>
          <w:szCs w:val="20"/>
          <w:lang w:eastAsia="uk-UA"/>
        </w:rPr>
        <w:t>Зміст</w:t>
      </w:r>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6" w:anchor="%D0%9D%D0%BE%D1%80%D0%BC%D0%B0%D1%82%D0%B8%D0%B2%D0%BD%D0%B0_%D0%B1%D0%B0%D0%B7%D0%B0" w:history="1">
        <w:r w:rsidRPr="007D5FF6">
          <w:rPr>
            <w:rFonts w:ascii="Arial" w:eastAsia="Times New Roman" w:hAnsi="Arial" w:cs="Arial"/>
            <w:color w:val="202122"/>
            <w:sz w:val="20"/>
            <w:szCs w:val="20"/>
            <w:lang w:eastAsia="uk-UA"/>
          </w:rPr>
          <w:t>1</w:t>
        </w:r>
        <w:r w:rsidRPr="007D5FF6">
          <w:rPr>
            <w:rFonts w:ascii="Arial" w:eastAsia="Times New Roman" w:hAnsi="Arial" w:cs="Arial"/>
            <w:color w:val="0645AD"/>
            <w:sz w:val="20"/>
            <w:szCs w:val="20"/>
            <w:lang w:eastAsia="uk-UA"/>
          </w:rPr>
          <w:t>Нормативна база</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7" w:anchor="%D0%97%D0%B0%D0%B3%D0%B0%D0%BB%D1%8C%D0%BD%D1%96_%D0%BF%D0%BE%D0%BB%D0%BE%D0%B6%D0%B5%D0%BD%D0%BD%D1%8F" w:history="1">
        <w:r w:rsidRPr="007D5FF6">
          <w:rPr>
            <w:rFonts w:ascii="Arial" w:eastAsia="Times New Roman" w:hAnsi="Arial" w:cs="Arial"/>
            <w:color w:val="202122"/>
            <w:sz w:val="20"/>
            <w:szCs w:val="20"/>
            <w:lang w:eastAsia="uk-UA"/>
          </w:rPr>
          <w:t>2</w:t>
        </w:r>
        <w:r w:rsidRPr="007D5FF6">
          <w:rPr>
            <w:rFonts w:ascii="Arial" w:eastAsia="Times New Roman" w:hAnsi="Arial" w:cs="Arial"/>
            <w:color w:val="0645AD"/>
            <w:sz w:val="20"/>
            <w:szCs w:val="20"/>
            <w:lang w:eastAsia="uk-UA"/>
          </w:rPr>
          <w:t>Загальні положення</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8" w:anchor="%D0%A1%D0%BA%D0%BB%D0%B0%D0%B4_%D0%B7%D0%BB%D0%BE%D1%87%D0%B8%D0%BD%D1%83" w:history="1">
        <w:r w:rsidRPr="007D5FF6">
          <w:rPr>
            <w:rFonts w:ascii="Arial" w:eastAsia="Times New Roman" w:hAnsi="Arial" w:cs="Arial"/>
            <w:color w:val="202122"/>
            <w:sz w:val="20"/>
            <w:szCs w:val="20"/>
            <w:lang w:eastAsia="uk-UA"/>
          </w:rPr>
          <w:t>3</w:t>
        </w:r>
        <w:r w:rsidRPr="007D5FF6">
          <w:rPr>
            <w:rFonts w:ascii="Arial" w:eastAsia="Times New Roman" w:hAnsi="Arial" w:cs="Arial"/>
            <w:color w:val="0645AD"/>
            <w:sz w:val="20"/>
            <w:szCs w:val="20"/>
            <w:lang w:eastAsia="uk-UA"/>
          </w:rPr>
          <w:t>Склад злочину</w:t>
        </w:r>
      </w:hyperlink>
    </w:p>
    <w:p w:rsidR="007D5FF6" w:rsidRPr="007D5FF6" w:rsidRDefault="007D5FF6" w:rsidP="007D5FF6">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uk-UA"/>
        </w:rPr>
      </w:pPr>
      <w:hyperlink r:id="rId9" w:anchor="%D0%9E%D0%B1'%D1%94%D0%BA%D1%82" w:history="1">
        <w:r w:rsidRPr="007D5FF6">
          <w:rPr>
            <w:rFonts w:ascii="Arial" w:eastAsia="Times New Roman" w:hAnsi="Arial" w:cs="Arial"/>
            <w:color w:val="202122"/>
            <w:sz w:val="20"/>
            <w:szCs w:val="20"/>
            <w:lang w:eastAsia="uk-UA"/>
          </w:rPr>
          <w:t>3.1</w:t>
        </w:r>
        <w:r w:rsidRPr="007D5FF6">
          <w:rPr>
            <w:rFonts w:ascii="Arial" w:eastAsia="Times New Roman" w:hAnsi="Arial" w:cs="Arial"/>
            <w:color w:val="0645AD"/>
            <w:sz w:val="20"/>
            <w:szCs w:val="20"/>
            <w:lang w:eastAsia="uk-UA"/>
          </w:rPr>
          <w:t>Об'єкт</w:t>
        </w:r>
      </w:hyperlink>
    </w:p>
    <w:p w:rsidR="007D5FF6" w:rsidRPr="007D5FF6" w:rsidRDefault="007D5FF6" w:rsidP="007D5FF6">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uk-UA"/>
        </w:rPr>
      </w:pPr>
      <w:hyperlink r:id="rId10" w:anchor="%D0%9E%D0%B1'%D1%94%D0%BA%D1%82%D0%B8%D0%B2%D0%BD%D0%B0_%D1%81%D1%82%D0%BE%D1%80%D0%BE%D0%BD%D0%B0" w:history="1">
        <w:r w:rsidRPr="007D5FF6">
          <w:rPr>
            <w:rFonts w:ascii="Arial" w:eastAsia="Times New Roman" w:hAnsi="Arial" w:cs="Arial"/>
            <w:color w:val="202122"/>
            <w:sz w:val="20"/>
            <w:szCs w:val="20"/>
            <w:lang w:eastAsia="uk-UA"/>
          </w:rPr>
          <w:t>3.2</w:t>
        </w:r>
        <w:r w:rsidRPr="007D5FF6">
          <w:rPr>
            <w:rFonts w:ascii="Arial" w:eastAsia="Times New Roman" w:hAnsi="Arial" w:cs="Arial"/>
            <w:color w:val="0645AD"/>
            <w:sz w:val="20"/>
            <w:szCs w:val="20"/>
            <w:lang w:eastAsia="uk-UA"/>
          </w:rPr>
          <w:t>Об'єктивна сторона</w:t>
        </w:r>
      </w:hyperlink>
    </w:p>
    <w:p w:rsidR="007D5FF6" w:rsidRPr="007D5FF6" w:rsidRDefault="007D5FF6" w:rsidP="007D5FF6">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uk-UA"/>
        </w:rPr>
      </w:pPr>
      <w:hyperlink r:id="rId11" w:anchor="%D0%A1%D1%83%D0%B1'%D1%94%D0%BA%D1%82" w:history="1">
        <w:r w:rsidRPr="007D5FF6">
          <w:rPr>
            <w:rFonts w:ascii="Arial" w:eastAsia="Times New Roman" w:hAnsi="Arial" w:cs="Arial"/>
            <w:color w:val="202122"/>
            <w:sz w:val="20"/>
            <w:szCs w:val="20"/>
            <w:lang w:eastAsia="uk-UA"/>
          </w:rPr>
          <w:t>3.3</w:t>
        </w:r>
        <w:r w:rsidRPr="007D5FF6">
          <w:rPr>
            <w:rFonts w:ascii="Arial" w:eastAsia="Times New Roman" w:hAnsi="Arial" w:cs="Arial"/>
            <w:color w:val="0645AD"/>
            <w:sz w:val="20"/>
            <w:szCs w:val="20"/>
            <w:lang w:eastAsia="uk-UA"/>
          </w:rPr>
          <w:t>Суб'єкт</w:t>
        </w:r>
      </w:hyperlink>
    </w:p>
    <w:p w:rsidR="007D5FF6" w:rsidRPr="007D5FF6" w:rsidRDefault="007D5FF6" w:rsidP="007D5FF6">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uk-UA"/>
        </w:rPr>
      </w:pPr>
      <w:hyperlink r:id="rId12" w:anchor="%D0%A1%D1%83%D0%B1%E2%80%99%D1%94%D0%BA%D1%82%D0%B8%D0%B2%D0%BD%D0%B0_%D1%81%D1%82%D0%BE%D1%80%D0%BE%D0%BD%D0%B0" w:history="1">
        <w:r w:rsidRPr="007D5FF6">
          <w:rPr>
            <w:rFonts w:ascii="Arial" w:eastAsia="Times New Roman" w:hAnsi="Arial" w:cs="Arial"/>
            <w:color w:val="202122"/>
            <w:sz w:val="20"/>
            <w:szCs w:val="20"/>
            <w:lang w:eastAsia="uk-UA"/>
          </w:rPr>
          <w:t>3.4</w:t>
        </w:r>
        <w:r w:rsidRPr="007D5FF6">
          <w:rPr>
            <w:rFonts w:ascii="Arial" w:eastAsia="Times New Roman" w:hAnsi="Arial" w:cs="Arial"/>
            <w:color w:val="0645AD"/>
            <w:sz w:val="20"/>
            <w:szCs w:val="20"/>
            <w:lang w:eastAsia="uk-UA"/>
          </w:rPr>
          <w:t>Суб’єктивна сторона</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13" w:anchor="%D0%A1%D0%B0%D0%BD%D0%BA%D1%86%D1%96%D1%8F_(%D0%BF%D0%BE%D0%BA%D0%B0%D1%80%D0%B0%D0%BD%D0%BD%D1%8F)" w:history="1">
        <w:r w:rsidRPr="007D5FF6">
          <w:rPr>
            <w:rFonts w:ascii="Arial" w:eastAsia="Times New Roman" w:hAnsi="Arial" w:cs="Arial"/>
            <w:color w:val="202122"/>
            <w:sz w:val="20"/>
            <w:szCs w:val="20"/>
            <w:lang w:eastAsia="uk-UA"/>
          </w:rPr>
          <w:t>4</w:t>
        </w:r>
        <w:r w:rsidRPr="007D5FF6">
          <w:rPr>
            <w:rFonts w:ascii="Arial" w:eastAsia="Times New Roman" w:hAnsi="Arial" w:cs="Arial"/>
            <w:color w:val="0645AD"/>
            <w:sz w:val="20"/>
            <w:szCs w:val="20"/>
            <w:lang w:eastAsia="uk-UA"/>
          </w:rPr>
          <w:t>Санкція (покарання)</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14" w:anchor="%D0%9E%D1%81%D0%BE%D0%B1%D0%BB%D0%B8%D0%B2%D0%BE%D1%81%D1%82%D1%96_%D0%BA%D0%B2%D0%B0%D0%BB%D1%96%D1%84%D1%96%D0%BA%D0%B0%D1%86%D1%96%D1%97_%D0%B7%D0%BB%D0%BE%D1%87%D0%B8%D0%BD%D1%83" w:history="1">
        <w:r w:rsidRPr="007D5FF6">
          <w:rPr>
            <w:rFonts w:ascii="Arial" w:eastAsia="Times New Roman" w:hAnsi="Arial" w:cs="Arial"/>
            <w:color w:val="202122"/>
            <w:sz w:val="20"/>
            <w:szCs w:val="20"/>
            <w:lang w:eastAsia="uk-UA"/>
          </w:rPr>
          <w:t>5</w:t>
        </w:r>
        <w:r w:rsidRPr="007D5FF6">
          <w:rPr>
            <w:rFonts w:ascii="Arial" w:eastAsia="Times New Roman" w:hAnsi="Arial" w:cs="Arial"/>
            <w:color w:val="0645AD"/>
            <w:sz w:val="20"/>
            <w:szCs w:val="20"/>
            <w:lang w:eastAsia="uk-UA"/>
          </w:rPr>
          <w:t>Особливості кваліфікації злочину</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15" w:anchor="%D0%A1%D1%83%D0%B4%D0%BE%D0%B2%D0%B0_%D0%BF%D1%80%D0%B0%D0%BA%D1%82%D0%B8%D0%BA%D0%B0" w:history="1">
        <w:r w:rsidRPr="007D5FF6">
          <w:rPr>
            <w:rFonts w:ascii="Arial" w:eastAsia="Times New Roman" w:hAnsi="Arial" w:cs="Arial"/>
            <w:color w:val="202122"/>
            <w:sz w:val="20"/>
            <w:szCs w:val="20"/>
            <w:lang w:eastAsia="uk-UA"/>
          </w:rPr>
          <w:t>6</w:t>
        </w:r>
        <w:r w:rsidRPr="007D5FF6">
          <w:rPr>
            <w:rFonts w:ascii="Arial" w:eastAsia="Times New Roman" w:hAnsi="Arial" w:cs="Arial"/>
            <w:color w:val="0645AD"/>
            <w:sz w:val="20"/>
            <w:szCs w:val="20"/>
            <w:lang w:eastAsia="uk-UA"/>
          </w:rPr>
          <w:t>Судова практика</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16" w:anchor="%D0%9A%D0%BE%D1%80%D0%B8%D1%81%D0%BD%D1%96_%D0%BF%D0%BE%D1%81%D0%B8%D0%BB%D0%B0%D0%BD%D0%BD%D1%8F" w:history="1">
        <w:r w:rsidRPr="007D5FF6">
          <w:rPr>
            <w:rFonts w:ascii="Arial" w:eastAsia="Times New Roman" w:hAnsi="Arial" w:cs="Arial"/>
            <w:color w:val="202122"/>
            <w:sz w:val="20"/>
            <w:szCs w:val="20"/>
            <w:lang w:eastAsia="uk-UA"/>
          </w:rPr>
          <w:t>7</w:t>
        </w:r>
        <w:r w:rsidRPr="007D5FF6">
          <w:rPr>
            <w:rFonts w:ascii="Arial" w:eastAsia="Times New Roman" w:hAnsi="Arial" w:cs="Arial"/>
            <w:color w:val="0645AD"/>
            <w:sz w:val="20"/>
            <w:szCs w:val="20"/>
            <w:lang w:eastAsia="uk-UA"/>
          </w:rPr>
          <w:t>Корисні посилання</w:t>
        </w:r>
      </w:hyperlink>
    </w:p>
    <w:p w:rsidR="007D5FF6" w:rsidRPr="007D5FF6" w:rsidRDefault="007D5FF6" w:rsidP="007D5FF6">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uk-UA"/>
        </w:rPr>
      </w:pPr>
      <w:hyperlink r:id="rId17" w:anchor="%D0%94%D0%B8%D0%B2._%D1%82%D0%B0%D0%BA%D0%BE%D0%B6" w:history="1">
        <w:r w:rsidRPr="007D5FF6">
          <w:rPr>
            <w:rFonts w:ascii="Arial" w:eastAsia="Times New Roman" w:hAnsi="Arial" w:cs="Arial"/>
            <w:color w:val="202122"/>
            <w:sz w:val="20"/>
            <w:szCs w:val="20"/>
            <w:lang w:eastAsia="uk-UA"/>
          </w:rPr>
          <w:t>8</w:t>
        </w:r>
        <w:r w:rsidRPr="007D5FF6">
          <w:rPr>
            <w:rFonts w:ascii="Arial" w:eastAsia="Times New Roman" w:hAnsi="Arial" w:cs="Arial"/>
            <w:color w:val="0645AD"/>
            <w:sz w:val="20"/>
            <w:szCs w:val="20"/>
            <w:lang w:eastAsia="uk-UA"/>
          </w:rPr>
          <w:t>Див. також</w:t>
        </w:r>
      </w:hyperlink>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Нормативна база</w:t>
      </w:r>
    </w:p>
    <w:p w:rsidR="007D5FF6" w:rsidRPr="007D5FF6" w:rsidRDefault="007D5FF6" w:rsidP="007D5FF6">
      <w:pPr>
        <w:numPr>
          <w:ilvl w:val="0"/>
          <w:numId w:val="2"/>
        </w:numPr>
        <w:spacing w:before="100" w:beforeAutospacing="1" w:after="24" w:line="240" w:lineRule="auto"/>
        <w:ind w:left="384"/>
        <w:rPr>
          <w:rFonts w:ascii="Arial" w:eastAsia="Times New Roman" w:hAnsi="Arial" w:cs="Arial"/>
          <w:color w:val="202122"/>
          <w:sz w:val="24"/>
          <w:szCs w:val="24"/>
          <w:lang w:eastAsia="uk-UA"/>
        </w:rPr>
      </w:pPr>
      <w:hyperlink r:id="rId18" w:history="1">
        <w:r w:rsidRPr="007D5FF6">
          <w:rPr>
            <w:rFonts w:ascii="Arial" w:eastAsia="Times New Roman" w:hAnsi="Arial" w:cs="Arial"/>
            <w:color w:val="3366BB"/>
            <w:sz w:val="24"/>
            <w:szCs w:val="24"/>
            <w:u w:val="single"/>
            <w:lang w:eastAsia="uk-UA"/>
          </w:rPr>
          <w:t>Кримінальний кодекс України (КК України)</w:t>
        </w:r>
      </w:hyperlink>
    </w:p>
    <w:p w:rsidR="007D5FF6" w:rsidRPr="007D5FF6" w:rsidRDefault="007D5FF6" w:rsidP="007D5FF6">
      <w:pPr>
        <w:numPr>
          <w:ilvl w:val="0"/>
          <w:numId w:val="2"/>
        </w:numPr>
        <w:spacing w:before="100" w:beforeAutospacing="1" w:after="24" w:line="240" w:lineRule="auto"/>
        <w:ind w:left="384"/>
        <w:rPr>
          <w:rFonts w:ascii="Arial" w:eastAsia="Times New Roman" w:hAnsi="Arial" w:cs="Arial"/>
          <w:color w:val="202122"/>
          <w:sz w:val="24"/>
          <w:szCs w:val="24"/>
          <w:lang w:eastAsia="uk-UA"/>
        </w:rPr>
      </w:pPr>
      <w:hyperlink r:id="rId19" w:history="1">
        <w:r w:rsidRPr="007D5FF6">
          <w:rPr>
            <w:rFonts w:ascii="Arial" w:eastAsia="Times New Roman" w:hAnsi="Arial" w:cs="Arial"/>
            <w:color w:val="3366BB"/>
            <w:sz w:val="24"/>
            <w:szCs w:val="24"/>
            <w:u w:val="single"/>
            <w:lang w:eastAsia="uk-UA"/>
          </w:rPr>
          <w:t>Кодекс України про адміністративні правопорушення</w:t>
        </w:r>
      </w:hyperlink>
    </w:p>
    <w:p w:rsidR="007D5FF6" w:rsidRPr="007D5FF6" w:rsidRDefault="007D5FF6" w:rsidP="007D5FF6">
      <w:pPr>
        <w:numPr>
          <w:ilvl w:val="0"/>
          <w:numId w:val="2"/>
        </w:numPr>
        <w:spacing w:before="100" w:beforeAutospacing="1" w:after="24" w:line="240" w:lineRule="auto"/>
        <w:ind w:left="384"/>
        <w:rPr>
          <w:rFonts w:ascii="Arial" w:eastAsia="Times New Roman" w:hAnsi="Arial" w:cs="Arial"/>
          <w:color w:val="202122"/>
          <w:sz w:val="24"/>
          <w:szCs w:val="24"/>
          <w:lang w:eastAsia="uk-UA"/>
        </w:rPr>
      </w:pPr>
      <w:hyperlink r:id="rId20" w:history="1">
        <w:r w:rsidRPr="007D5FF6">
          <w:rPr>
            <w:rFonts w:ascii="Arial" w:eastAsia="Times New Roman" w:hAnsi="Arial" w:cs="Arial"/>
            <w:color w:val="3366BB"/>
            <w:sz w:val="24"/>
            <w:szCs w:val="24"/>
            <w:u w:val="single"/>
            <w:lang w:eastAsia="uk-UA"/>
          </w:rPr>
          <w:t>Сімейний кодекс України</w:t>
        </w:r>
      </w:hyperlink>
    </w:p>
    <w:p w:rsidR="007D5FF6" w:rsidRPr="007D5FF6" w:rsidRDefault="007D5FF6" w:rsidP="007D5FF6">
      <w:pPr>
        <w:numPr>
          <w:ilvl w:val="0"/>
          <w:numId w:val="2"/>
        </w:numPr>
        <w:spacing w:before="100" w:beforeAutospacing="1" w:after="24" w:line="240" w:lineRule="auto"/>
        <w:ind w:left="384"/>
        <w:rPr>
          <w:rFonts w:ascii="Arial" w:eastAsia="Times New Roman" w:hAnsi="Arial" w:cs="Arial"/>
          <w:color w:val="202122"/>
          <w:sz w:val="24"/>
          <w:szCs w:val="24"/>
          <w:lang w:eastAsia="uk-UA"/>
        </w:rPr>
      </w:pPr>
      <w:hyperlink r:id="rId21" w:history="1">
        <w:r w:rsidRPr="007D5FF6">
          <w:rPr>
            <w:rFonts w:ascii="Arial" w:eastAsia="Times New Roman" w:hAnsi="Arial" w:cs="Arial"/>
            <w:color w:val="3366BB"/>
            <w:sz w:val="24"/>
            <w:szCs w:val="24"/>
            <w:u w:val="single"/>
            <w:lang w:eastAsia="uk-UA"/>
          </w:rPr>
          <w:t>Закон України "Про запобігання та протидію домашньому насильству"</w:t>
        </w:r>
      </w:hyperlink>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Загальні положення</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Відповідно до </w:t>
      </w:r>
      <w:r w:rsidRPr="007D5FF6">
        <w:rPr>
          <w:rFonts w:ascii="Arial" w:eastAsia="Times New Roman" w:hAnsi="Arial" w:cs="Arial"/>
          <w:b/>
          <w:bCs/>
          <w:color w:val="202122"/>
          <w:sz w:val="24"/>
          <w:szCs w:val="24"/>
          <w:lang w:eastAsia="uk-UA"/>
        </w:rPr>
        <w:t>статті 126</w:t>
      </w:r>
      <w:r w:rsidRPr="007D5FF6">
        <w:rPr>
          <w:rFonts w:ascii="Arial" w:eastAsia="Times New Roman" w:hAnsi="Arial" w:cs="Arial"/>
          <w:b/>
          <w:bCs/>
          <w:color w:val="202122"/>
          <w:sz w:val="24"/>
          <w:szCs w:val="24"/>
          <w:vertAlign w:val="superscript"/>
          <w:lang w:eastAsia="uk-UA"/>
        </w:rPr>
        <w:t>1</w:t>
      </w:r>
      <w:r w:rsidRPr="007D5FF6">
        <w:rPr>
          <w:rFonts w:ascii="Arial" w:eastAsia="Times New Roman" w:hAnsi="Arial" w:cs="Arial"/>
          <w:color w:val="202122"/>
          <w:sz w:val="24"/>
          <w:szCs w:val="24"/>
          <w:lang w:eastAsia="uk-UA"/>
        </w:rPr>
        <w:t> </w:t>
      </w:r>
      <w:hyperlink r:id="rId22"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w:t>
      </w:r>
      <w:r w:rsidRPr="007D5FF6">
        <w:rPr>
          <w:rFonts w:ascii="Arial" w:eastAsia="Times New Roman" w:hAnsi="Arial" w:cs="Arial"/>
          <w:b/>
          <w:bCs/>
          <w:color w:val="202122"/>
          <w:sz w:val="24"/>
          <w:szCs w:val="24"/>
          <w:lang w:eastAsia="uk-UA"/>
        </w:rPr>
        <w:t>домашнє насильство</w:t>
      </w:r>
      <w:r w:rsidRPr="007D5FF6">
        <w:rPr>
          <w:rFonts w:ascii="Arial" w:eastAsia="Times New Roman" w:hAnsi="Arial" w:cs="Arial"/>
          <w:color w:val="202122"/>
          <w:sz w:val="24"/>
          <w:szCs w:val="24"/>
          <w:lang w:eastAsia="uk-UA"/>
        </w:rPr>
        <w:t> - умисне систематичне вчинення фізичного, психологічного або економічного насильства щодо подружжя чи колишнього подружжя або іншої особи, з якою винний перебуває (перебував) у сімейних або близьких відносинах, що призводить до фізичних або психологічних страждань, розладів здоров’я, втрати працездатності, емоційної залежності або погіршення якості життя потерпілої особи.</w:t>
      </w:r>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Склад злочину</w:t>
      </w:r>
    </w:p>
    <w:p w:rsidR="007D5FF6" w:rsidRPr="007D5FF6" w:rsidRDefault="007D5FF6" w:rsidP="007D5FF6">
      <w:pPr>
        <w:spacing w:before="72" w:after="0" w:line="240" w:lineRule="auto"/>
        <w:outlineLvl w:val="2"/>
        <w:rPr>
          <w:rFonts w:ascii="Arial" w:eastAsia="Times New Roman" w:hAnsi="Arial" w:cs="Arial"/>
          <w:b/>
          <w:bCs/>
          <w:color w:val="000000"/>
          <w:sz w:val="29"/>
          <w:szCs w:val="29"/>
          <w:lang w:eastAsia="uk-UA"/>
        </w:rPr>
      </w:pPr>
      <w:r w:rsidRPr="007D5FF6">
        <w:rPr>
          <w:rFonts w:ascii="Arial" w:eastAsia="Times New Roman" w:hAnsi="Arial" w:cs="Arial"/>
          <w:b/>
          <w:bCs/>
          <w:color w:val="000000"/>
          <w:sz w:val="29"/>
          <w:szCs w:val="29"/>
          <w:lang w:eastAsia="uk-UA"/>
        </w:rPr>
        <w:t>Об'єкт</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Основним безпосереднім об’єктом злочину є здоров’я особи. Додатковим факультативним його об’єктом можуть виступати воля, честь і гідність особи, її психічна недоторканність.</w:t>
      </w:r>
    </w:p>
    <w:p w:rsidR="007D5FF6" w:rsidRPr="007D5FF6" w:rsidRDefault="007D5FF6" w:rsidP="007D5FF6">
      <w:pPr>
        <w:spacing w:before="72" w:after="0" w:line="240" w:lineRule="auto"/>
        <w:outlineLvl w:val="2"/>
        <w:rPr>
          <w:rFonts w:ascii="Arial" w:eastAsia="Times New Roman" w:hAnsi="Arial" w:cs="Arial"/>
          <w:b/>
          <w:bCs/>
          <w:color w:val="000000"/>
          <w:sz w:val="29"/>
          <w:szCs w:val="29"/>
          <w:lang w:eastAsia="uk-UA"/>
        </w:rPr>
      </w:pPr>
      <w:r w:rsidRPr="007D5FF6">
        <w:rPr>
          <w:rFonts w:ascii="Arial" w:eastAsia="Times New Roman" w:hAnsi="Arial" w:cs="Arial"/>
          <w:b/>
          <w:bCs/>
          <w:color w:val="000000"/>
          <w:sz w:val="29"/>
          <w:szCs w:val="29"/>
          <w:lang w:eastAsia="uk-UA"/>
        </w:rPr>
        <w:t>Об'єктивна сторона</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Об’єктивна сторона характеризується застосуванням фізичного, психологічного або економічного насильства.</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Фізичне насильство</w:t>
      </w:r>
      <w:r w:rsidRPr="007D5FF6">
        <w:rPr>
          <w:rFonts w:ascii="Arial" w:eastAsia="Times New Roman" w:hAnsi="Arial" w:cs="Arial"/>
          <w:color w:val="202122"/>
          <w:sz w:val="24"/>
          <w:szCs w:val="24"/>
          <w:lang w:eastAsia="uk-UA"/>
        </w:rPr>
        <w:t>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Психологічне насильство</w:t>
      </w:r>
      <w:r w:rsidRPr="007D5FF6">
        <w:rPr>
          <w:rFonts w:ascii="Arial" w:eastAsia="Times New Roman" w:hAnsi="Arial" w:cs="Arial"/>
          <w:color w:val="202122"/>
          <w:sz w:val="24"/>
          <w:szCs w:val="24"/>
          <w:lang w:eastAsia="uk-UA"/>
        </w:rPr>
        <w:t xml:space="preserve"> - форма домашнього насильства, що включає словесні образи, погрози, у тому числі щодо третіх осіб, приниження, переслідування, </w:t>
      </w:r>
      <w:r w:rsidRPr="007D5FF6">
        <w:rPr>
          <w:rFonts w:ascii="Arial" w:eastAsia="Times New Roman" w:hAnsi="Arial" w:cs="Arial"/>
          <w:color w:val="202122"/>
          <w:sz w:val="24"/>
          <w:szCs w:val="24"/>
          <w:lang w:eastAsia="uk-UA"/>
        </w:rPr>
        <w:lastRenderedPageBreak/>
        <w:t>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Економічне насильство</w:t>
      </w:r>
      <w:r w:rsidRPr="007D5FF6">
        <w:rPr>
          <w:rFonts w:ascii="Arial" w:eastAsia="Times New Roman" w:hAnsi="Arial" w:cs="Arial"/>
          <w:color w:val="202122"/>
          <w:sz w:val="24"/>
          <w:szCs w:val="24"/>
          <w:lang w:eastAsia="uk-UA"/>
        </w:rPr>
        <w:t>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 (стаття 1 </w:t>
      </w:r>
      <w:hyperlink r:id="rId23" w:history="1">
        <w:r w:rsidRPr="007D5FF6">
          <w:rPr>
            <w:rFonts w:ascii="Arial" w:eastAsia="Times New Roman" w:hAnsi="Arial" w:cs="Arial"/>
            <w:color w:val="3366BB"/>
            <w:sz w:val="24"/>
            <w:szCs w:val="24"/>
            <w:u w:val="single"/>
            <w:lang w:eastAsia="uk-UA"/>
          </w:rPr>
          <w:t>Закону України "Про запобігання та протидію домашньому насильству"</w:t>
        </w:r>
      </w:hyperlink>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Такі види насильства призводять до </w:t>
      </w:r>
      <w:r w:rsidRPr="007D5FF6">
        <w:rPr>
          <w:rFonts w:ascii="Arial" w:eastAsia="Times New Roman" w:hAnsi="Arial" w:cs="Arial"/>
          <w:color w:val="202122"/>
          <w:sz w:val="24"/>
          <w:szCs w:val="24"/>
          <w:u w:val="single"/>
          <w:lang w:eastAsia="uk-UA"/>
        </w:rPr>
        <w:t>фізичних або психологічних страждань, розладів здоров’я, втрати працездатності, емоційної залежності або погіршення якості життя</w:t>
      </w:r>
      <w:r w:rsidRPr="007D5FF6">
        <w:rPr>
          <w:rFonts w:ascii="Arial" w:eastAsia="Times New Roman" w:hAnsi="Arial" w:cs="Arial"/>
          <w:color w:val="202122"/>
          <w:sz w:val="24"/>
          <w:szCs w:val="24"/>
          <w:lang w:eastAsia="uk-UA"/>
        </w:rPr>
        <w:t> потерпілої особи.</w:t>
      </w:r>
    </w:p>
    <w:p w:rsidR="007D5FF6" w:rsidRPr="007D5FF6" w:rsidRDefault="007D5FF6" w:rsidP="007D5FF6">
      <w:pPr>
        <w:spacing w:before="72" w:after="0" w:line="240" w:lineRule="auto"/>
        <w:outlineLvl w:val="2"/>
        <w:rPr>
          <w:rFonts w:ascii="Arial" w:eastAsia="Times New Roman" w:hAnsi="Arial" w:cs="Arial"/>
          <w:b/>
          <w:bCs/>
          <w:color w:val="000000"/>
          <w:sz w:val="29"/>
          <w:szCs w:val="29"/>
          <w:lang w:eastAsia="uk-UA"/>
        </w:rPr>
      </w:pPr>
      <w:r w:rsidRPr="007D5FF6">
        <w:rPr>
          <w:rFonts w:ascii="Arial" w:eastAsia="Times New Roman" w:hAnsi="Arial" w:cs="Arial"/>
          <w:b/>
          <w:bCs/>
          <w:color w:val="000000"/>
          <w:sz w:val="29"/>
          <w:szCs w:val="29"/>
          <w:lang w:eastAsia="uk-UA"/>
        </w:rPr>
        <w:t>Суб'єкт</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Суб’єкт злочину – </w:t>
      </w:r>
      <w:r w:rsidRPr="007D5FF6">
        <w:rPr>
          <w:rFonts w:ascii="Arial" w:eastAsia="Times New Roman" w:hAnsi="Arial" w:cs="Arial"/>
          <w:color w:val="202122"/>
          <w:sz w:val="24"/>
          <w:szCs w:val="24"/>
          <w:u w:val="single"/>
          <w:lang w:eastAsia="uk-UA"/>
        </w:rPr>
        <w:t>спеціальний</w:t>
      </w:r>
      <w:r w:rsidRPr="007D5FF6">
        <w:rPr>
          <w:rFonts w:ascii="Arial" w:eastAsia="Times New Roman" w:hAnsi="Arial" w:cs="Arial"/>
          <w:color w:val="202122"/>
          <w:sz w:val="24"/>
          <w:szCs w:val="24"/>
          <w:lang w:eastAsia="uk-UA"/>
        </w:rPr>
        <w:t> (член подружжя чи колишнього подружжя або інша особа, яка перебуває у сімейних або близьких відносинах).</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Сім’ю</w:t>
      </w:r>
      <w:r w:rsidRPr="007D5FF6">
        <w:rPr>
          <w:rFonts w:ascii="Arial" w:eastAsia="Times New Roman" w:hAnsi="Arial" w:cs="Arial"/>
          <w:color w:val="202122"/>
          <w:sz w:val="24"/>
          <w:szCs w:val="24"/>
          <w:lang w:eastAsia="uk-UA"/>
        </w:rPr>
        <w:t> складають особи, які спільно проживають, пов’язані спільним побутом, мають взаємні права та обов’язки.</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Подружжя</w:t>
      </w:r>
      <w:r w:rsidRPr="007D5FF6">
        <w:rPr>
          <w:rFonts w:ascii="Arial" w:eastAsia="Times New Roman" w:hAnsi="Arial" w:cs="Arial"/>
          <w:color w:val="202122"/>
          <w:sz w:val="24"/>
          <w:szCs w:val="24"/>
          <w:lang w:eastAsia="uk-UA"/>
        </w:rPr>
        <w:t>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(стаття 3 </w:t>
      </w:r>
      <w:hyperlink r:id="rId24" w:history="1">
        <w:r w:rsidRPr="007D5FF6">
          <w:rPr>
            <w:rFonts w:ascii="Arial" w:eastAsia="Times New Roman" w:hAnsi="Arial" w:cs="Arial"/>
            <w:color w:val="3366BB"/>
            <w:sz w:val="24"/>
            <w:szCs w:val="24"/>
            <w:u w:val="single"/>
            <w:lang w:eastAsia="uk-UA"/>
          </w:rPr>
          <w:t>Сімейного кодексу України</w:t>
        </w:r>
      </w:hyperlink>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b/>
          <w:bCs/>
          <w:color w:val="202122"/>
          <w:sz w:val="24"/>
          <w:szCs w:val="24"/>
          <w:lang w:eastAsia="uk-UA"/>
        </w:rPr>
        <w:t>Близькі особи</w:t>
      </w:r>
      <w:r w:rsidRPr="007D5FF6">
        <w:rPr>
          <w:rFonts w:ascii="Arial" w:eastAsia="Times New Roman" w:hAnsi="Arial" w:cs="Arial"/>
          <w:color w:val="202122"/>
          <w:sz w:val="24"/>
          <w:szCs w:val="24"/>
          <w:lang w:eastAsia="uk-UA"/>
        </w:rPr>
        <w:t xml:space="preserve"> – члени сім’ї особи,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7D5FF6">
        <w:rPr>
          <w:rFonts w:ascii="Arial" w:eastAsia="Times New Roman" w:hAnsi="Arial" w:cs="Arial"/>
          <w:color w:val="202122"/>
          <w:sz w:val="24"/>
          <w:szCs w:val="24"/>
          <w:lang w:eastAsia="uk-UA"/>
        </w:rPr>
        <w:t>усиновлювач</w:t>
      </w:r>
      <w:proofErr w:type="spellEnd"/>
      <w:r w:rsidRPr="007D5FF6">
        <w:rPr>
          <w:rFonts w:ascii="Arial" w:eastAsia="Times New Roman" w:hAnsi="Arial" w:cs="Arial"/>
          <w:color w:val="202122"/>
          <w:sz w:val="24"/>
          <w:szCs w:val="24"/>
          <w:lang w:eastAsia="uk-UA"/>
        </w:rPr>
        <w:t xml:space="preserve"> чи усиновлений, опікун чи піклувальник, особа, яка перебуває під опікою або піклуванням зазначеної особи.</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Визначення поняття "близькі особи" наведено лише у статті 1 </w:t>
      </w:r>
      <w:hyperlink r:id="rId25" w:history="1">
        <w:r w:rsidRPr="007D5FF6">
          <w:rPr>
            <w:rFonts w:ascii="Arial" w:eastAsia="Times New Roman" w:hAnsi="Arial" w:cs="Arial"/>
            <w:color w:val="3366BB"/>
            <w:sz w:val="24"/>
            <w:szCs w:val="24"/>
            <w:u w:val="single"/>
            <w:lang w:eastAsia="uk-UA"/>
          </w:rPr>
          <w:t>Закону України "Про запобігання корупції"</w:t>
        </w:r>
      </w:hyperlink>
      <w:r w:rsidRPr="007D5FF6">
        <w:rPr>
          <w:rFonts w:ascii="Arial" w:eastAsia="Times New Roman" w:hAnsi="Arial" w:cs="Arial"/>
          <w:color w:val="202122"/>
          <w:sz w:val="24"/>
          <w:szCs w:val="24"/>
          <w:lang w:eastAsia="uk-UA"/>
        </w:rPr>
        <w:t>.</w:t>
      </w:r>
    </w:p>
    <w:p w:rsidR="007D5FF6" w:rsidRPr="007D5FF6" w:rsidRDefault="007D5FF6" w:rsidP="007D5FF6">
      <w:pPr>
        <w:spacing w:before="72" w:after="0" w:line="240" w:lineRule="auto"/>
        <w:outlineLvl w:val="2"/>
        <w:rPr>
          <w:rFonts w:ascii="Arial" w:eastAsia="Times New Roman" w:hAnsi="Arial" w:cs="Arial"/>
          <w:b/>
          <w:bCs/>
          <w:color w:val="000000"/>
          <w:sz w:val="29"/>
          <w:szCs w:val="29"/>
          <w:lang w:eastAsia="uk-UA"/>
        </w:rPr>
      </w:pPr>
      <w:r w:rsidRPr="007D5FF6">
        <w:rPr>
          <w:rFonts w:ascii="Arial" w:eastAsia="Times New Roman" w:hAnsi="Arial" w:cs="Arial"/>
          <w:b/>
          <w:bCs/>
          <w:color w:val="000000"/>
          <w:sz w:val="29"/>
          <w:szCs w:val="29"/>
          <w:lang w:eastAsia="uk-UA"/>
        </w:rPr>
        <w:t>Суб’єктивна сторона</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Суб’єктивна сторона характеризується </w:t>
      </w:r>
      <w:r w:rsidRPr="007D5FF6">
        <w:rPr>
          <w:rFonts w:ascii="Arial" w:eastAsia="Times New Roman" w:hAnsi="Arial" w:cs="Arial"/>
          <w:color w:val="202122"/>
          <w:sz w:val="24"/>
          <w:szCs w:val="24"/>
          <w:u w:val="single"/>
          <w:lang w:eastAsia="uk-UA"/>
        </w:rPr>
        <w:t>умислом та</w:t>
      </w:r>
      <w:r w:rsidRPr="007D5FF6">
        <w:rPr>
          <w:rFonts w:ascii="Arial" w:eastAsia="Times New Roman" w:hAnsi="Arial" w:cs="Arial"/>
          <w:color w:val="202122"/>
          <w:sz w:val="24"/>
          <w:szCs w:val="24"/>
          <w:lang w:eastAsia="uk-UA"/>
        </w:rPr>
        <w:t> </w:t>
      </w:r>
      <w:r w:rsidRPr="007D5FF6">
        <w:rPr>
          <w:rFonts w:ascii="Arial" w:eastAsia="Times New Roman" w:hAnsi="Arial" w:cs="Arial"/>
          <w:color w:val="202122"/>
          <w:sz w:val="24"/>
          <w:szCs w:val="24"/>
          <w:u w:val="single"/>
          <w:lang w:eastAsia="uk-UA"/>
        </w:rPr>
        <w:t>систематичністю</w:t>
      </w:r>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Ознака "систематичність" характеризує діяння як таке, що було вчинено </w:t>
      </w:r>
      <w:r w:rsidRPr="007D5FF6">
        <w:rPr>
          <w:rFonts w:ascii="Arial" w:eastAsia="Times New Roman" w:hAnsi="Arial" w:cs="Arial"/>
          <w:b/>
          <w:bCs/>
          <w:color w:val="202122"/>
          <w:sz w:val="24"/>
          <w:szCs w:val="24"/>
          <w:lang w:eastAsia="uk-UA"/>
        </w:rPr>
        <w:t>три і більше разів</w:t>
      </w:r>
      <w:r w:rsidRPr="007D5FF6">
        <w:rPr>
          <w:rFonts w:ascii="Arial" w:eastAsia="Times New Roman" w:hAnsi="Arial" w:cs="Arial"/>
          <w:color w:val="202122"/>
          <w:sz w:val="24"/>
          <w:szCs w:val="24"/>
          <w:lang w:eastAsia="uk-UA"/>
        </w:rPr>
        <w:t> (тобто особа притягувалася до адміністративної відповідальності за вчинення домашнього насильства за статтею 173-2 </w:t>
      </w:r>
      <w:hyperlink r:id="rId26" w:history="1">
        <w:r w:rsidRPr="007D5FF6">
          <w:rPr>
            <w:rFonts w:ascii="Arial" w:eastAsia="Times New Roman" w:hAnsi="Arial" w:cs="Arial"/>
            <w:color w:val="3366BB"/>
            <w:sz w:val="24"/>
            <w:szCs w:val="24"/>
            <w:u w:val="single"/>
            <w:lang w:eastAsia="uk-UA"/>
          </w:rPr>
          <w:t>Кодексу України про адміністративні правопорушення</w:t>
        </w:r>
      </w:hyperlink>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Всі вчинені діяння повинні бути тотожними та об’єднані спільним умислом.</w:t>
      </w:r>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Санкція (покарання)</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За вчинення домашнього насильства винна особа карається г</w:t>
      </w:r>
      <w:r w:rsidRPr="007D5FF6">
        <w:rPr>
          <w:rFonts w:ascii="Arial" w:eastAsia="Times New Roman" w:hAnsi="Arial" w:cs="Arial"/>
          <w:color w:val="202122"/>
          <w:sz w:val="24"/>
          <w:szCs w:val="24"/>
          <w:u w:val="single"/>
          <w:lang w:eastAsia="uk-UA"/>
        </w:rPr>
        <w:t>ромадськими роботами</w:t>
      </w:r>
      <w:r w:rsidRPr="007D5FF6">
        <w:rPr>
          <w:rFonts w:ascii="Arial" w:eastAsia="Times New Roman" w:hAnsi="Arial" w:cs="Arial"/>
          <w:color w:val="202122"/>
          <w:sz w:val="24"/>
          <w:szCs w:val="24"/>
          <w:lang w:eastAsia="uk-UA"/>
        </w:rPr>
        <w:t> на строк від 150 до 240 годин, або </w:t>
      </w:r>
      <w:r w:rsidRPr="007D5FF6">
        <w:rPr>
          <w:rFonts w:ascii="Arial" w:eastAsia="Times New Roman" w:hAnsi="Arial" w:cs="Arial"/>
          <w:color w:val="202122"/>
          <w:sz w:val="24"/>
          <w:szCs w:val="24"/>
          <w:u w:val="single"/>
          <w:lang w:eastAsia="uk-UA"/>
        </w:rPr>
        <w:t>арештом</w:t>
      </w:r>
      <w:r w:rsidRPr="007D5FF6">
        <w:rPr>
          <w:rFonts w:ascii="Arial" w:eastAsia="Times New Roman" w:hAnsi="Arial" w:cs="Arial"/>
          <w:color w:val="202122"/>
          <w:sz w:val="24"/>
          <w:szCs w:val="24"/>
          <w:lang w:eastAsia="uk-UA"/>
        </w:rPr>
        <w:t> на строк до шести місяців, або </w:t>
      </w:r>
      <w:r w:rsidRPr="007D5FF6">
        <w:rPr>
          <w:rFonts w:ascii="Arial" w:eastAsia="Times New Roman" w:hAnsi="Arial" w:cs="Arial"/>
          <w:color w:val="202122"/>
          <w:sz w:val="24"/>
          <w:szCs w:val="24"/>
          <w:u w:val="single"/>
          <w:lang w:eastAsia="uk-UA"/>
        </w:rPr>
        <w:t>обмеженням волі</w:t>
      </w:r>
      <w:r w:rsidRPr="007D5FF6">
        <w:rPr>
          <w:rFonts w:ascii="Arial" w:eastAsia="Times New Roman" w:hAnsi="Arial" w:cs="Arial"/>
          <w:color w:val="202122"/>
          <w:sz w:val="24"/>
          <w:szCs w:val="24"/>
          <w:lang w:eastAsia="uk-UA"/>
        </w:rPr>
        <w:t> на строк до п’яти років, або </w:t>
      </w:r>
      <w:r w:rsidRPr="007D5FF6">
        <w:rPr>
          <w:rFonts w:ascii="Arial" w:eastAsia="Times New Roman" w:hAnsi="Arial" w:cs="Arial"/>
          <w:color w:val="202122"/>
          <w:sz w:val="24"/>
          <w:szCs w:val="24"/>
          <w:u w:val="single"/>
          <w:lang w:eastAsia="uk-UA"/>
        </w:rPr>
        <w:t>позбавленням волі</w:t>
      </w:r>
      <w:r w:rsidRPr="007D5FF6">
        <w:rPr>
          <w:rFonts w:ascii="Arial" w:eastAsia="Times New Roman" w:hAnsi="Arial" w:cs="Arial"/>
          <w:color w:val="202122"/>
          <w:sz w:val="24"/>
          <w:szCs w:val="24"/>
          <w:lang w:eastAsia="uk-UA"/>
        </w:rPr>
        <w:t> на строк до двох років.</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 xml:space="preserve">В </w:t>
      </w:r>
      <w:proofErr w:type="spellStart"/>
      <w:r w:rsidRPr="007D5FF6">
        <w:rPr>
          <w:rFonts w:ascii="Arial" w:eastAsia="Times New Roman" w:hAnsi="Arial" w:cs="Arial"/>
          <w:color w:val="202122"/>
          <w:sz w:val="24"/>
          <w:szCs w:val="24"/>
          <w:lang w:eastAsia="uk-UA"/>
        </w:rPr>
        <w:t>iнтeрeсaх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пoтeрпiлoгo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злoчину</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пoв’язaнoгo</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дoмашнiм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нaсильствoм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oднoчaснo</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признaчeнням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пoкaрaння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пoв’язaнoгo</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пoзбaвлeнням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вoлi</w:t>
      </w:r>
      <w:proofErr w:type="spellEnd"/>
      <w:r w:rsidRPr="007D5FF6">
        <w:rPr>
          <w:rFonts w:ascii="Arial" w:eastAsia="Times New Roman" w:hAnsi="Arial" w:cs="Arial"/>
          <w:color w:val="202122"/>
          <w:sz w:val="24"/>
          <w:szCs w:val="24"/>
          <w:lang w:eastAsia="uk-UA"/>
        </w:rPr>
        <w:t xml:space="preserve">, aбо </w:t>
      </w:r>
      <w:proofErr w:type="spellStart"/>
      <w:r w:rsidRPr="007D5FF6">
        <w:rPr>
          <w:rFonts w:ascii="Arial" w:eastAsia="Times New Roman" w:hAnsi="Arial" w:cs="Arial"/>
          <w:color w:val="202122"/>
          <w:sz w:val="24"/>
          <w:szCs w:val="24"/>
          <w:lang w:eastAsia="uk-UA"/>
        </w:rPr>
        <w:lastRenderedPageBreak/>
        <w:t>звiльнeнням</w:t>
      </w:r>
      <w:proofErr w:type="spellEnd"/>
      <w:r w:rsidRPr="007D5FF6">
        <w:rPr>
          <w:rFonts w:ascii="Arial" w:eastAsia="Times New Roman" w:hAnsi="Arial" w:cs="Arial"/>
          <w:color w:val="202122"/>
          <w:sz w:val="24"/>
          <w:szCs w:val="24"/>
          <w:lang w:eastAsia="uk-UA"/>
        </w:rPr>
        <w:t xml:space="preserve"> з підстав, </w:t>
      </w:r>
      <w:proofErr w:type="spellStart"/>
      <w:r w:rsidRPr="007D5FF6">
        <w:rPr>
          <w:rFonts w:ascii="Arial" w:eastAsia="Times New Roman" w:hAnsi="Arial" w:cs="Arial"/>
          <w:color w:val="202122"/>
          <w:sz w:val="24"/>
          <w:szCs w:val="24"/>
          <w:lang w:eastAsia="uk-UA"/>
        </w:rPr>
        <w:t>пeрeдбaчених</w:t>
      </w:r>
      <w:proofErr w:type="spellEnd"/>
      <w:r w:rsidRPr="007D5FF6">
        <w:rPr>
          <w:rFonts w:ascii="Arial" w:eastAsia="Times New Roman" w:hAnsi="Arial" w:cs="Arial"/>
          <w:color w:val="202122"/>
          <w:sz w:val="24"/>
          <w:szCs w:val="24"/>
          <w:lang w:eastAsia="uk-UA"/>
        </w:rPr>
        <w:t> </w:t>
      </w:r>
      <w:hyperlink r:id="rId27"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кримiнaльнoї</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вiдпoвiдaльнoстi</w:t>
      </w:r>
      <w:proofErr w:type="spellEnd"/>
      <w:r w:rsidRPr="007D5FF6">
        <w:rPr>
          <w:rFonts w:ascii="Arial" w:eastAsia="Times New Roman" w:hAnsi="Arial" w:cs="Arial"/>
          <w:color w:val="202122"/>
          <w:sz w:val="24"/>
          <w:szCs w:val="24"/>
          <w:lang w:eastAsia="uk-UA"/>
        </w:rPr>
        <w:t xml:space="preserve"> чи </w:t>
      </w:r>
      <w:proofErr w:type="spellStart"/>
      <w:r w:rsidRPr="007D5FF6">
        <w:rPr>
          <w:rFonts w:ascii="Arial" w:eastAsia="Times New Roman" w:hAnsi="Arial" w:cs="Arial"/>
          <w:color w:val="202122"/>
          <w:sz w:val="24"/>
          <w:szCs w:val="24"/>
          <w:lang w:eastAsia="uk-UA"/>
        </w:rPr>
        <w:t>пoкaрaння</w:t>
      </w:r>
      <w:proofErr w:type="spellEnd"/>
      <w:r w:rsidRPr="007D5FF6">
        <w:rPr>
          <w:rFonts w:ascii="Arial" w:eastAsia="Times New Roman" w:hAnsi="Arial" w:cs="Arial"/>
          <w:color w:val="202122"/>
          <w:sz w:val="24"/>
          <w:szCs w:val="24"/>
          <w:lang w:eastAsia="uk-UA"/>
        </w:rPr>
        <w:t xml:space="preserve">, суд </w:t>
      </w:r>
      <w:proofErr w:type="spellStart"/>
      <w:r w:rsidRPr="007D5FF6">
        <w:rPr>
          <w:rFonts w:ascii="Arial" w:eastAsia="Times New Roman" w:hAnsi="Arial" w:cs="Arial"/>
          <w:color w:val="202122"/>
          <w:sz w:val="24"/>
          <w:szCs w:val="24"/>
          <w:lang w:eastAsia="uk-UA"/>
        </w:rPr>
        <w:t>мoжe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зaстoсувaти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oсoби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вчинилa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дoмaшнє</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oдин</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aбo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дeкількa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oбмежувaльних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зaходiв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вiдпoвiднo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якoгo</w:t>
      </w:r>
      <w:proofErr w:type="spellEnd"/>
      <w:r w:rsidRPr="007D5FF6">
        <w:rPr>
          <w:rFonts w:ascii="Arial" w:eastAsia="Times New Roman" w:hAnsi="Arial" w:cs="Arial"/>
          <w:color w:val="202122"/>
          <w:sz w:val="24"/>
          <w:szCs w:val="24"/>
          <w:lang w:eastAsia="uk-UA"/>
        </w:rPr>
        <w:t xml:space="preserve"> (яких) на </w:t>
      </w:r>
      <w:proofErr w:type="spellStart"/>
      <w:r w:rsidRPr="007D5FF6">
        <w:rPr>
          <w:rFonts w:ascii="Arial" w:eastAsia="Times New Roman" w:hAnsi="Arial" w:cs="Arial"/>
          <w:color w:val="202122"/>
          <w:sz w:val="24"/>
          <w:szCs w:val="24"/>
          <w:lang w:eastAsia="uk-UA"/>
        </w:rPr>
        <w:t>зaсуджeнoгo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мoжуть</w:t>
      </w:r>
      <w:proofErr w:type="spellEnd"/>
      <w:r w:rsidRPr="007D5FF6">
        <w:rPr>
          <w:rFonts w:ascii="Arial" w:eastAsia="Times New Roman" w:hAnsi="Arial" w:cs="Arial"/>
          <w:color w:val="202122"/>
          <w:sz w:val="24"/>
          <w:szCs w:val="24"/>
          <w:lang w:eastAsia="uk-UA"/>
        </w:rPr>
        <w:t xml:space="preserve"> бути </w:t>
      </w:r>
      <w:proofErr w:type="spellStart"/>
      <w:r w:rsidRPr="007D5FF6">
        <w:rPr>
          <w:rFonts w:ascii="Arial" w:eastAsia="Times New Roman" w:hAnsi="Arial" w:cs="Arial"/>
          <w:color w:val="202122"/>
          <w:sz w:val="24"/>
          <w:szCs w:val="24"/>
          <w:lang w:eastAsia="uk-UA"/>
        </w:rPr>
        <w:t>пoклaдeнi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такi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oбoв’язки</w:t>
      </w:r>
      <w:proofErr w:type="spellEnd"/>
      <w:r w:rsidRPr="007D5FF6">
        <w:rPr>
          <w:rFonts w:ascii="Arial" w:eastAsia="Times New Roman" w:hAnsi="Arial" w:cs="Arial"/>
          <w:color w:val="202122"/>
          <w:sz w:val="24"/>
          <w:szCs w:val="24"/>
          <w:lang w:eastAsia="uk-UA"/>
        </w:rPr>
        <w:t>:</w:t>
      </w:r>
    </w:p>
    <w:p w:rsidR="007D5FF6" w:rsidRPr="007D5FF6" w:rsidRDefault="007D5FF6" w:rsidP="007D5FF6">
      <w:pPr>
        <w:numPr>
          <w:ilvl w:val="0"/>
          <w:numId w:val="3"/>
        </w:numPr>
        <w:spacing w:before="100" w:beforeAutospacing="1" w:after="24" w:line="240" w:lineRule="auto"/>
        <w:ind w:left="384"/>
        <w:rPr>
          <w:rFonts w:ascii="Arial" w:eastAsia="Times New Roman" w:hAnsi="Arial" w:cs="Arial"/>
          <w:color w:val="202122"/>
          <w:sz w:val="24"/>
          <w:szCs w:val="24"/>
          <w:lang w:eastAsia="uk-UA"/>
        </w:rPr>
      </w:pPr>
      <w:proofErr w:type="spellStart"/>
      <w:r w:rsidRPr="007D5FF6">
        <w:rPr>
          <w:rFonts w:ascii="Arial" w:eastAsia="Times New Roman" w:hAnsi="Arial" w:cs="Arial"/>
          <w:color w:val="202122"/>
          <w:sz w:val="24"/>
          <w:szCs w:val="24"/>
          <w:lang w:eastAsia="uk-UA"/>
        </w:rPr>
        <w:t>зaбoрoнa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пeрeбувaти</w:t>
      </w:r>
      <w:proofErr w:type="spellEnd"/>
      <w:r w:rsidRPr="007D5FF6">
        <w:rPr>
          <w:rFonts w:ascii="Arial" w:eastAsia="Times New Roman" w:hAnsi="Arial" w:cs="Arial"/>
          <w:color w:val="202122"/>
          <w:sz w:val="24"/>
          <w:szCs w:val="24"/>
          <w:lang w:eastAsia="uk-UA"/>
        </w:rPr>
        <w:t xml:space="preserve"> в </w:t>
      </w:r>
      <w:proofErr w:type="spellStart"/>
      <w:r w:rsidRPr="007D5FF6">
        <w:rPr>
          <w:rFonts w:ascii="Arial" w:eastAsia="Times New Roman" w:hAnsi="Arial" w:cs="Arial"/>
          <w:color w:val="202122"/>
          <w:sz w:val="24"/>
          <w:szCs w:val="24"/>
          <w:lang w:eastAsia="uk-UA"/>
        </w:rPr>
        <w:t>мiсцi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спiльнoгo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прoживaння</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oсoбoю</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пoстрaждaлa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дoмашньoгo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нaсильствa</w:t>
      </w:r>
      <w:proofErr w:type="spellEnd"/>
      <w:r w:rsidRPr="007D5FF6">
        <w:rPr>
          <w:rFonts w:ascii="Arial" w:eastAsia="Times New Roman" w:hAnsi="Arial" w:cs="Arial"/>
          <w:color w:val="202122"/>
          <w:sz w:val="24"/>
          <w:szCs w:val="24"/>
          <w:lang w:eastAsia="uk-UA"/>
        </w:rPr>
        <w:t>;</w:t>
      </w:r>
    </w:p>
    <w:p w:rsidR="007D5FF6" w:rsidRPr="007D5FF6" w:rsidRDefault="007D5FF6" w:rsidP="007D5FF6">
      <w:pPr>
        <w:numPr>
          <w:ilvl w:val="0"/>
          <w:numId w:val="3"/>
        </w:numPr>
        <w:spacing w:before="100" w:beforeAutospacing="1" w:after="24" w:line="240" w:lineRule="auto"/>
        <w:ind w:left="384"/>
        <w:rPr>
          <w:rFonts w:ascii="Arial" w:eastAsia="Times New Roman" w:hAnsi="Arial" w:cs="Arial"/>
          <w:color w:val="202122"/>
          <w:sz w:val="24"/>
          <w:szCs w:val="24"/>
          <w:lang w:eastAsia="uk-UA"/>
        </w:rPr>
      </w:pPr>
      <w:proofErr w:type="spellStart"/>
      <w:r w:rsidRPr="007D5FF6">
        <w:rPr>
          <w:rFonts w:ascii="Arial" w:eastAsia="Times New Roman" w:hAnsi="Arial" w:cs="Arial"/>
          <w:color w:val="202122"/>
          <w:sz w:val="24"/>
          <w:szCs w:val="24"/>
          <w:lang w:eastAsia="uk-UA"/>
        </w:rPr>
        <w:t>oбмежeння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спiлкyвaння</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дитинoю</w:t>
      </w:r>
      <w:proofErr w:type="spellEnd"/>
      <w:r w:rsidRPr="007D5FF6">
        <w:rPr>
          <w:rFonts w:ascii="Arial" w:eastAsia="Times New Roman" w:hAnsi="Arial" w:cs="Arial"/>
          <w:color w:val="202122"/>
          <w:sz w:val="24"/>
          <w:szCs w:val="24"/>
          <w:lang w:eastAsia="uk-UA"/>
        </w:rPr>
        <w:t xml:space="preserve"> у </w:t>
      </w:r>
      <w:proofErr w:type="spellStart"/>
      <w:r w:rsidRPr="007D5FF6">
        <w:rPr>
          <w:rFonts w:ascii="Arial" w:eastAsia="Times New Roman" w:hAnsi="Arial" w:cs="Arial"/>
          <w:color w:val="202122"/>
          <w:sz w:val="24"/>
          <w:szCs w:val="24"/>
          <w:lang w:eastAsia="uk-UA"/>
        </w:rPr>
        <w:t>рaзi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якщo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дoмaшнє</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вчинeнo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стoсoвнo</w:t>
      </w:r>
      <w:proofErr w:type="spellEnd"/>
      <w:r w:rsidRPr="007D5FF6">
        <w:rPr>
          <w:rFonts w:ascii="Arial" w:eastAsia="Times New Roman" w:hAnsi="Arial" w:cs="Arial"/>
          <w:color w:val="202122"/>
          <w:sz w:val="24"/>
          <w:szCs w:val="24"/>
          <w:lang w:eastAsia="uk-UA"/>
        </w:rPr>
        <w:t xml:space="preserve"> дитини aбо у її </w:t>
      </w:r>
      <w:proofErr w:type="spellStart"/>
      <w:r w:rsidRPr="007D5FF6">
        <w:rPr>
          <w:rFonts w:ascii="Arial" w:eastAsia="Times New Roman" w:hAnsi="Arial" w:cs="Arial"/>
          <w:color w:val="202122"/>
          <w:sz w:val="24"/>
          <w:szCs w:val="24"/>
          <w:lang w:eastAsia="uk-UA"/>
        </w:rPr>
        <w:t>присутнoстi</w:t>
      </w:r>
      <w:proofErr w:type="spellEnd"/>
      <w:r w:rsidRPr="007D5FF6">
        <w:rPr>
          <w:rFonts w:ascii="Arial" w:eastAsia="Times New Roman" w:hAnsi="Arial" w:cs="Arial"/>
          <w:color w:val="202122"/>
          <w:sz w:val="24"/>
          <w:szCs w:val="24"/>
          <w:lang w:eastAsia="uk-UA"/>
        </w:rPr>
        <w:t>;</w:t>
      </w:r>
    </w:p>
    <w:p w:rsidR="007D5FF6" w:rsidRPr="007D5FF6" w:rsidRDefault="007D5FF6" w:rsidP="007D5FF6">
      <w:pPr>
        <w:numPr>
          <w:ilvl w:val="0"/>
          <w:numId w:val="3"/>
        </w:numPr>
        <w:spacing w:before="100" w:beforeAutospacing="1" w:after="24" w:line="240" w:lineRule="auto"/>
        <w:ind w:left="384"/>
        <w:rPr>
          <w:rFonts w:ascii="Arial" w:eastAsia="Times New Roman" w:hAnsi="Arial" w:cs="Arial"/>
          <w:color w:val="202122"/>
          <w:sz w:val="24"/>
          <w:szCs w:val="24"/>
          <w:lang w:eastAsia="uk-UA"/>
        </w:rPr>
      </w:pPr>
      <w:proofErr w:type="spellStart"/>
      <w:r w:rsidRPr="007D5FF6">
        <w:rPr>
          <w:rFonts w:ascii="Arial" w:eastAsia="Times New Roman" w:hAnsi="Arial" w:cs="Arial"/>
          <w:color w:val="202122"/>
          <w:sz w:val="24"/>
          <w:szCs w:val="24"/>
          <w:lang w:eastAsia="uk-UA"/>
        </w:rPr>
        <w:t>зaбoрoнa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нaближaтися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визнaчeну</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вiдстaнь</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мiсця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oсoбa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пoстрaждaлa</w:t>
      </w:r>
      <w:proofErr w:type="spellEnd"/>
      <w:r w:rsidRPr="007D5FF6">
        <w:rPr>
          <w:rFonts w:ascii="Arial" w:eastAsia="Times New Roman" w:hAnsi="Arial" w:cs="Arial"/>
          <w:color w:val="202122"/>
          <w:sz w:val="24"/>
          <w:szCs w:val="24"/>
          <w:lang w:eastAsia="uk-UA"/>
        </w:rPr>
        <w:t xml:space="preserve"> від </w:t>
      </w:r>
      <w:proofErr w:type="spellStart"/>
      <w:r w:rsidRPr="007D5FF6">
        <w:rPr>
          <w:rFonts w:ascii="Arial" w:eastAsia="Times New Roman" w:hAnsi="Arial" w:cs="Arial"/>
          <w:color w:val="202122"/>
          <w:sz w:val="24"/>
          <w:szCs w:val="24"/>
          <w:lang w:eastAsia="uk-UA"/>
        </w:rPr>
        <w:t>дoмaшньoгo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мoжe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пoстiйнo</w:t>
      </w:r>
      <w:proofErr w:type="spellEnd"/>
      <w:r w:rsidRPr="007D5FF6">
        <w:rPr>
          <w:rFonts w:ascii="Arial" w:eastAsia="Times New Roman" w:hAnsi="Arial" w:cs="Arial"/>
          <w:color w:val="202122"/>
          <w:sz w:val="24"/>
          <w:szCs w:val="24"/>
          <w:lang w:eastAsia="uk-UA"/>
        </w:rPr>
        <w:t xml:space="preserve"> чи </w:t>
      </w:r>
      <w:proofErr w:type="spellStart"/>
      <w:r w:rsidRPr="007D5FF6">
        <w:rPr>
          <w:rFonts w:ascii="Arial" w:eastAsia="Times New Roman" w:hAnsi="Arial" w:cs="Arial"/>
          <w:color w:val="202122"/>
          <w:sz w:val="24"/>
          <w:szCs w:val="24"/>
          <w:lang w:eastAsia="uk-UA"/>
        </w:rPr>
        <w:t>тимчaсoвo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прoживaти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тимчасaвa</w:t>
      </w:r>
      <w:proofErr w:type="spellEnd"/>
      <w:r w:rsidRPr="007D5FF6">
        <w:rPr>
          <w:rFonts w:ascii="Arial" w:eastAsia="Times New Roman" w:hAnsi="Arial" w:cs="Arial"/>
          <w:color w:val="202122"/>
          <w:sz w:val="24"/>
          <w:szCs w:val="24"/>
          <w:lang w:eastAsia="uk-UA"/>
        </w:rPr>
        <w:t xml:space="preserve"> чи </w:t>
      </w:r>
      <w:proofErr w:type="spellStart"/>
      <w:r w:rsidRPr="007D5FF6">
        <w:rPr>
          <w:rFonts w:ascii="Arial" w:eastAsia="Times New Roman" w:hAnsi="Arial" w:cs="Arial"/>
          <w:color w:val="202122"/>
          <w:sz w:val="24"/>
          <w:szCs w:val="24"/>
          <w:lang w:eastAsia="uk-UA"/>
        </w:rPr>
        <w:t>систeмaтичнo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пeрeбувaти</w:t>
      </w:r>
      <w:proofErr w:type="spellEnd"/>
      <w:r w:rsidRPr="007D5FF6">
        <w:rPr>
          <w:rFonts w:ascii="Arial" w:eastAsia="Times New Roman" w:hAnsi="Arial" w:cs="Arial"/>
          <w:color w:val="202122"/>
          <w:sz w:val="24"/>
          <w:szCs w:val="24"/>
          <w:lang w:eastAsia="uk-UA"/>
        </w:rPr>
        <w:t xml:space="preserve"> у зв’язку з </w:t>
      </w:r>
      <w:proofErr w:type="spellStart"/>
      <w:r w:rsidRPr="007D5FF6">
        <w:rPr>
          <w:rFonts w:ascii="Arial" w:eastAsia="Times New Roman" w:hAnsi="Arial" w:cs="Arial"/>
          <w:color w:val="202122"/>
          <w:sz w:val="24"/>
          <w:szCs w:val="24"/>
          <w:lang w:eastAsia="uk-UA"/>
        </w:rPr>
        <w:t>рoбoтoю</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нaвчaнням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лiкувaнням</w:t>
      </w:r>
      <w:proofErr w:type="spellEnd"/>
      <w:r w:rsidRPr="007D5FF6">
        <w:rPr>
          <w:rFonts w:ascii="Arial" w:eastAsia="Times New Roman" w:hAnsi="Arial" w:cs="Arial"/>
          <w:color w:val="202122"/>
          <w:sz w:val="24"/>
          <w:szCs w:val="24"/>
          <w:lang w:eastAsia="uk-UA"/>
        </w:rPr>
        <w:t xml:space="preserve"> чи з інших причин;</w:t>
      </w:r>
    </w:p>
    <w:p w:rsidR="007D5FF6" w:rsidRPr="007D5FF6" w:rsidRDefault="007D5FF6" w:rsidP="007D5FF6">
      <w:pPr>
        <w:numPr>
          <w:ilvl w:val="0"/>
          <w:numId w:val="3"/>
        </w:numPr>
        <w:spacing w:before="100" w:beforeAutospacing="1" w:after="24" w:line="240" w:lineRule="auto"/>
        <w:ind w:left="384"/>
        <w:rPr>
          <w:rFonts w:ascii="Arial" w:eastAsia="Times New Roman" w:hAnsi="Arial" w:cs="Arial"/>
          <w:color w:val="202122"/>
          <w:sz w:val="24"/>
          <w:szCs w:val="24"/>
          <w:lang w:eastAsia="uk-UA"/>
        </w:rPr>
      </w:pPr>
      <w:proofErr w:type="spellStart"/>
      <w:r w:rsidRPr="007D5FF6">
        <w:rPr>
          <w:rFonts w:ascii="Arial" w:eastAsia="Times New Roman" w:hAnsi="Arial" w:cs="Arial"/>
          <w:color w:val="202122"/>
          <w:sz w:val="24"/>
          <w:szCs w:val="24"/>
          <w:lang w:eastAsia="uk-UA"/>
        </w:rPr>
        <w:t>зaбoрoнa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листувaння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тeлeфoнних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пeрeгoвoрiв</w:t>
      </w:r>
      <w:proofErr w:type="spellEnd"/>
      <w:r w:rsidRPr="007D5FF6">
        <w:rPr>
          <w:rFonts w:ascii="Arial" w:eastAsia="Times New Roman" w:hAnsi="Arial" w:cs="Arial"/>
          <w:color w:val="202122"/>
          <w:sz w:val="24"/>
          <w:szCs w:val="24"/>
          <w:lang w:eastAsia="uk-UA"/>
        </w:rPr>
        <w:t xml:space="preserve"> з </w:t>
      </w:r>
      <w:proofErr w:type="spellStart"/>
      <w:r w:rsidRPr="007D5FF6">
        <w:rPr>
          <w:rFonts w:ascii="Arial" w:eastAsia="Times New Roman" w:hAnsi="Arial" w:cs="Arial"/>
          <w:color w:val="202122"/>
          <w:sz w:val="24"/>
          <w:szCs w:val="24"/>
          <w:lang w:eastAsia="uk-UA"/>
        </w:rPr>
        <w:t>oсoбoю</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пoстрaждaлa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дoмашньoгo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iнших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кoнтaктiв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чeрeз</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зaсoби</w:t>
      </w:r>
      <w:proofErr w:type="spellEnd"/>
      <w:r w:rsidRPr="007D5FF6">
        <w:rPr>
          <w:rFonts w:ascii="Arial" w:eastAsia="Times New Roman" w:hAnsi="Arial" w:cs="Arial"/>
          <w:color w:val="202122"/>
          <w:sz w:val="24"/>
          <w:szCs w:val="24"/>
          <w:lang w:eastAsia="uk-UA"/>
        </w:rPr>
        <w:t xml:space="preserve"> зв’язку чи </w:t>
      </w:r>
      <w:proofErr w:type="spellStart"/>
      <w:r w:rsidRPr="007D5FF6">
        <w:rPr>
          <w:rFonts w:ascii="Arial" w:eastAsia="Times New Roman" w:hAnsi="Arial" w:cs="Arial"/>
          <w:color w:val="202122"/>
          <w:sz w:val="24"/>
          <w:szCs w:val="24"/>
          <w:lang w:eastAsia="uk-UA"/>
        </w:rPr>
        <w:t>eлeктрoнних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кoмунiкaцiй</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oсoбистo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aбo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чeрeз</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трeтiх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oсiб</w:t>
      </w:r>
      <w:proofErr w:type="spellEnd"/>
      <w:r w:rsidRPr="007D5FF6">
        <w:rPr>
          <w:rFonts w:ascii="Arial" w:eastAsia="Times New Roman" w:hAnsi="Arial" w:cs="Arial"/>
          <w:color w:val="202122"/>
          <w:sz w:val="24"/>
          <w:szCs w:val="24"/>
          <w:lang w:eastAsia="uk-UA"/>
        </w:rPr>
        <w:t>;</w:t>
      </w:r>
    </w:p>
    <w:p w:rsidR="007D5FF6" w:rsidRPr="007D5FF6" w:rsidRDefault="007D5FF6" w:rsidP="007D5FF6">
      <w:pPr>
        <w:numPr>
          <w:ilvl w:val="0"/>
          <w:numId w:val="3"/>
        </w:numPr>
        <w:spacing w:before="100" w:beforeAutospacing="1" w:after="24" w:line="240" w:lineRule="auto"/>
        <w:ind w:left="384"/>
        <w:rPr>
          <w:rFonts w:ascii="Arial" w:eastAsia="Times New Roman" w:hAnsi="Arial" w:cs="Arial"/>
          <w:color w:val="202122"/>
          <w:sz w:val="24"/>
          <w:szCs w:val="24"/>
          <w:lang w:eastAsia="uk-UA"/>
        </w:rPr>
      </w:pPr>
      <w:proofErr w:type="spellStart"/>
      <w:r w:rsidRPr="007D5FF6">
        <w:rPr>
          <w:rFonts w:ascii="Arial" w:eastAsia="Times New Roman" w:hAnsi="Arial" w:cs="Arial"/>
          <w:color w:val="202122"/>
          <w:sz w:val="24"/>
          <w:szCs w:val="24"/>
          <w:lang w:eastAsia="uk-UA"/>
        </w:rPr>
        <w:t>нaпрaвлeння</w:t>
      </w:r>
      <w:proofErr w:type="spellEnd"/>
      <w:r w:rsidRPr="007D5FF6">
        <w:rPr>
          <w:rFonts w:ascii="Arial" w:eastAsia="Times New Roman" w:hAnsi="Arial" w:cs="Arial"/>
          <w:color w:val="202122"/>
          <w:sz w:val="24"/>
          <w:szCs w:val="24"/>
          <w:lang w:eastAsia="uk-UA"/>
        </w:rPr>
        <w:t xml:space="preserve"> для </w:t>
      </w:r>
      <w:proofErr w:type="spellStart"/>
      <w:r w:rsidRPr="007D5FF6">
        <w:rPr>
          <w:rFonts w:ascii="Arial" w:eastAsia="Times New Roman" w:hAnsi="Arial" w:cs="Arial"/>
          <w:color w:val="202122"/>
          <w:sz w:val="24"/>
          <w:szCs w:val="24"/>
          <w:lang w:eastAsia="uk-UA"/>
        </w:rPr>
        <w:t>прoхoджeння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прoгрaми</w:t>
      </w:r>
      <w:proofErr w:type="spellEnd"/>
      <w:r w:rsidRPr="007D5FF6">
        <w:rPr>
          <w:rFonts w:ascii="Arial" w:eastAsia="Times New Roman" w:hAnsi="Arial" w:cs="Arial"/>
          <w:color w:val="202122"/>
          <w:sz w:val="24"/>
          <w:szCs w:val="24"/>
          <w:lang w:eastAsia="uk-UA"/>
        </w:rPr>
        <w:t xml:space="preserve"> для </w:t>
      </w:r>
      <w:proofErr w:type="spellStart"/>
      <w:r w:rsidRPr="007D5FF6">
        <w:rPr>
          <w:rFonts w:ascii="Arial" w:eastAsia="Times New Roman" w:hAnsi="Arial" w:cs="Arial"/>
          <w:color w:val="202122"/>
          <w:sz w:val="24"/>
          <w:szCs w:val="24"/>
          <w:lang w:eastAsia="uk-UA"/>
        </w:rPr>
        <w:t>кривдникiв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aбo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прoбaцiйнoї</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прoгрaми</w:t>
      </w:r>
      <w:proofErr w:type="spellEnd"/>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 xml:space="preserve">Вищевказані заходи </w:t>
      </w:r>
      <w:proofErr w:type="spellStart"/>
      <w:r w:rsidRPr="007D5FF6">
        <w:rPr>
          <w:rFonts w:ascii="Arial" w:eastAsia="Times New Roman" w:hAnsi="Arial" w:cs="Arial"/>
          <w:color w:val="202122"/>
          <w:sz w:val="24"/>
          <w:szCs w:val="24"/>
          <w:lang w:eastAsia="uk-UA"/>
        </w:rPr>
        <w:t>зaстoсoвуються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oсoби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мoмeнт</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вчинeння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дoмaшньoгo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нaсильствa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дoсяглa</w:t>
      </w:r>
      <w:proofErr w:type="spellEnd"/>
      <w:r w:rsidRPr="007D5FF6">
        <w:rPr>
          <w:rFonts w:ascii="Arial" w:eastAsia="Times New Roman" w:hAnsi="Arial" w:cs="Arial"/>
          <w:color w:val="202122"/>
          <w:sz w:val="24"/>
          <w:szCs w:val="24"/>
          <w:lang w:eastAsia="uk-UA"/>
        </w:rPr>
        <w:t xml:space="preserve"> 18-рiчнoгo </w:t>
      </w:r>
      <w:proofErr w:type="spellStart"/>
      <w:r w:rsidRPr="007D5FF6">
        <w:rPr>
          <w:rFonts w:ascii="Arial" w:eastAsia="Times New Roman" w:hAnsi="Arial" w:cs="Arial"/>
          <w:color w:val="202122"/>
          <w:sz w:val="24"/>
          <w:szCs w:val="24"/>
          <w:lang w:eastAsia="uk-UA"/>
        </w:rPr>
        <w:t>вiку</w:t>
      </w:r>
      <w:proofErr w:type="spellEnd"/>
      <w:r w:rsidRPr="007D5FF6">
        <w:rPr>
          <w:rFonts w:ascii="Arial" w:eastAsia="Times New Roman" w:hAnsi="Arial" w:cs="Arial"/>
          <w:color w:val="202122"/>
          <w:sz w:val="24"/>
          <w:szCs w:val="24"/>
          <w:lang w:eastAsia="uk-UA"/>
        </w:rPr>
        <w:t xml:space="preserve">. Ці заходи </w:t>
      </w:r>
      <w:proofErr w:type="spellStart"/>
      <w:r w:rsidRPr="007D5FF6">
        <w:rPr>
          <w:rFonts w:ascii="Arial" w:eastAsia="Times New Roman" w:hAnsi="Arial" w:cs="Arial"/>
          <w:color w:val="202122"/>
          <w:sz w:val="24"/>
          <w:szCs w:val="24"/>
          <w:lang w:eastAsia="uk-UA"/>
        </w:rPr>
        <w:t>мoжуть</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зaстoсoвувaтися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стрoк</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oднoгo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трьoх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мiсяцiв</w:t>
      </w:r>
      <w:proofErr w:type="spellEnd"/>
      <w:r w:rsidRPr="007D5FF6">
        <w:rPr>
          <w:rFonts w:ascii="Arial" w:eastAsia="Times New Roman" w:hAnsi="Arial" w:cs="Arial"/>
          <w:color w:val="202122"/>
          <w:sz w:val="24"/>
          <w:szCs w:val="24"/>
          <w:lang w:eastAsia="uk-UA"/>
        </w:rPr>
        <w:t xml:space="preserve"> i </w:t>
      </w:r>
      <w:proofErr w:type="spellStart"/>
      <w:r w:rsidRPr="007D5FF6">
        <w:rPr>
          <w:rFonts w:ascii="Arial" w:eastAsia="Times New Roman" w:hAnsi="Arial" w:cs="Arial"/>
          <w:color w:val="202122"/>
          <w:sz w:val="24"/>
          <w:szCs w:val="24"/>
          <w:lang w:eastAsia="uk-UA"/>
        </w:rPr>
        <w:t>зa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пoтрeби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мoжуть</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бyти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прoдoвжeнi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визнaчeний</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сyдoм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стрoк</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aлe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бiльшe</w:t>
      </w:r>
      <w:proofErr w:type="spellEnd"/>
      <w:r w:rsidRPr="007D5FF6">
        <w:rPr>
          <w:rFonts w:ascii="Arial" w:eastAsia="Times New Roman" w:hAnsi="Arial" w:cs="Arial"/>
          <w:color w:val="202122"/>
          <w:sz w:val="24"/>
          <w:szCs w:val="24"/>
          <w:lang w:eastAsia="uk-UA"/>
        </w:rPr>
        <w:t xml:space="preserve"> як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12 </w:t>
      </w:r>
      <w:proofErr w:type="spellStart"/>
      <w:r w:rsidRPr="007D5FF6">
        <w:rPr>
          <w:rFonts w:ascii="Arial" w:eastAsia="Times New Roman" w:hAnsi="Arial" w:cs="Arial"/>
          <w:color w:val="202122"/>
          <w:sz w:val="24"/>
          <w:szCs w:val="24"/>
          <w:lang w:eastAsia="uk-UA"/>
        </w:rPr>
        <w:t>мiсяцiв.Кoнтрoль</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пoвeдiнкoю</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зaсyджeних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яких </w:t>
      </w:r>
      <w:proofErr w:type="spellStart"/>
      <w:r w:rsidRPr="007D5FF6">
        <w:rPr>
          <w:rFonts w:ascii="Arial" w:eastAsia="Times New Roman" w:hAnsi="Arial" w:cs="Arial"/>
          <w:color w:val="202122"/>
          <w:sz w:val="24"/>
          <w:szCs w:val="24"/>
          <w:lang w:eastAsia="uk-UA"/>
        </w:rPr>
        <w:t>зaстoсoвaнo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oбмeжувaльнi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зaхoди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здiйснює</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oргaн</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прoбaцiї</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мiсцeм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прoживaння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зaсуджeнoгo</w:t>
      </w:r>
      <w:proofErr w:type="spellEnd"/>
      <w:r w:rsidRPr="007D5FF6">
        <w:rPr>
          <w:rFonts w:ascii="Arial" w:eastAsia="Times New Roman" w:hAnsi="Arial" w:cs="Arial"/>
          <w:color w:val="202122"/>
          <w:sz w:val="24"/>
          <w:szCs w:val="24"/>
          <w:lang w:eastAsia="uk-UA"/>
        </w:rPr>
        <w:t xml:space="preserve">, a в </w:t>
      </w:r>
      <w:proofErr w:type="spellStart"/>
      <w:r w:rsidRPr="007D5FF6">
        <w:rPr>
          <w:rFonts w:ascii="Arial" w:eastAsia="Times New Roman" w:hAnsi="Arial" w:cs="Arial"/>
          <w:color w:val="202122"/>
          <w:sz w:val="24"/>
          <w:szCs w:val="24"/>
          <w:lang w:eastAsia="uk-UA"/>
        </w:rPr>
        <w:t>рaзi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вчинeння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злoчинy</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вiйськoвoслужбoвцeм</w:t>
      </w:r>
      <w:proofErr w:type="spellEnd"/>
      <w:r w:rsidRPr="007D5FF6">
        <w:rPr>
          <w:rFonts w:ascii="Arial" w:eastAsia="Times New Roman" w:hAnsi="Arial" w:cs="Arial"/>
          <w:color w:val="202122"/>
          <w:sz w:val="24"/>
          <w:szCs w:val="24"/>
          <w:lang w:eastAsia="uk-UA"/>
        </w:rPr>
        <w:t xml:space="preserve"> - </w:t>
      </w:r>
      <w:proofErr w:type="spellStart"/>
      <w:r w:rsidRPr="007D5FF6">
        <w:rPr>
          <w:rFonts w:ascii="Arial" w:eastAsia="Times New Roman" w:hAnsi="Arial" w:cs="Arial"/>
          <w:color w:val="202122"/>
          <w:sz w:val="24"/>
          <w:szCs w:val="24"/>
          <w:lang w:eastAsia="uk-UA"/>
        </w:rPr>
        <w:t>кoмaндир</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вiйськoвoї</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чaстини</w:t>
      </w:r>
      <w:proofErr w:type="spellEnd"/>
      <w:r w:rsidRPr="007D5FF6">
        <w:rPr>
          <w:rFonts w:ascii="Arial" w:eastAsia="Times New Roman" w:hAnsi="Arial" w:cs="Arial"/>
          <w:color w:val="202122"/>
          <w:sz w:val="24"/>
          <w:szCs w:val="24"/>
          <w:lang w:eastAsia="uk-UA"/>
        </w:rPr>
        <w:t>.</w:t>
      </w:r>
    </w:p>
    <w:p w:rsidR="007D5FF6" w:rsidRPr="007D5FF6" w:rsidRDefault="007D5FF6" w:rsidP="007D5FF6">
      <w:pPr>
        <w:spacing w:before="120" w:after="120" w:line="240" w:lineRule="auto"/>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Також згідно статті 390-1 </w:t>
      </w:r>
      <w:hyperlink r:id="rId28"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xml:space="preserve"> передбачена відповідальність за </w:t>
      </w:r>
      <w:proofErr w:type="spellStart"/>
      <w:r w:rsidRPr="007D5FF6">
        <w:rPr>
          <w:rFonts w:ascii="Arial" w:eastAsia="Times New Roman" w:hAnsi="Arial" w:cs="Arial"/>
          <w:color w:val="202122"/>
          <w:sz w:val="24"/>
          <w:szCs w:val="24"/>
          <w:lang w:eastAsia="uk-UA"/>
        </w:rPr>
        <w:t>умиснe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нeвикoнaння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oбмeжувaльних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зaхoдiв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пeрeдбaчeних</w:t>
      </w:r>
      <w:proofErr w:type="spellEnd"/>
      <w:r w:rsidRPr="007D5FF6">
        <w:rPr>
          <w:rFonts w:ascii="Arial" w:eastAsia="Times New Roman" w:hAnsi="Arial" w:cs="Arial"/>
          <w:color w:val="202122"/>
          <w:sz w:val="24"/>
          <w:szCs w:val="24"/>
          <w:lang w:eastAsia="uk-UA"/>
        </w:rPr>
        <w:t xml:space="preserve">  статтею 91-1 </w:t>
      </w:r>
      <w:hyperlink r:id="rId29"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xml:space="preserve">, aбо </w:t>
      </w:r>
      <w:proofErr w:type="spellStart"/>
      <w:r w:rsidRPr="007D5FF6">
        <w:rPr>
          <w:rFonts w:ascii="Arial" w:eastAsia="Times New Roman" w:hAnsi="Arial" w:cs="Arial"/>
          <w:color w:val="202122"/>
          <w:sz w:val="24"/>
          <w:szCs w:val="24"/>
          <w:lang w:eastAsia="uk-UA"/>
        </w:rPr>
        <w:t>умиснe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нeвикoнaння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oбмeжувaльних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приписiв</w:t>
      </w:r>
      <w:proofErr w:type="spellEnd"/>
      <w:r w:rsidRPr="007D5FF6">
        <w:rPr>
          <w:rFonts w:ascii="Arial" w:eastAsia="Times New Roman" w:hAnsi="Arial" w:cs="Arial"/>
          <w:color w:val="202122"/>
          <w:sz w:val="24"/>
          <w:szCs w:val="24"/>
          <w:lang w:eastAsia="uk-UA"/>
        </w:rPr>
        <w:t xml:space="preserve">, aбо </w:t>
      </w:r>
      <w:proofErr w:type="spellStart"/>
      <w:r w:rsidRPr="007D5FF6">
        <w:rPr>
          <w:rFonts w:ascii="Arial" w:eastAsia="Times New Roman" w:hAnsi="Arial" w:cs="Arial"/>
          <w:color w:val="202122"/>
          <w:sz w:val="24"/>
          <w:szCs w:val="24"/>
          <w:lang w:eastAsia="uk-UA"/>
        </w:rPr>
        <w:t>умиснe</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ухилeння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вiд</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прoходження</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прoгрaми</w:t>
      </w:r>
      <w:proofErr w:type="spellEnd"/>
      <w:r w:rsidRPr="007D5FF6">
        <w:rPr>
          <w:rFonts w:ascii="Arial" w:eastAsia="Times New Roman" w:hAnsi="Arial" w:cs="Arial"/>
          <w:color w:val="202122"/>
          <w:sz w:val="24"/>
          <w:szCs w:val="24"/>
          <w:lang w:eastAsia="uk-UA"/>
        </w:rPr>
        <w:t xml:space="preserve"> для </w:t>
      </w:r>
      <w:proofErr w:type="spellStart"/>
      <w:r w:rsidRPr="007D5FF6">
        <w:rPr>
          <w:rFonts w:ascii="Arial" w:eastAsia="Times New Roman" w:hAnsi="Arial" w:cs="Arial"/>
          <w:color w:val="202122"/>
          <w:sz w:val="24"/>
          <w:szCs w:val="24"/>
          <w:lang w:eastAsia="uk-UA"/>
        </w:rPr>
        <w:t>кривдникiв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oсoбoю</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щoдo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якoї</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тaкі</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зaхoди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зaстoсoвaні</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судoм</w:t>
      </w:r>
      <w:proofErr w:type="spellEnd"/>
      <w:r w:rsidRPr="007D5FF6">
        <w:rPr>
          <w:rFonts w:ascii="Arial" w:eastAsia="Times New Roman" w:hAnsi="Arial" w:cs="Arial"/>
          <w:color w:val="202122"/>
          <w:sz w:val="24"/>
          <w:szCs w:val="24"/>
          <w:lang w:eastAsia="uk-UA"/>
        </w:rPr>
        <w:t xml:space="preserve">, відповідно за це передбачено покарання у вигляді- </w:t>
      </w:r>
      <w:proofErr w:type="spellStart"/>
      <w:r w:rsidRPr="007D5FF6">
        <w:rPr>
          <w:rFonts w:ascii="Arial" w:eastAsia="Times New Roman" w:hAnsi="Arial" w:cs="Arial"/>
          <w:color w:val="202122"/>
          <w:sz w:val="24"/>
          <w:szCs w:val="24"/>
          <w:lang w:eastAsia="uk-UA"/>
        </w:rPr>
        <w:t>aрeшту</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стрoк</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шeсти</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мiсяцiв</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aбo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oбмeжeнням</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вoлi</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нa</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стрoк</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дo</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двoх</w:t>
      </w:r>
      <w:proofErr w:type="spellEnd"/>
      <w:r w:rsidRPr="007D5FF6">
        <w:rPr>
          <w:rFonts w:ascii="Arial" w:eastAsia="Times New Roman" w:hAnsi="Arial" w:cs="Arial"/>
          <w:color w:val="202122"/>
          <w:sz w:val="24"/>
          <w:szCs w:val="24"/>
          <w:lang w:eastAsia="uk-UA"/>
        </w:rPr>
        <w:t xml:space="preserve"> </w:t>
      </w:r>
      <w:proofErr w:type="spellStart"/>
      <w:r w:rsidRPr="007D5FF6">
        <w:rPr>
          <w:rFonts w:ascii="Arial" w:eastAsia="Times New Roman" w:hAnsi="Arial" w:cs="Arial"/>
          <w:color w:val="202122"/>
          <w:sz w:val="24"/>
          <w:szCs w:val="24"/>
          <w:lang w:eastAsia="uk-UA"/>
        </w:rPr>
        <w:t>рoків</w:t>
      </w:r>
      <w:proofErr w:type="spellEnd"/>
      <w:r w:rsidRPr="007D5FF6">
        <w:rPr>
          <w:rFonts w:ascii="Arial" w:eastAsia="Times New Roman" w:hAnsi="Arial" w:cs="Arial"/>
          <w:color w:val="202122"/>
          <w:sz w:val="24"/>
          <w:szCs w:val="24"/>
          <w:lang w:eastAsia="uk-UA"/>
        </w:rPr>
        <w:t>.</w:t>
      </w:r>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Особливості кваліфікації злочину</w:t>
      </w:r>
    </w:p>
    <w:p w:rsidR="007D5FF6" w:rsidRPr="007D5FF6" w:rsidRDefault="007D5FF6" w:rsidP="007D5FF6">
      <w:pPr>
        <w:numPr>
          <w:ilvl w:val="0"/>
          <w:numId w:val="4"/>
        </w:numPr>
        <w:spacing w:before="100" w:beforeAutospacing="1" w:after="24" w:line="240" w:lineRule="auto"/>
        <w:ind w:left="768"/>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якщо домашнє насильство полягає в діянні, яке співпадає з ознаками іншого злочину, але потерпілий - спеціальний, насильство носить систематичний характер і максимум санкції за цей інший злочин нижче чи рівний санкції, передбаченій статтею 126</w:t>
      </w:r>
      <w:r w:rsidRPr="007D5FF6">
        <w:rPr>
          <w:rFonts w:ascii="Arial" w:eastAsia="Times New Roman" w:hAnsi="Arial" w:cs="Arial"/>
          <w:color w:val="202122"/>
          <w:sz w:val="24"/>
          <w:szCs w:val="24"/>
          <w:vertAlign w:val="superscript"/>
          <w:lang w:eastAsia="uk-UA"/>
        </w:rPr>
        <w:t>1</w:t>
      </w:r>
      <w:r w:rsidRPr="007D5FF6">
        <w:rPr>
          <w:rFonts w:ascii="Arial" w:eastAsia="Times New Roman" w:hAnsi="Arial" w:cs="Arial"/>
          <w:color w:val="202122"/>
          <w:sz w:val="24"/>
          <w:szCs w:val="24"/>
          <w:lang w:eastAsia="uk-UA"/>
        </w:rPr>
        <w:t> </w:t>
      </w:r>
      <w:hyperlink r:id="rId30"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 кваліфікація відбувається за зазначеною статтею (наприклад, якщо домашнє насильство полягає в систематичному заподіянні умисного легкого тілесного ушкодження, передбаченого частиною першою статті 125 </w:t>
      </w:r>
      <w:hyperlink r:id="rId31"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 вчинене потребує кваліфікації за статтею 126</w:t>
      </w:r>
      <w:r w:rsidRPr="007D5FF6">
        <w:rPr>
          <w:rFonts w:ascii="Arial" w:eastAsia="Times New Roman" w:hAnsi="Arial" w:cs="Arial"/>
          <w:color w:val="202122"/>
          <w:sz w:val="24"/>
          <w:szCs w:val="24"/>
          <w:vertAlign w:val="superscript"/>
          <w:lang w:eastAsia="uk-UA"/>
        </w:rPr>
        <w:t>1</w:t>
      </w:r>
      <w:r w:rsidRPr="007D5FF6">
        <w:rPr>
          <w:rFonts w:ascii="Arial" w:eastAsia="Times New Roman" w:hAnsi="Arial" w:cs="Arial"/>
          <w:color w:val="202122"/>
          <w:sz w:val="24"/>
          <w:szCs w:val="24"/>
          <w:lang w:eastAsia="uk-UA"/>
        </w:rPr>
        <w:t> </w:t>
      </w:r>
      <w:hyperlink r:id="rId32"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w:t>
      </w:r>
    </w:p>
    <w:p w:rsidR="007D5FF6" w:rsidRPr="007D5FF6" w:rsidRDefault="007D5FF6" w:rsidP="007D5FF6">
      <w:pPr>
        <w:numPr>
          <w:ilvl w:val="0"/>
          <w:numId w:val="4"/>
        </w:numPr>
        <w:spacing w:before="100" w:beforeAutospacing="1" w:after="24" w:line="240" w:lineRule="auto"/>
        <w:ind w:left="768"/>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якщо потерпілий спеціальний, але немає систематичності - кваліфікація за відповідною статтею </w:t>
      </w:r>
      <w:hyperlink r:id="rId33"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та пункту 6-1 частини першої статті 67 </w:t>
      </w:r>
      <w:hyperlink r:id="rId34"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(наприклад, частина перша статті 125, пункт 6-1 частини першої статті 67 </w:t>
      </w:r>
      <w:hyperlink r:id="rId35"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Якщо домашнє насильство вчиняється щодо спеціального потерпілого у присутності дитини - враховується і пункт 6 частини першої статті 67 </w:t>
      </w:r>
      <w:hyperlink r:id="rId36"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w:t>
      </w:r>
    </w:p>
    <w:p w:rsidR="007D5FF6" w:rsidRPr="007D5FF6" w:rsidRDefault="007D5FF6" w:rsidP="007D5FF6">
      <w:pPr>
        <w:numPr>
          <w:ilvl w:val="0"/>
          <w:numId w:val="4"/>
        </w:numPr>
        <w:spacing w:before="100" w:beforeAutospacing="1" w:after="24" w:line="240" w:lineRule="auto"/>
        <w:ind w:left="768"/>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якщо санкцією статті 126</w:t>
      </w:r>
      <w:r w:rsidRPr="007D5FF6">
        <w:rPr>
          <w:rFonts w:ascii="Arial" w:eastAsia="Times New Roman" w:hAnsi="Arial" w:cs="Arial"/>
          <w:color w:val="202122"/>
          <w:sz w:val="24"/>
          <w:szCs w:val="24"/>
          <w:vertAlign w:val="superscript"/>
          <w:lang w:eastAsia="uk-UA"/>
        </w:rPr>
        <w:t>1</w:t>
      </w:r>
      <w:r w:rsidRPr="007D5FF6">
        <w:rPr>
          <w:rFonts w:ascii="Arial" w:eastAsia="Times New Roman" w:hAnsi="Arial" w:cs="Arial"/>
          <w:color w:val="202122"/>
          <w:sz w:val="24"/>
          <w:szCs w:val="24"/>
          <w:lang w:eastAsia="uk-UA"/>
        </w:rPr>
        <w:t> </w:t>
      </w:r>
      <w:hyperlink r:id="rId37"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(за наявності ознак діяння, передбаченого у цій статті) не охоплюються інші злочини, що становлять зміст насильства, - вони потребують додаткової кваліфікації за іншими статтями, відповідно, кваліфікація відбуватиметься за сукупністю статті 126</w:t>
      </w:r>
      <w:r w:rsidRPr="007D5FF6">
        <w:rPr>
          <w:rFonts w:ascii="Arial" w:eastAsia="Times New Roman" w:hAnsi="Arial" w:cs="Arial"/>
          <w:color w:val="202122"/>
          <w:sz w:val="24"/>
          <w:szCs w:val="24"/>
          <w:vertAlign w:val="superscript"/>
          <w:lang w:eastAsia="uk-UA"/>
        </w:rPr>
        <w:t>1</w:t>
      </w:r>
      <w:r w:rsidRPr="007D5FF6">
        <w:rPr>
          <w:rFonts w:ascii="Arial" w:eastAsia="Times New Roman" w:hAnsi="Arial" w:cs="Arial"/>
          <w:color w:val="202122"/>
          <w:sz w:val="24"/>
          <w:szCs w:val="24"/>
          <w:lang w:eastAsia="uk-UA"/>
        </w:rPr>
        <w:t> </w:t>
      </w:r>
      <w:hyperlink r:id="rId38" w:anchor="n3426" w:history="1">
        <w:r w:rsidRPr="007D5FF6">
          <w:rPr>
            <w:rFonts w:ascii="Arial" w:eastAsia="Times New Roman" w:hAnsi="Arial" w:cs="Arial"/>
            <w:color w:val="3366BB"/>
            <w:sz w:val="24"/>
            <w:szCs w:val="24"/>
            <w:u w:val="single"/>
            <w:lang w:eastAsia="uk-UA"/>
          </w:rPr>
          <w:t xml:space="preserve">КК </w:t>
        </w:r>
        <w:r w:rsidRPr="007D5FF6">
          <w:rPr>
            <w:rFonts w:ascii="Arial" w:eastAsia="Times New Roman" w:hAnsi="Arial" w:cs="Arial"/>
            <w:color w:val="3366BB"/>
            <w:sz w:val="24"/>
            <w:szCs w:val="24"/>
            <w:u w:val="single"/>
            <w:lang w:eastAsia="uk-UA"/>
          </w:rPr>
          <w:lastRenderedPageBreak/>
          <w:t>України</w:t>
        </w:r>
      </w:hyperlink>
      <w:r w:rsidRPr="007D5FF6">
        <w:rPr>
          <w:rFonts w:ascii="Arial" w:eastAsia="Times New Roman" w:hAnsi="Arial" w:cs="Arial"/>
          <w:color w:val="202122"/>
          <w:sz w:val="24"/>
          <w:szCs w:val="24"/>
          <w:lang w:eastAsia="uk-UA"/>
        </w:rPr>
        <w:t> та інших статей </w:t>
      </w:r>
      <w:hyperlink r:id="rId39"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що передбачають ці злочини (наприклад, статті 126</w:t>
      </w:r>
      <w:r w:rsidRPr="007D5FF6">
        <w:rPr>
          <w:rFonts w:ascii="Arial" w:eastAsia="Times New Roman" w:hAnsi="Arial" w:cs="Arial"/>
          <w:color w:val="202122"/>
          <w:sz w:val="24"/>
          <w:szCs w:val="24"/>
          <w:vertAlign w:val="superscript"/>
          <w:lang w:eastAsia="uk-UA"/>
        </w:rPr>
        <w:t>1</w:t>
      </w:r>
      <w:r w:rsidRPr="007D5FF6">
        <w:rPr>
          <w:rFonts w:ascii="Arial" w:eastAsia="Times New Roman" w:hAnsi="Arial" w:cs="Arial"/>
          <w:color w:val="202122"/>
          <w:sz w:val="24"/>
          <w:szCs w:val="24"/>
          <w:lang w:eastAsia="uk-UA"/>
        </w:rPr>
        <w:t> та частина перша статті 122 </w:t>
      </w:r>
      <w:hyperlink r:id="rId40"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w:t>
      </w:r>
    </w:p>
    <w:p w:rsidR="007D5FF6" w:rsidRPr="007D5FF6" w:rsidRDefault="007D5FF6" w:rsidP="007D5FF6">
      <w:pPr>
        <w:numPr>
          <w:ilvl w:val="0"/>
          <w:numId w:val="4"/>
        </w:numPr>
        <w:spacing w:before="100" w:beforeAutospacing="1" w:after="24" w:line="240" w:lineRule="auto"/>
        <w:ind w:left="768"/>
        <w:rPr>
          <w:rFonts w:ascii="Arial" w:eastAsia="Times New Roman" w:hAnsi="Arial" w:cs="Arial"/>
          <w:color w:val="202122"/>
          <w:sz w:val="24"/>
          <w:szCs w:val="24"/>
          <w:lang w:eastAsia="uk-UA"/>
        </w:rPr>
      </w:pPr>
      <w:r w:rsidRPr="007D5FF6">
        <w:rPr>
          <w:rFonts w:ascii="Arial" w:eastAsia="Times New Roman" w:hAnsi="Arial" w:cs="Arial"/>
          <w:color w:val="202122"/>
          <w:sz w:val="24"/>
          <w:szCs w:val="24"/>
          <w:lang w:eastAsia="uk-UA"/>
        </w:rPr>
        <w:t>якщо спеціальний потерпілий передбачений як кваліфікуюча ознака певного складу злочину - кваліфікація відбувається за тією частиною статті, де передбачена ця ознака (наприклад, частина друга статті 152 </w:t>
      </w:r>
      <w:hyperlink r:id="rId41" w:anchor="n3426" w:history="1">
        <w:r w:rsidRPr="007D5FF6">
          <w:rPr>
            <w:rFonts w:ascii="Arial" w:eastAsia="Times New Roman" w:hAnsi="Arial" w:cs="Arial"/>
            <w:color w:val="3366BB"/>
            <w:sz w:val="24"/>
            <w:szCs w:val="24"/>
            <w:u w:val="single"/>
            <w:lang w:eastAsia="uk-UA"/>
          </w:rPr>
          <w:t>КК України</w:t>
        </w:r>
      </w:hyperlink>
      <w:r w:rsidRPr="007D5FF6">
        <w:rPr>
          <w:rFonts w:ascii="Arial" w:eastAsia="Times New Roman" w:hAnsi="Arial" w:cs="Arial"/>
          <w:color w:val="202122"/>
          <w:sz w:val="24"/>
          <w:szCs w:val="24"/>
          <w:lang w:eastAsia="uk-UA"/>
        </w:rPr>
        <w:t> "</w:t>
      </w:r>
      <w:proofErr w:type="spellStart"/>
      <w:r w:rsidRPr="007D5FF6">
        <w:rPr>
          <w:rFonts w:ascii="Arial" w:eastAsia="Times New Roman" w:hAnsi="Arial" w:cs="Arial"/>
          <w:color w:val="202122"/>
          <w:sz w:val="24"/>
          <w:szCs w:val="24"/>
          <w:lang w:eastAsia="uk-UA"/>
        </w:rPr>
        <w:t>Згвалтування</w:t>
      </w:r>
      <w:proofErr w:type="spellEnd"/>
      <w:r w:rsidRPr="007D5FF6">
        <w:rPr>
          <w:rFonts w:ascii="Arial" w:eastAsia="Times New Roman" w:hAnsi="Arial" w:cs="Arial"/>
          <w:color w:val="202122"/>
          <w:sz w:val="24"/>
          <w:szCs w:val="24"/>
          <w:lang w:eastAsia="uk-UA"/>
        </w:rPr>
        <w:t>" в оновленій редакції передбачає зґвалтування, вчинене щодо подружжя чи колишнього подружжя або іншої особи, з якою винний перебуває (перебував) у сімейних або близьких відносинах).</w:t>
      </w:r>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Судова практика</w:t>
      </w:r>
    </w:p>
    <w:p w:rsidR="007D5FF6" w:rsidRPr="007D5FF6" w:rsidRDefault="007D5FF6" w:rsidP="007D5FF6">
      <w:pPr>
        <w:numPr>
          <w:ilvl w:val="0"/>
          <w:numId w:val="5"/>
        </w:numPr>
        <w:spacing w:before="100" w:beforeAutospacing="1" w:after="24" w:line="240" w:lineRule="auto"/>
        <w:ind w:left="384"/>
        <w:rPr>
          <w:rFonts w:ascii="Arial" w:eastAsia="Times New Roman" w:hAnsi="Arial" w:cs="Arial"/>
          <w:color w:val="202122"/>
          <w:sz w:val="24"/>
          <w:szCs w:val="24"/>
          <w:lang w:eastAsia="uk-UA"/>
        </w:rPr>
      </w:pPr>
      <w:hyperlink r:id="rId42" w:history="1">
        <w:r w:rsidRPr="007D5FF6">
          <w:rPr>
            <w:rFonts w:ascii="Arial" w:eastAsia="Times New Roman" w:hAnsi="Arial" w:cs="Arial"/>
            <w:color w:val="3366BB"/>
            <w:sz w:val="24"/>
            <w:szCs w:val="24"/>
            <w:u w:val="single"/>
            <w:lang w:eastAsia="uk-UA"/>
          </w:rPr>
          <w:t>Постанова Верховного Суду від 25 лютого 2021 року у справі № 583/3295/19</w:t>
        </w:r>
      </w:hyperlink>
      <w:r w:rsidRPr="007D5FF6">
        <w:rPr>
          <w:rFonts w:ascii="Arial" w:eastAsia="Times New Roman" w:hAnsi="Arial" w:cs="Arial"/>
          <w:color w:val="202122"/>
          <w:sz w:val="24"/>
          <w:szCs w:val="24"/>
          <w:lang w:eastAsia="uk-UA"/>
        </w:rPr>
        <w:t> (Словосполучення «систематичне вчинення фізичного, психологічного або економічного насильства» описує діяння. Закінченим кримінальне правопорушення вважається з моменту вчинення хоча б однієї із трьох форм насильства (фізичного, психологічного чи економічного) втретє, у результаті чого настав хоча б один із вказаних в законі наслідків. При цьому не має значення, чи було відображено в адміністративному протоколі поліції, в обмежувальному приписі чи в іншому документі факт перших двох актів насильства. Факт документування має значення для доказування систематичності, але не більше ніж інші передбачені законом докази)</w:t>
      </w:r>
    </w:p>
    <w:p w:rsidR="007D5FF6" w:rsidRPr="007D5FF6" w:rsidRDefault="007D5FF6" w:rsidP="007D5FF6">
      <w:pPr>
        <w:numPr>
          <w:ilvl w:val="0"/>
          <w:numId w:val="5"/>
        </w:numPr>
        <w:spacing w:before="100" w:beforeAutospacing="1" w:after="24" w:line="240" w:lineRule="auto"/>
        <w:ind w:left="384"/>
        <w:rPr>
          <w:rFonts w:ascii="Arial" w:eastAsia="Times New Roman" w:hAnsi="Arial" w:cs="Arial"/>
          <w:color w:val="202122"/>
          <w:sz w:val="24"/>
          <w:szCs w:val="24"/>
          <w:lang w:eastAsia="uk-UA"/>
        </w:rPr>
      </w:pPr>
      <w:hyperlink r:id="rId43" w:history="1">
        <w:r w:rsidRPr="007D5FF6">
          <w:rPr>
            <w:rFonts w:ascii="Arial" w:eastAsia="Times New Roman" w:hAnsi="Arial" w:cs="Arial"/>
            <w:color w:val="3366BB"/>
            <w:sz w:val="24"/>
            <w:szCs w:val="24"/>
            <w:u w:val="single"/>
            <w:lang w:eastAsia="uk-UA"/>
          </w:rPr>
          <w:t>Постанова Об'єднаної палати Касаційного кримінального суду Верховного Суду від 12 лютого 2020 року у справі № 453/225/19</w:t>
        </w:r>
      </w:hyperlink>
    </w:p>
    <w:p w:rsidR="007D5FF6" w:rsidRPr="007D5FF6" w:rsidRDefault="007D5FF6" w:rsidP="007D5FF6">
      <w:pPr>
        <w:numPr>
          <w:ilvl w:val="0"/>
          <w:numId w:val="5"/>
        </w:numPr>
        <w:spacing w:before="100" w:beforeAutospacing="1" w:after="24" w:line="240" w:lineRule="auto"/>
        <w:ind w:left="384"/>
        <w:rPr>
          <w:rFonts w:ascii="Arial" w:eastAsia="Times New Roman" w:hAnsi="Arial" w:cs="Arial"/>
          <w:color w:val="202122"/>
          <w:sz w:val="24"/>
          <w:szCs w:val="24"/>
          <w:lang w:eastAsia="uk-UA"/>
        </w:rPr>
      </w:pPr>
      <w:hyperlink r:id="rId44" w:history="1">
        <w:r w:rsidRPr="007D5FF6">
          <w:rPr>
            <w:rFonts w:ascii="Arial" w:eastAsia="Times New Roman" w:hAnsi="Arial" w:cs="Arial"/>
            <w:color w:val="3366BB"/>
            <w:sz w:val="24"/>
            <w:szCs w:val="24"/>
            <w:u w:val="single"/>
            <w:lang w:eastAsia="uk-UA"/>
          </w:rPr>
          <w:t xml:space="preserve">Рішення Європейського суду з прав людини у справі </w:t>
        </w:r>
        <w:proofErr w:type="spellStart"/>
        <w:r w:rsidRPr="007D5FF6">
          <w:rPr>
            <w:rFonts w:ascii="Arial" w:eastAsia="Times New Roman" w:hAnsi="Arial" w:cs="Arial"/>
            <w:color w:val="3366BB"/>
            <w:sz w:val="24"/>
            <w:szCs w:val="24"/>
            <w:u w:val="single"/>
            <w:lang w:eastAsia="uk-UA"/>
          </w:rPr>
          <w:t>Opuz</w:t>
        </w:r>
        <w:proofErr w:type="spellEnd"/>
        <w:r w:rsidRPr="007D5FF6">
          <w:rPr>
            <w:rFonts w:ascii="Arial" w:eastAsia="Times New Roman" w:hAnsi="Arial" w:cs="Arial"/>
            <w:color w:val="3366BB"/>
            <w:sz w:val="24"/>
            <w:szCs w:val="24"/>
            <w:u w:val="single"/>
            <w:lang w:eastAsia="uk-UA"/>
          </w:rPr>
          <w:t xml:space="preserve"> v. </w:t>
        </w:r>
        <w:proofErr w:type="spellStart"/>
        <w:r w:rsidRPr="007D5FF6">
          <w:rPr>
            <w:rFonts w:ascii="Arial" w:eastAsia="Times New Roman" w:hAnsi="Arial" w:cs="Arial"/>
            <w:color w:val="3366BB"/>
            <w:sz w:val="24"/>
            <w:szCs w:val="24"/>
            <w:u w:val="single"/>
            <w:lang w:eastAsia="uk-UA"/>
          </w:rPr>
          <w:t>Turkey</w:t>
        </w:r>
        <w:proofErr w:type="spellEnd"/>
        <w:r w:rsidRPr="007D5FF6">
          <w:rPr>
            <w:rFonts w:ascii="Arial" w:eastAsia="Times New Roman" w:hAnsi="Arial" w:cs="Arial"/>
            <w:color w:val="3366BB"/>
            <w:sz w:val="24"/>
            <w:szCs w:val="24"/>
            <w:u w:val="single"/>
            <w:lang w:eastAsia="uk-UA"/>
          </w:rPr>
          <w:t xml:space="preserve"> (</w:t>
        </w:r>
        <w:proofErr w:type="spellStart"/>
        <w:r w:rsidRPr="007D5FF6">
          <w:rPr>
            <w:rFonts w:ascii="Arial" w:eastAsia="Times New Roman" w:hAnsi="Arial" w:cs="Arial"/>
            <w:color w:val="3366BB"/>
            <w:sz w:val="24"/>
            <w:szCs w:val="24"/>
            <w:u w:val="single"/>
            <w:lang w:eastAsia="uk-UA"/>
          </w:rPr>
          <w:t>Application</w:t>
        </w:r>
        <w:proofErr w:type="spellEnd"/>
        <w:r w:rsidRPr="007D5FF6">
          <w:rPr>
            <w:rFonts w:ascii="Arial" w:eastAsia="Times New Roman" w:hAnsi="Arial" w:cs="Arial"/>
            <w:color w:val="3366BB"/>
            <w:sz w:val="24"/>
            <w:szCs w:val="24"/>
            <w:u w:val="single"/>
            <w:lang w:eastAsia="uk-UA"/>
          </w:rPr>
          <w:t xml:space="preserve"> № 33401/02 від 9 червня 2009 року)</w:t>
        </w:r>
      </w:hyperlink>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Корисні посилання</w:t>
      </w:r>
    </w:p>
    <w:p w:rsidR="007D5FF6" w:rsidRPr="007D5FF6" w:rsidRDefault="007D5FF6" w:rsidP="007D5FF6">
      <w:pPr>
        <w:numPr>
          <w:ilvl w:val="0"/>
          <w:numId w:val="6"/>
        </w:numPr>
        <w:spacing w:before="100" w:beforeAutospacing="1" w:after="24" w:line="240" w:lineRule="auto"/>
        <w:ind w:left="384"/>
        <w:rPr>
          <w:rFonts w:ascii="Arial" w:eastAsia="Times New Roman" w:hAnsi="Arial" w:cs="Arial"/>
          <w:color w:val="202122"/>
          <w:sz w:val="24"/>
          <w:szCs w:val="24"/>
          <w:lang w:eastAsia="uk-UA"/>
        </w:rPr>
      </w:pPr>
      <w:hyperlink r:id="rId45" w:history="1">
        <w:r w:rsidRPr="007D5FF6">
          <w:rPr>
            <w:rFonts w:ascii="Arial" w:eastAsia="Times New Roman" w:hAnsi="Arial" w:cs="Arial"/>
            <w:color w:val="BB6633"/>
            <w:sz w:val="24"/>
            <w:szCs w:val="24"/>
            <w:u w:val="single"/>
            <w:lang w:eastAsia="uk-UA"/>
          </w:rPr>
          <w:t>Злочин, пов'язаний з домашнім насильством: правові проблеми та практичні рекомендації</w:t>
        </w:r>
      </w:hyperlink>
    </w:p>
    <w:p w:rsidR="007D5FF6" w:rsidRPr="007D5FF6" w:rsidRDefault="007D5FF6" w:rsidP="007D5FF6">
      <w:pPr>
        <w:pBdr>
          <w:bottom w:val="single" w:sz="6" w:space="0" w:color="A2A9B1"/>
        </w:pBdr>
        <w:spacing w:before="240" w:after="60" w:line="240" w:lineRule="auto"/>
        <w:outlineLvl w:val="1"/>
        <w:rPr>
          <w:rFonts w:ascii="Georgia" w:eastAsia="Times New Roman" w:hAnsi="Georgia" w:cs="Arial"/>
          <w:color w:val="000000"/>
          <w:sz w:val="36"/>
          <w:szCs w:val="36"/>
          <w:lang w:eastAsia="uk-UA"/>
        </w:rPr>
      </w:pPr>
      <w:r w:rsidRPr="007D5FF6">
        <w:rPr>
          <w:rFonts w:ascii="Georgia" w:eastAsia="Times New Roman" w:hAnsi="Georgia" w:cs="Arial"/>
          <w:color w:val="000000"/>
          <w:sz w:val="36"/>
          <w:szCs w:val="36"/>
          <w:lang w:eastAsia="uk-UA"/>
        </w:rPr>
        <w:t>Див. також</w:t>
      </w:r>
    </w:p>
    <w:p w:rsidR="007D5FF6" w:rsidRPr="007D5FF6" w:rsidRDefault="007D5FF6" w:rsidP="007D5FF6">
      <w:pPr>
        <w:numPr>
          <w:ilvl w:val="0"/>
          <w:numId w:val="7"/>
        </w:numPr>
        <w:spacing w:before="100" w:beforeAutospacing="1" w:after="24" w:line="240" w:lineRule="auto"/>
        <w:ind w:left="384"/>
        <w:rPr>
          <w:rFonts w:ascii="Arial" w:eastAsia="Times New Roman" w:hAnsi="Arial" w:cs="Arial"/>
          <w:color w:val="202122"/>
          <w:sz w:val="24"/>
          <w:szCs w:val="24"/>
          <w:lang w:eastAsia="uk-UA"/>
        </w:rPr>
      </w:pPr>
      <w:hyperlink r:id="rId46" w:tooltip="Вчинення насильства в сім'ї" w:history="1">
        <w:r w:rsidRPr="007D5FF6">
          <w:rPr>
            <w:rFonts w:ascii="Arial" w:eastAsia="Times New Roman" w:hAnsi="Arial" w:cs="Arial"/>
            <w:color w:val="0645AD"/>
            <w:sz w:val="24"/>
            <w:szCs w:val="24"/>
            <w:u w:val="single"/>
            <w:lang w:eastAsia="uk-UA"/>
          </w:rPr>
          <w:t>Вчинення насильства в сім'ї</w:t>
        </w:r>
      </w:hyperlink>
    </w:p>
    <w:p w:rsidR="007D5FF6" w:rsidRPr="007D5FF6" w:rsidRDefault="007D5FF6" w:rsidP="007D5FF6">
      <w:pPr>
        <w:numPr>
          <w:ilvl w:val="0"/>
          <w:numId w:val="7"/>
        </w:numPr>
        <w:spacing w:before="100" w:beforeAutospacing="1" w:after="24" w:line="240" w:lineRule="auto"/>
        <w:ind w:left="384"/>
        <w:rPr>
          <w:rFonts w:ascii="Arial" w:eastAsia="Times New Roman" w:hAnsi="Arial" w:cs="Arial"/>
          <w:color w:val="202122"/>
          <w:sz w:val="24"/>
          <w:szCs w:val="24"/>
          <w:lang w:eastAsia="uk-UA"/>
        </w:rPr>
      </w:pPr>
      <w:hyperlink r:id="rId47" w:tooltip="Кримінальна відповідальність за порушення обмежувальних заходів, що застосовуються до осіб, які вчинили домашнє насильство" w:history="1">
        <w:r w:rsidRPr="007D5FF6">
          <w:rPr>
            <w:rFonts w:ascii="Arial" w:eastAsia="Times New Roman" w:hAnsi="Arial" w:cs="Arial"/>
            <w:color w:val="0645AD"/>
            <w:sz w:val="24"/>
            <w:szCs w:val="24"/>
            <w:u w:val="single"/>
            <w:lang w:eastAsia="uk-UA"/>
          </w:rPr>
          <w:t>Кримінальна відповідальність за порушення обмежувальних заходів, що застосовуються до осіб, які вчинили домашнє насильство</w:t>
        </w:r>
      </w:hyperlink>
    </w:p>
    <w:p w:rsidR="00CE318D" w:rsidRDefault="00CE318D"/>
    <w:sectPr w:rsidR="00CE3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027"/>
    <w:multiLevelType w:val="multilevel"/>
    <w:tmpl w:val="70B0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03FAB"/>
    <w:multiLevelType w:val="multilevel"/>
    <w:tmpl w:val="A3E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120E4"/>
    <w:multiLevelType w:val="multilevel"/>
    <w:tmpl w:val="E2B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464CE"/>
    <w:multiLevelType w:val="multilevel"/>
    <w:tmpl w:val="24AC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E0B0B"/>
    <w:multiLevelType w:val="multilevel"/>
    <w:tmpl w:val="D33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B3C0E"/>
    <w:multiLevelType w:val="multilevel"/>
    <w:tmpl w:val="2890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D1A18"/>
    <w:multiLevelType w:val="multilevel"/>
    <w:tmpl w:val="9426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F6"/>
    <w:rsid w:val="000B7F49"/>
    <w:rsid w:val="007D5FF6"/>
    <w:rsid w:val="00CE3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D5F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7D5FF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FF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D5FF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7D5FF6"/>
    <w:rPr>
      <w:rFonts w:ascii="Times New Roman" w:eastAsia="Times New Roman" w:hAnsi="Times New Roman" w:cs="Times New Roman"/>
      <w:b/>
      <w:bCs/>
      <w:sz w:val="27"/>
      <w:szCs w:val="27"/>
      <w:lang w:eastAsia="uk-UA"/>
    </w:rPr>
  </w:style>
  <w:style w:type="character" w:customStyle="1" w:styleId="mw-page-title-main">
    <w:name w:val="mw-page-title-main"/>
    <w:basedOn w:val="a0"/>
    <w:rsid w:val="007D5FF6"/>
  </w:style>
  <w:style w:type="character" w:customStyle="1" w:styleId="notlatestmsg">
    <w:name w:val="notlatestmsg"/>
    <w:basedOn w:val="a0"/>
    <w:rsid w:val="007D5FF6"/>
  </w:style>
  <w:style w:type="character" w:styleId="a3">
    <w:name w:val="Hyperlink"/>
    <w:basedOn w:val="a0"/>
    <w:uiPriority w:val="99"/>
    <w:semiHidden/>
    <w:unhideWhenUsed/>
    <w:rsid w:val="007D5FF6"/>
    <w:rPr>
      <w:color w:val="0000FF"/>
      <w:u w:val="single"/>
    </w:rPr>
  </w:style>
  <w:style w:type="character" w:customStyle="1" w:styleId="tocnumber">
    <w:name w:val="tocnumber"/>
    <w:basedOn w:val="a0"/>
    <w:rsid w:val="007D5FF6"/>
  </w:style>
  <w:style w:type="character" w:customStyle="1" w:styleId="toctext">
    <w:name w:val="toctext"/>
    <w:basedOn w:val="a0"/>
    <w:rsid w:val="007D5FF6"/>
  </w:style>
  <w:style w:type="character" w:customStyle="1" w:styleId="mw-headline">
    <w:name w:val="mw-headline"/>
    <w:basedOn w:val="a0"/>
    <w:rsid w:val="007D5FF6"/>
  </w:style>
  <w:style w:type="paragraph" w:styleId="a4">
    <w:name w:val="Normal (Web)"/>
    <w:basedOn w:val="a"/>
    <w:uiPriority w:val="99"/>
    <w:semiHidden/>
    <w:unhideWhenUsed/>
    <w:rsid w:val="007D5F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D5F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7D5FF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FF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D5FF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7D5FF6"/>
    <w:rPr>
      <w:rFonts w:ascii="Times New Roman" w:eastAsia="Times New Roman" w:hAnsi="Times New Roman" w:cs="Times New Roman"/>
      <w:b/>
      <w:bCs/>
      <w:sz w:val="27"/>
      <w:szCs w:val="27"/>
      <w:lang w:eastAsia="uk-UA"/>
    </w:rPr>
  </w:style>
  <w:style w:type="character" w:customStyle="1" w:styleId="mw-page-title-main">
    <w:name w:val="mw-page-title-main"/>
    <w:basedOn w:val="a0"/>
    <w:rsid w:val="007D5FF6"/>
  </w:style>
  <w:style w:type="character" w:customStyle="1" w:styleId="notlatestmsg">
    <w:name w:val="notlatestmsg"/>
    <w:basedOn w:val="a0"/>
    <w:rsid w:val="007D5FF6"/>
  </w:style>
  <w:style w:type="character" w:styleId="a3">
    <w:name w:val="Hyperlink"/>
    <w:basedOn w:val="a0"/>
    <w:uiPriority w:val="99"/>
    <w:semiHidden/>
    <w:unhideWhenUsed/>
    <w:rsid w:val="007D5FF6"/>
    <w:rPr>
      <w:color w:val="0000FF"/>
      <w:u w:val="single"/>
    </w:rPr>
  </w:style>
  <w:style w:type="character" w:customStyle="1" w:styleId="tocnumber">
    <w:name w:val="tocnumber"/>
    <w:basedOn w:val="a0"/>
    <w:rsid w:val="007D5FF6"/>
  </w:style>
  <w:style w:type="character" w:customStyle="1" w:styleId="toctext">
    <w:name w:val="toctext"/>
    <w:basedOn w:val="a0"/>
    <w:rsid w:val="007D5FF6"/>
  </w:style>
  <w:style w:type="character" w:customStyle="1" w:styleId="mw-headline">
    <w:name w:val="mw-headline"/>
    <w:basedOn w:val="a0"/>
    <w:rsid w:val="007D5FF6"/>
  </w:style>
  <w:style w:type="paragraph" w:styleId="a4">
    <w:name w:val="Normal (Web)"/>
    <w:basedOn w:val="a"/>
    <w:uiPriority w:val="99"/>
    <w:semiHidden/>
    <w:unhideWhenUsed/>
    <w:rsid w:val="007D5F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33216">
      <w:bodyDiv w:val="1"/>
      <w:marLeft w:val="0"/>
      <w:marRight w:val="0"/>
      <w:marTop w:val="0"/>
      <w:marBottom w:val="0"/>
      <w:divBdr>
        <w:top w:val="none" w:sz="0" w:space="0" w:color="auto"/>
        <w:left w:val="none" w:sz="0" w:space="0" w:color="auto"/>
        <w:bottom w:val="none" w:sz="0" w:space="0" w:color="auto"/>
        <w:right w:val="none" w:sz="0" w:space="0" w:color="auto"/>
      </w:divBdr>
      <w:divsChild>
        <w:div w:id="1432505945">
          <w:marLeft w:val="0"/>
          <w:marRight w:val="0"/>
          <w:marTop w:val="0"/>
          <w:marBottom w:val="0"/>
          <w:divBdr>
            <w:top w:val="none" w:sz="0" w:space="0" w:color="auto"/>
            <w:left w:val="none" w:sz="0" w:space="0" w:color="auto"/>
            <w:bottom w:val="none" w:sz="0" w:space="0" w:color="auto"/>
            <w:right w:val="none" w:sz="0" w:space="0" w:color="auto"/>
          </w:divBdr>
          <w:divsChild>
            <w:div w:id="1866674936">
              <w:marLeft w:val="240"/>
              <w:marRight w:val="0"/>
              <w:marTop w:val="0"/>
              <w:marBottom w:val="336"/>
              <w:divBdr>
                <w:top w:val="none" w:sz="0" w:space="0" w:color="auto"/>
                <w:left w:val="none" w:sz="0" w:space="0" w:color="auto"/>
                <w:bottom w:val="none" w:sz="0" w:space="0" w:color="auto"/>
                <w:right w:val="none" w:sz="0" w:space="0" w:color="auto"/>
              </w:divBdr>
            </w:div>
            <w:div w:id="1997227278">
              <w:marLeft w:val="0"/>
              <w:marRight w:val="0"/>
              <w:marTop w:val="0"/>
              <w:marBottom w:val="0"/>
              <w:divBdr>
                <w:top w:val="none" w:sz="0" w:space="0" w:color="auto"/>
                <w:left w:val="none" w:sz="0" w:space="0" w:color="auto"/>
                <w:bottom w:val="none" w:sz="0" w:space="0" w:color="auto"/>
                <w:right w:val="none" w:sz="0" w:space="0" w:color="auto"/>
              </w:divBdr>
              <w:divsChild>
                <w:div w:id="76366852">
                  <w:marLeft w:val="0"/>
                  <w:marRight w:val="0"/>
                  <w:marTop w:val="0"/>
                  <w:marBottom w:val="0"/>
                  <w:divBdr>
                    <w:top w:val="none" w:sz="0" w:space="0" w:color="auto"/>
                    <w:left w:val="none" w:sz="0" w:space="0" w:color="auto"/>
                    <w:bottom w:val="none" w:sz="0" w:space="0" w:color="auto"/>
                    <w:right w:val="none" w:sz="0" w:space="0" w:color="auto"/>
                  </w:divBdr>
                  <w:divsChild>
                    <w:div w:id="92761536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8" Type="http://schemas.openxmlformats.org/officeDocument/2006/relationships/hyperlink" Target="https://zakon.rada.gov.ua/laws/show/2341-14" TargetMode="External"/><Relationship Id="rId26" Type="http://schemas.openxmlformats.org/officeDocument/2006/relationships/hyperlink" Target="https://zakon.rada.gov.ua/laws/show/80731-10" TargetMode="External"/><Relationship Id="rId39" Type="http://schemas.openxmlformats.org/officeDocument/2006/relationships/hyperlink" Target="https://zakon.rada.gov.ua/laws/show/2341-14" TargetMode="External"/><Relationship Id="rId3" Type="http://schemas.microsoft.com/office/2007/relationships/stylesWithEffects" Target="stylesWithEffects.xml"/><Relationship Id="rId21" Type="http://schemas.openxmlformats.org/officeDocument/2006/relationships/hyperlink" Target="https://zakon.rada.gov.ua/laws/show/2229-19" TargetMode="External"/><Relationship Id="rId34" Type="http://schemas.openxmlformats.org/officeDocument/2006/relationships/hyperlink" Target="https://zakon.rada.gov.ua/laws/show/2341-14" TargetMode="External"/><Relationship Id="rId42" Type="http://schemas.openxmlformats.org/officeDocument/2006/relationships/hyperlink" Target="https://reyestr.court.gov.ua/Review/95213443" TargetMode="External"/><Relationship Id="rId47" Type="http://schemas.openxmlformats.org/officeDocument/2006/relationships/hyperlink" Target="https://wiki.legalaid.gov.ua/index.php/%D0%9A%D1%80%D0%B8%D0%BC%D1%96%D0%BD%D0%B0%D0%BB%D1%8C%D0%BD%D0%B0_%D0%B2%D1%96%D0%B4%D0%BF%D0%BE%D0%B2%D1%96%D0%B4%D0%B0%D0%BB%D1%8C%D0%BD%D1%96%D1%81%D1%82%D1%8C_%D0%B7%D0%B0_%D0%BF%D0%BE%D1%80%D1%83%D1%88%D0%B5%D0%BD%D0%BD%D1%8F_%D0%BE%D0%B1%D0%BC%D0%B5%D0%B6%D1%83%D0%B2%D0%B0%D0%BB%D1%8C%D0%BD%D0%B8%D1%85_%D0%B7%D0%B0%D1%85%D0%BE%D0%B4%D1%96%D0%B2,_%D1%89%D0%BE_%D0%B7%D0%B0%D1%81%D1%82%D0%BE%D1%81%D0%BE%D0%B2%D1%83%D1%8E%D1%82%D1%8C%D1%81%D1%8F_%D0%B4%D0%BE_%D0%BE%D1%81%D1%96%D0%B1,_%D1%8F%D0%BA%D1%96_%D0%B2%D1%87%D0%B8%D0%BD%D0%B8%D0%BB%D0%B8_%D0%B4%D0%BE%D0%BC%D0%B0%D1%88%D0%BD%D1%94_%D0%BD%D0%B0%D1%81%D0%B8%D0%BB%D1%8C%D1%81%D1%82%D0%B2%D0%BE" TargetMode="External"/><Relationship Id="rId7"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2"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7"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2341-14" TargetMode="External"/><Relationship Id="rId38" Type="http://schemas.openxmlformats.org/officeDocument/2006/relationships/hyperlink" Target="https://zakon.rada.gov.ua/laws/show/2341-14" TargetMode="External"/><Relationship Id="rId46" Type="http://schemas.openxmlformats.org/officeDocument/2006/relationships/hyperlink" Target="https://wiki.legalaid.gov.ua/index.php/%D0%92%D1%87%D0%B8%D0%BD%D0%B5%D0%BD%D0%BD%D1%8F_%D0%BD%D0%B0%D1%81%D0%B8%D0%BB%D1%8C%D1%81%D1%82%D0%B2%D0%B0_%D0%B2_%D1%81%D1%96%D0%BC%27%D1%97" TargetMode="External"/><Relationship Id="rId2" Type="http://schemas.openxmlformats.org/officeDocument/2006/relationships/styles" Target="styles.xml"/><Relationship Id="rId16"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20" Type="http://schemas.openxmlformats.org/officeDocument/2006/relationships/hyperlink" Target="https://zakon.rada.gov.ua/laws/show/2947-14" TargetMode="External"/><Relationship Id="rId29" Type="http://schemas.openxmlformats.org/officeDocument/2006/relationships/hyperlink" Target="https://zakon.rada.gov.ua/laws/show/2341-14" TargetMode="External"/><Relationship Id="rId41" Type="http://schemas.openxmlformats.org/officeDocument/2006/relationships/hyperlink" Target="https://zakon.rada.gov.ua/laws/show/2341-14" TargetMode="External"/><Relationship Id="rId1" Type="http://schemas.openxmlformats.org/officeDocument/2006/relationships/numbering" Target="numbering.xml"/><Relationship Id="rId6"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1"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24" Type="http://schemas.openxmlformats.org/officeDocument/2006/relationships/hyperlink" Target="https://zakon.rada.gov.ua/laws/show/2947-14" TargetMode="External"/><Relationship Id="rId32" Type="http://schemas.openxmlformats.org/officeDocument/2006/relationships/hyperlink" Target="https://zakon.rada.gov.ua/laws/show/2341-14" TargetMode="External"/><Relationship Id="rId37" Type="http://schemas.openxmlformats.org/officeDocument/2006/relationships/hyperlink" Target="https://zakon.rada.gov.ua/laws/show/2341-14" TargetMode="External"/><Relationship Id="rId40" Type="http://schemas.openxmlformats.org/officeDocument/2006/relationships/hyperlink" Target="https://zakon.rada.gov.ua/laws/show/2341-14" TargetMode="External"/><Relationship Id="rId45" Type="http://schemas.openxmlformats.org/officeDocument/2006/relationships/hyperlink" Target="https://jurliga.ligazakon.net/ua/analitycs/192450_zlochin-povyazaniy-z-domashnm-nasilstvom-pravov-problemi-ta-praktichn-rekomendats" TargetMode="External"/><Relationship Id="rId5" Type="http://schemas.openxmlformats.org/officeDocument/2006/relationships/webSettings" Target="webSettings.xml"/><Relationship Id="rId15"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23" Type="http://schemas.openxmlformats.org/officeDocument/2006/relationships/hyperlink" Target="https://zakon.rada.gov.ua/laws/show/2229-19" TargetMode="External"/><Relationship Id="rId28" Type="http://schemas.openxmlformats.org/officeDocument/2006/relationships/hyperlink" Target="https://zakon.rada.gov.ua/laws/show/2341-14" TargetMode="External"/><Relationship Id="rId36" Type="http://schemas.openxmlformats.org/officeDocument/2006/relationships/hyperlink" Target="https://zakon.rada.gov.ua/laws/show/2341-14" TargetMode="External"/><Relationship Id="rId49" Type="http://schemas.openxmlformats.org/officeDocument/2006/relationships/theme" Target="theme/theme1.xml"/><Relationship Id="rId10"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2341-14" TargetMode="External"/><Relationship Id="rId44" Type="http://schemas.openxmlformats.org/officeDocument/2006/relationships/hyperlink" Target="http://hrlib.kz/wp-content/uploads/2016/07/2009-%D0%9E%D0%BF%D1%83%D0%B7-%D0%BF%D1%80%D0%BE%D1%82%D0%B8%D0%B2-%D0%A2%D1%83%D1%80%D1%86%D0%B8%D0%B8.pdf" TargetMode="External"/><Relationship Id="rId4" Type="http://schemas.openxmlformats.org/officeDocument/2006/relationships/settings" Target="settings.xml"/><Relationship Id="rId9"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14"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2341-14" TargetMode="External"/><Relationship Id="rId30" Type="http://schemas.openxmlformats.org/officeDocument/2006/relationships/hyperlink" Target="https://zakon.rada.gov.ua/laws/show/2341-14" TargetMode="External"/><Relationship Id="rId35" Type="http://schemas.openxmlformats.org/officeDocument/2006/relationships/hyperlink" Target="https://zakon.rada.gov.ua/laws/show/2341-14" TargetMode="External"/><Relationship Id="rId43" Type="http://schemas.openxmlformats.org/officeDocument/2006/relationships/hyperlink" Target="http://reyestr.court.gov.ua/Review/87602679" TargetMode="External"/><Relationship Id="rId48" Type="http://schemas.openxmlformats.org/officeDocument/2006/relationships/fontTable" Target="fontTable.xml"/><Relationship Id="rId8" Type="http://schemas.openxmlformats.org/officeDocument/2006/relationships/hyperlink" Target="https://wiki.legalaid.gov.ua/index.php/%D0%9A%D1%80%D0%B8%D0%BC%D1%96%D0%BD%D0%B0%D0%BB%D1%8C%D0%BD%D0%B0_%D0%B2%D1%96%D0%B4%D0%BF%D0%BE%D0%B2%D1%96%D0%B4%D0%B0%D0%BB%D1%8C%D0%BD%D1%96%D1%81%D1%82%D1%8C_%D0%B7%D0%B0_%D0%B2%D1%87%D0%B8%D0%BD%D0%B5%D0%BD%D0%BD%D1%8F_%D0%B4%D0%BE%D0%BC%D0%B0%D1%88%D0%BD%D1%8C%D0%BE%D0%B3%D0%BE_%D0%BD%D0%B0%D1%81%D0%B8%D0%BB%D1%8C%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11941</Words>
  <Characters>6807</Characters>
  <Application>Microsoft Office Word</Application>
  <DocSecurity>0</DocSecurity>
  <Lines>56</Lines>
  <Paragraphs>37</Paragraphs>
  <ScaleCrop>false</ScaleCrop>
  <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2023-10-24T12:13:00Z</dcterms:created>
  <dcterms:modified xsi:type="dcterms:W3CDTF">2023-10-24T12:14:00Z</dcterms:modified>
</cp:coreProperties>
</file>