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B" w:rsidRPr="00B45B3B" w:rsidRDefault="00B45B3B" w:rsidP="00B45B3B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Cs w:val="28"/>
          <w:lang w:val="uk-UA" w:eastAsia="uk-UA"/>
        </w:rPr>
      </w:pPr>
      <w:r w:rsidRPr="00B45B3B">
        <w:rPr>
          <w:rFonts w:ascii="Arial" w:eastAsia="Times New Roman" w:hAnsi="Arial" w:cs="Arial"/>
          <w:b/>
          <w:bCs/>
          <w:color w:val="333333"/>
          <w:kern w:val="36"/>
          <w:szCs w:val="28"/>
          <w:lang w:val="uk-UA" w:eastAsia="uk-UA"/>
        </w:rPr>
        <w:t>Про освіту</w:t>
      </w:r>
      <w:r w:rsidRPr="00B45B3B">
        <w:rPr>
          <w:rFonts w:ascii="Arial" w:eastAsia="Times New Roman" w:hAnsi="Arial" w:cs="Arial"/>
          <w:b/>
          <w:bCs/>
          <w:color w:val="333333"/>
          <w:kern w:val="36"/>
          <w:szCs w:val="28"/>
          <w:lang w:val="uk-UA" w:eastAsia="uk-UA"/>
        </w:rPr>
        <w:br/>
        <w:t>Стаття 30. Прозорість та інформаційна відкритість закладу освіти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1. Заклади освіти формують відкриті та загальнодоступні ресурси з інформацією про свою діяльність та оприлюднюють таку інформацію. Доступ до такої інформації осіб з порушенням зору може забезпечуватися в різних формах та з урахуванням можливостей закладу освіти.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2. Заклади освіти, що мають ліцензію на провадження освітньої діяльності, зобов’язані забезпечувати на своїх веб-сайтах (у разі їх відсутності - на веб-сайтах своїх засновників) відкритий доступ до такої інформації та документів: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статут закладу освіти;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ліцензії на провадження освітньої діяльності;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сертифікати про акредитацію освітніх програм, сертифікат про інституційну акредитацію закладу вищої освіти;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структура та органи управління закладу освіти;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кадровий склад закладу освіти згідно з ліцензійними умовами;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ліцензований обсяг та фактична кількість осіб, які навчаються у закладі освіти;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мова (мови) освітнього процесу;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наявність вакантних посад, порядок і умови проведення конкурсу на їх заміщення (у разі його проведення);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матеріально-технічне забезпечення закладу освіти (згідно з ліцензійними умовами);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напрями наукової та/або мистецької діяльності (для закладів вищої освіти);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наявність гуртожитків та вільних місць у них, розмір плати за проживання;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результати моніторингу якості освіти;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річний звіт про діяльність закладу освіти;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правила прийому до закладу освіти;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умови доступності закладу освіти для навчання осіб з особливими освітніми потребами;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розмір плати за навчання, підготовку, перепідготовку, підвищення кваліфікації здобувачів освіти;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перелік додаткових освітніх та інших послуг, їх вартість, порядок надання та оплати;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правила поведінки здобувача освіти в закладі освіти;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 xml:space="preserve">план заходів, спрямованих на запобігання та протидію </w:t>
      </w:r>
      <w:proofErr w:type="spellStart"/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булінгу</w:t>
      </w:r>
      <w:proofErr w:type="spellEnd"/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 xml:space="preserve"> (цькуванню) в закладі освіти;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 xml:space="preserve">порядок подання та розгляду (з дотриманням конфіденційності) заяв про випадки </w:t>
      </w:r>
      <w:proofErr w:type="spellStart"/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булінгу</w:t>
      </w:r>
      <w:proofErr w:type="spellEnd"/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 xml:space="preserve"> (цькування) в закладі освіти;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 xml:space="preserve">порядок реагування на доведені випадки </w:t>
      </w:r>
      <w:proofErr w:type="spellStart"/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булінгу</w:t>
      </w:r>
      <w:proofErr w:type="spellEnd"/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 xml:space="preserve"> (цькування) в закладі освіти та відповідальність осіб, причетних до </w:t>
      </w:r>
      <w:proofErr w:type="spellStart"/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булінгу</w:t>
      </w:r>
      <w:proofErr w:type="spellEnd"/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 xml:space="preserve"> (цькування);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інша інформація, що оприлюднюється за рішенням закладу освіти або на вимогу законодавства.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 xml:space="preserve">3. Заклади освіти, що отримують публічні кошти, та їх засновники зобов’язані оприлюднювати на своїх веб-сайтах кошторис і фінансовий звіт про </w:t>
      </w: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lastRenderedPageBreak/>
        <w:t>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4. Інформація та документи, передбачені частинами другою і третьою цієї статті, якщо вони не віднесені до категорії інформації з обмеженим доступом, розміщуються для відкритого доступу не пізніше ніж через десять робочих днів з дня їх затвердження чи внесення змін до них, якщо інше не визначено законом.</w:t>
      </w:r>
    </w:p>
    <w:p w:rsidR="00B45B3B" w:rsidRPr="00B45B3B" w:rsidRDefault="00B45B3B" w:rsidP="00B45B3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</w:pPr>
      <w:r w:rsidRPr="00B45B3B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>5. Перелік додаткової інформації, обов’язкової для оприлюднення закладами освіти, може визначатися спеціальними законами.</w:t>
      </w:r>
      <w:r w:rsidRPr="00B45B3B">
        <w:rPr>
          <w:rFonts w:ascii="inherit" w:eastAsia="Times New Roman" w:hAnsi="inherit" w:cs="Arial"/>
          <w:color w:val="333333"/>
          <w:sz w:val="26"/>
          <w:szCs w:val="26"/>
          <w:bdr w:val="none" w:sz="0" w:space="0" w:color="auto" w:frame="1"/>
          <w:lang w:val="uk-UA" w:eastAsia="uk-UA"/>
        </w:rPr>
        <w:br/>
        <w:t>Докладніше: </w:t>
      </w:r>
      <w:hyperlink r:id="rId5" w:history="1">
        <w:r w:rsidRPr="00B45B3B">
          <w:rPr>
            <w:rFonts w:ascii="inherit" w:eastAsia="Times New Roman" w:hAnsi="inherit" w:cs="Arial"/>
            <w:color w:val="0044CC"/>
            <w:sz w:val="26"/>
            <w:szCs w:val="26"/>
            <w:u w:val="single"/>
            <w:bdr w:val="none" w:sz="0" w:space="0" w:color="auto" w:frame="1"/>
            <w:lang w:val="uk-UA" w:eastAsia="uk-UA"/>
          </w:rPr>
          <w:t>https://kodeksy.com.ua/pro_osvitu/statja-30.htm</w:t>
        </w:r>
      </w:hyperlink>
    </w:p>
    <w:p w:rsidR="00F677FE" w:rsidRDefault="00F677FE">
      <w:bookmarkStart w:id="0" w:name="_GoBack"/>
      <w:bookmarkEnd w:id="0"/>
    </w:p>
    <w:sectPr w:rsidR="00F67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DF"/>
    <w:rsid w:val="0034642E"/>
    <w:rsid w:val="00B330DF"/>
    <w:rsid w:val="00B45B3B"/>
    <w:rsid w:val="00F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42E"/>
    <w:pPr>
      <w:spacing w:line="276" w:lineRule="auto"/>
    </w:pPr>
    <w:rPr>
      <w:rFonts w:ascii="Times New Roman" w:hAnsi="Times New Roman"/>
      <w:sz w:val="28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346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64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46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464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42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rsid w:val="0034642E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rsid w:val="0034642E"/>
    <w:rPr>
      <w:rFonts w:ascii="Arial" w:hAnsi="Arial" w:cs="Arial"/>
      <w:b/>
      <w:bCs/>
      <w:sz w:val="26"/>
      <w:szCs w:val="26"/>
      <w:lang w:val="ru-RU" w:eastAsia="en-US"/>
    </w:rPr>
  </w:style>
  <w:style w:type="character" w:customStyle="1" w:styleId="90">
    <w:name w:val="Заголовок 9 Знак"/>
    <w:basedOn w:val="a0"/>
    <w:link w:val="9"/>
    <w:uiPriority w:val="9"/>
    <w:rsid w:val="0034642E"/>
    <w:rPr>
      <w:rFonts w:ascii="Cambria" w:eastAsia="Times New Roman" w:hAnsi="Cambria"/>
      <w:i/>
      <w:iCs/>
      <w:color w:val="404040"/>
    </w:rPr>
  </w:style>
  <w:style w:type="paragraph" w:styleId="a3">
    <w:name w:val="Title"/>
    <w:basedOn w:val="a"/>
    <w:link w:val="a4"/>
    <w:qFormat/>
    <w:rsid w:val="0034642E"/>
    <w:pPr>
      <w:spacing w:line="240" w:lineRule="auto"/>
      <w:jc w:val="center"/>
    </w:pPr>
    <w:rPr>
      <w:rFonts w:eastAsia="Times New Roman"/>
      <w:szCs w:val="24"/>
      <w:u w:val="single"/>
      <w:lang w:val="uk-UA" w:eastAsia="ru-RU"/>
    </w:rPr>
  </w:style>
  <w:style w:type="character" w:customStyle="1" w:styleId="a4">
    <w:name w:val="Название Знак"/>
    <w:basedOn w:val="a0"/>
    <w:link w:val="a3"/>
    <w:rsid w:val="0034642E"/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styleId="a5">
    <w:name w:val="Strong"/>
    <w:basedOn w:val="a0"/>
    <w:qFormat/>
    <w:rsid w:val="0034642E"/>
    <w:rPr>
      <w:b/>
      <w:bCs/>
    </w:rPr>
  </w:style>
  <w:style w:type="paragraph" w:styleId="a6">
    <w:name w:val="No Spacing"/>
    <w:link w:val="a7"/>
    <w:uiPriority w:val="1"/>
    <w:qFormat/>
    <w:rsid w:val="0034642E"/>
    <w:rPr>
      <w:rFonts w:ascii="Times New Roman" w:hAnsi="Times New Roman"/>
      <w:sz w:val="28"/>
      <w:szCs w:val="22"/>
      <w:lang w:val="ru-RU" w:eastAsia="en-US"/>
    </w:rPr>
  </w:style>
  <w:style w:type="character" w:customStyle="1" w:styleId="a7">
    <w:name w:val="Без интервала Знак"/>
    <w:basedOn w:val="a0"/>
    <w:link w:val="a6"/>
    <w:uiPriority w:val="1"/>
    <w:rsid w:val="0034642E"/>
    <w:rPr>
      <w:rFonts w:ascii="Times New Roman" w:hAnsi="Times New Roman"/>
      <w:sz w:val="28"/>
      <w:szCs w:val="22"/>
      <w:lang w:val="ru-RU" w:eastAsia="en-US"/>
    </w:rPr>
  </w:style>
  <w:style w:type="paragraph" w:styleId="a8">
    <w:name w:val="List Paragraph"/>
    <w:basedOn w:val="a"/>
    <w:uiPriority w:val="34"/>
    <w:qFormat/>
    <w:rsid w:val="0034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42E"/>
    <w:pPr>
      <w:spacing w:line="276" w:lineRule="auto"/>
    </w:pPr>
    <w:rPr>
      <w:rFonts w:ascii="Times New Roman" w:hAnsi="Times New Roman"/>
      <w:sz w:val="28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346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64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46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464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42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rsid w:val="0034642E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rsid w:val="0034642E"/>
    <w:rPr>
      <w:rFonts w:ascii="Arial" w:hAnsi="Arial" w:cs="Arial"/>
      <w:b/>
      <w:bCs/>
      <w:sz w:val="26"/>
      <w:szCs w:val="26"/>
      <w:lang w:val="ru-RU" w:eastAsia="en-US"/>
    </w:rPr>
  </w:style>
  <w:style w:type="character" w:customStyle="1" w:styleId="90">
    <w:name w:val="Заголовок 9 Знак"/>
    <w:basedOn w:val="a0"/>
    <w:link w:val="9"/>
    <w:uiPriority w:val="9"/>
    <w:rsid w:val="0034642E"/>
    <w:rPr>
      <w:rFonts w:ascii="Cambria" w:eastAsia="Times New Roman" w:hAnsi="Cambria"/>
      <w:i/>
      <w:iCs/>
      <w:color w:val="404040"/>
    </w:rPr>
  </w:style>
  <w:style w:type="paragraph" w:styleId="a3">
    <w:name w:val="Title"/>
    <w:basedOn w:val="a"/>
    <w:link w:val="a4"/>
    <w:qFormat/>
    <w:rsid w:val="0034642E"/>
    <w:pPr>
      <w:spacing w:line="240" w:lineRule="auto"/>
      <w:jc w:val="center"/>
    </w:pPr>
    <w:rPr>
      <w:rFonts w:eastAsia="Times New Roman"/>
      <w:szCs w:val="24"/>
      <w:u w:val="single"/>
      <w:lang w:val="uk-UA" w:eastAsia="ru-RU"/>
    </w:rPr>
  </w:style>
  <w:style w:type="character" w:customStyle="1" w:styleId="a4">
    <w:name w:val="Название Знак"/>
    <w:basedOn w:val="a0"/>
    <w:link w:val="a3"/>
    <w:rsid w:val="0034642E"/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styleId="a5">
    <w:name w:val="Strong"/>
    <w:basedOn w:val="a0"/>
    <w:qFormat/>
    <w:rsid w:val="0034642E"/>
    <w:rPr>
      <w:b/>
      <w:bCs/>
    </w:rPr>
  </w:style>
  <w:style w:type="paragraph" w:styleId="a6">
    <w:name w:val="No Spacing"/>
    <w:link w:val="a7"/>
    <w:uiPriority w:val="1"/>
    <w:qFormat/>
    <w:rsid w:val="0034642E"/>
    <w:rPr>
      <w:rFonts w:ascii="Times New Roman" w:hAnsi="Times New Roman"/>
      <w:sz w:val="28"/>
      <w:szCs w:val="22"/>
      <w:lang w:val="ru-RU" w:eastAsia="en-US"/>
    </w:rPr>
  </w:style>
  <w:style w:type="character" w:customStyle="1" w:styleId="a7">
    <w:name w:val="Без интервала Знак"/>
    <w:basedOn w:val="a0"/>
    <w:link w:val="a6"/>
    <w:uiPriority w:val="1"/>
    <w:rsid w:val="0034642E"/>
    <w:rPr>
      <w:rFonts w:ascii="Times New Roman" w:hAnsi="Times New Roman"/>
      <w:sz w:val="28"/>
      <w:szCs w:val="22"/>
      <w:lang w:val="ru-RU" w:eastAsia="en-US"/>
    </w:rPr>
  </w:style>
  <w:style w:type="paragraph" w:styleId="a8">
    <w:name w:val="List Paragraph"/>
    <w:basedOn w:val="a"/>
    <w:uiPriority w:val="34"/>
    <w:qFormat/>
    <w:rsid w:val="0034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deksy.com.ua/pro_osvitu/statja-3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2143</Words>
  <Characters>1222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2019-08-27T08:45:00Z</dcterms:created>
  <dcterms:modified xsi:type="dcterms:W3CDTF">2019-08-27T08:45:00Z</dcterms:modified>
</cp:coreProperties>
</file>