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7C" w:rsidRPr="00556819" w:rsidRDefault="00CE5C7C" w:rsidP="00CE5C7C">
      <w:pPr>
        <w:shd w:val="clear" w:color="auto" w:fill="F2F2F2" w:themeFill="background1" w:themeFillShade="F2"/>
        <w:spacing w:line="240" w:lineRule="auto"/>
        <w:jc w:val="center"/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</w:pPr>
      <w:r w:rsidRPr="00556819">
        <w:rPr>
          <w:rFonts w:ascii="Bookman Old Style" w:eastAsia="Times New Roman" w:hAnsi="Bookman Old Style"/>
          <w:color w:val="000080"/>
          <w:sz w:val="24"/>
          <w:szCs w:val="24"/>
          <w:lang w:val="uk-UA" w:eastAsia="ru-RU"/>
        </w:rPr>
        <w:tab/>
      </w:r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РОБОЧИЙ НАВЧАЛЬНИЙ ПЛАН</w:t>
      </w:r>
    </w:p>
    <w:p w:rsidR="00CE5C7C" w:rsidRPr="00556819" w:rsidRDefault="00CE5C7C" w:rsidP="00CE5C7C">
      <w:pPr>
        <w:spacing w:line="240" w:lineRule="auto"/>
        <w:jc w:val="center"/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</w:pPr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 xml:space="preserve">для </w:t>
      </w:r>
      <w:r>
        <w:rPr>
          <w:rFonts w:eastAsia="Lucida Sans Unicode" w:cs="Tahoma"/>
          <w:b/>
          <w:color w:val="000080"/>
          <w:kern w:val="2"/>
          <w:sz w:val="24"/>
          <w:szCs w:val="24"/>
          <w:lang w:val="uk-UA" w:eastAsia="ru-RU"/>
        </w:rPr>
        <w:t>2</w:t>
      </w:r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val="uk-UA" w:eastAsia="ru-RU"/>
        </w:rPr>
        <w:t xml:space="preserve">-4 </w:t>
      </w:r>
      <w:proofErr w:type="spellStart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класів</w:t>
      </w:r>
      <w:proofErr w:type="spellEnd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з</w:t>
      </w:r>
      <w:proofErr w:type="spellEnd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українською</w:t>
      </w:r>
      <w:proofErr w:type="spellEnd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мовою</w:t>
      </w:r>
      <w:proofErr w:type="spellEnd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навчання</w:t>
      </w:r>
      <w:proofErr w:type="spellEnd"/>
    </w:p>
    <w:p w:rsidR="00CE5C7C" w:rsidRPr="00556819" w:rsidRDefault="00CE5C7C" w:rsidP="00CE5C7C">
      <w:pPr>
        <w:spacing w:line="240" w:lineRule="auto"/>
        <w:jc w:val="center"/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</w:pPr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на 201</w:t>
      </w:r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val="uk-UA" w:eastAsia="ru-RU"/>
        </w:rPr>
        <w:t>7</w:t>
      </w:r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/201</w:t>
      </w:r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val="uk-UA" w:eastAsia="ru-RU"/>
        </w:rPr>
        <w:t xml:space="preserve">8 </w:t>
      </w:r>
      <w:proofErr w:type="spellStart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навчальний</w:t>
      </w:r>
      <w:proofErr w:type="spellEnd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р</w:t>
      </w:r>
      <w:proofErr w:type="gramEnd"/>
      <w:r w:rsidRPr="00556819">
        <w:rPr>
          <w:rFonts w:eastAsia="Lucida Sans Unicode" w:cs="Tahoma"/>
          <w:b/>
          <w:color w:val="000080"/>
          <w:kern w:val="2"/>
          <w:sz w:val="24"/>
          <w:szCs w:val="24"/>
          <w:lang w:eastAsia="ru-RU"/>
        </w:rPr>
        <w:t>ік</w:t>
      </w:r>
      <w:proofErr w:type="spellEnd"/>
    </w:p>
    <w:p w:rsidR="00CE5C7C" w:rsidRPr="00556819" w:rsidRDefault="00CE5C7C" w:rsidP="00CE5C7C">
      <w:pPr>
        <w:spacing w:line="240" w:lineRule="auto"/>
        <w:ind w:left="360" w:right="-284"/>
        <w:jc w:val="center"/>
        <w:outlineLvl w:val="0"/>
        <w:rPr>
          <w:rFonts w:eastAsia="Times New Roman"/>
          <w:i/>
          <w:color w:val="000080"/>
          <w:sz w:val="24"/>
          <w:szCs w:val="24"/>
          <w:lang w:eastAsia="ru-RU"/>
        </w:rPr>
      </w:pPr>
      <w:proofErr w:type="spellStart"/>
      <w:r w:rsidRPr="00556819">
        <w:rPr>
          <w:rFonts w:eastAsia="Times New Roman"/>
          <w:i/>
          <w:color w:val="000080"/>
          <w:sz w:val="24"/>
          <w:szCs w:val="24"/>
          <w:lang w:eastAsia="ru-RU"/>
        </w:rPr>
        <w:t>Інваріантна</w:t>
      </w:r>
      <w:proofErr w:type="spellEnd"/>
      <w:r w:rsidRPr="00556819">
        <w:rPr>
          <w:rFonts w:eastAsia="Times New Roman"/>
          <w:i/>
          <w:color w:val="000080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Times New Roman"/>
          <w:i/>
          <w:color w:val="000080"/>
          <w:sz w:val="24"/>
          <w:szCs w:val="24"/>
          <w:lang w:eastAsia="ru-RU"/>
        </w:rPr>
        <w:t>складова</w:t>
      </w:r>
      <w:proofErr w:type="spellEnd"/>
    </w:p>
    <w:tbl>
      <w:tblPr>
        <w:tblW w:w="108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50"/>
        <w:gridCol w:w="3798"/>
        <w:gridCol w:w="968"/>
        <w:gridCol w:w="968"/>
        <w:gridCol w:w="969"/>
      </w:tblGrid>
      <w:tr w:rsidR="00CE5C7C" w:rsidRPr="00556819" w:rsidTr="00CE5C7C">
        <w:trPr>
          <w:cantSplit/>
          <w:trHeight w:val="502"/>
        </w:trPr>
        <w:tc>
          <w:tcPr>
            <w:tcW w:w="41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Освітні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галузі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Навчальні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2905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ть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годин на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тиждень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класах</w:t>
            </w:r>
            <w:proofErr w:type="spellEnd"/>
          </w:p>
        </w:tc>
      </w:tr>
      <w:tr w:rsidR="00CE5C7C" w:rsidRPr="00556819" w:rsidTr="00CE5C7C">
        <w:trPr>
          <w:cantSplit/>
          <w:trHeight w:val="144"/>
        </w:trPr>
        <w:tc>
          <w:tcPr>
            <w:tcW w:w="41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4</w:t>
            </w:r>
          </w:p>
        </w:tc>
      </w:tr>
      <w:tr w:rsidR="00CE5C7C" w:rsidRPr="00556819" w:rsidTr="00CE5C7C">
        <w:trPr>
          <w:cantSplit/>
          <w:trHeight w:val="234"/>
        </w:trPr>
        <w:tc>
          <w:tcPr>
            <w:tcW w:w="415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Мови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7</w:t>
            </w:r>
          </w:p>
        </w:tc>
      </w:tr>
      <w:tr w:rsidR="00CE5C7C" w:rsidRPr="00556819" w:rsidTr="00CE5C7C">
        <w:trPr>
          <w:cantSplit/>
          <w:trHeight w:val="251"/>
        </w:trPr>
        <w:tc>
          <w:tcPr>
            <w:tcW w:w="41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(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мовний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літературний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компоненти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Англійська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</w:tr>
      <w:tr w:rsidR="00CE5C7C" w:rsidRPr="00556819" w:rsidTr="00CE5C7C">
        <w:trPr>
          <w:cantSplit/>
          <w:trHeight w:val="234"/>
        </w:trPr>
        <w:tc>
          <w:tcPr>
            <w:tcW w:w="4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4</w:t>
            </w:r>
          </w:p>
        </w:tc>
      </w:tr>
      <w:tr w:rsidR="00CE5C7C" w:rsidRPr="00556819" w:rsidTr="00CE5C7C">
        <w:trPr>
          <w:cantSplit/>
          <w:trHeight w:val="251"/>
        </w:trPr>
        <w:tc>
          <w:tcPr>
            <w:tcW w:w="4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</w:tr>
      <w:tr w:rsidR="00CE5C7C" w:rsidRPr="00556819" w:rsidTr="00CE5C7C">
        <w:trPr>
          <w:cantSplit/>
          <w:trHeight w:val="234"/>
        </w:trPr>
        <w:tc>
          <w:tcPr>
            <w:tcW w:w="4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Суспільствознавство</w:t>
            </w:r>
            <w:proofErr w:type="spellEnd"/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Я у </w:t>
            </w:r>
            <w:proofErr w:type="spellStart"/>
            <w:proofErr w:type="gram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св</w:t>
            </w:r>
            <w:proofErr w:type="gram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іті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cantSplit/>
          <w:trHeight w:val="330"/>
        </w:trPr>
        <w:tc>
          <w:tcPr>
            <w:tcW w:w="41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музичне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cantSplit/>
          <w:trHeight w:val="339"/>
        </w:trPr>
        <w:tc>
          <w:tcPr>
            <w:tcW w:w="41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образотворче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cantSplit/>
          <w:trHeight w:val="360"/>
        </w:trPr>
        <w:tc>
          <w:tcPr>
            <w:tcW w:w="41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Технології</w:t>
            </w:r>
            <w:proofErr w:type="spellEnd"/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Трудове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cantSplit/>
          <w:trHeight w:val="375"/>
        </w:trPr>
        <w:tc>
          <w:tcPr>
            <w:tcW w:w="41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hanging="25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Інформатика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cantSplit/>
          <w:trHeight w:val="234"/>
        </w:trPr>
        <w:tc>
          <w:tcPr>
            <w:tcW w:w="41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Здоров'я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фізична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Основи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здоров'я</w:t>
            </w:r>
            <w:proofErr w:type="spellEnd"/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cantSplit/>
          <w:trHeight w:val="144"/>
        </w:trPr>
        <w:tc>
          <w:tcPr>
            <w:tcW w:w="41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Фізична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культура **</w:t>
            </w:r>
          </w:p>
        </w:tc>
        <w:tc>
          <w:tcPr>
            <w:tcW w:w="968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before="2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</w:tr>
      <w:tr w:rsidR="00CE5C7C" w:rsidRPr="00556819" w:rsidTr="00CE5C7C">
        <w:trPr>
          <w:cantSplit/>
          <w:trHeight w:val="234"/>
        </w:trPr>
        <w:tc>
          <w:tcPr>
            <w:tcW w:w="4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79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before="20" w:line="240" w:lineRule="auto"/>
              <w:ind w:right="-126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20+3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20" w:line="240" w:lineRule="auto"/>
              <w:ind w:right="-126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21+3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before="20" w:line="240" w:lineRule="auto"/>
              <w:ind w:right="-126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21+3</w:t>
            </w:r>
          </w:p>
        </w:tc>
      </w:tr>
      <w:tr w:rsidR="00CE5C7C" w:rsidRPr="00556819" w:rsidTr="00CE5C7C">
        <w:trPr>
          <w:cantSplit/>
          <w:trHeight w:val="452"/>
        </w:trPr>
        <w:tc>
          <w:tcPr>
            <w:tcW w:w="79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Додаткові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години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інваріантної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складової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курсі</w:t>
            </w:r>
            <w:proofErr w:type="gram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за</w:t>
            </w:r>
          </w:p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вибором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індивідуальних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консультацій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групових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занять 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</w:tr>
      <w:tr w:rsidR="00CE5C7C" w:rsidRPr="00556819" w:rsidTr="00CE5C7C">
        <w:trPr>
          <w:cantSplit/>
          <w:trHeight w:val="268"/>
        </w:trPr>
        <w:tc>
          <w:tcPr>
            <w:tcW w:w="79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Гранично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допустиме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тижневе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навчальне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навантаження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 на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учня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23</w:t>
            </w:r>
          </w:p>
        </w:tc>
      </w:tr>
      <w:tr w:rsidR="00CE5C7C" w:rsidRPr="00556819" w:rsidTr="00CE5C7C">
        <w:trPr>
          <w:cantSplit/>
          <w:trHeight w:val="553"/>
        </w:trPr>
        <w:tc>
          <w:tcPr>
            <w:tcW w:w="79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Сумарна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годин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інваріантної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варіативної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складових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що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фінансується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бюджету (без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урахування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поділу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класі</w:t>
            </w:r>
            <w:proofErr w:type="gram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групи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25</w:t>
            </w:r>
          </w:p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26</w:t>
            </w:r>
          </w:p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26</w:t>
            </w:r>
          </w:p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</w:p>
        </w:tc>
      </w:tr>
    </w:tbl>
    <w:p w:rsidR="00CE5C7C" w:rsidRPr="00556819" w:rsidRDefault="00CE5C7C" w:rsidP="00CE5C7C">
      <w:pPr>
        <w:spacing w:line="240" w:lineRule="auto"/>
        <w:ind w:right="-284"/>
        <w:jc w:val="center"/>
        <w:rPr>
          <w:rFonts w:eastAsia="Times New Roman"/>
          <w:i/>
          <w:color w:val="000080"/>
          <w:sz w:val="20"/>
          <w:szCs w:val="20"/>
          <w:lang w:val="uk-UA" w:eastAsia="ru-RU"/>
        </w:rPr>
      </w:pPr>
      <w:proofErr w:type="spellStart"/>
      <w:r w:rsidRPr="00556819">
        <w:rPr>
          <w:rFonts w:eastAsia="Times New Roman"/>
          <w:i/>
          <w:color w:val="000080"/>
          <w:sz w:val="20"/>
          <w:szCs w:val="20"/>
          <w:lang w:eastAsia="ru-RU"/>
        </w:rPr>
        <w:t>Варіативна</w:t>
      </w:r>
      <w:proofErr w:type="spellEnd"/>
      <w:r w:rsidRPr="00556819">
        <w:rPr>
          <w:rFonts w:eastAsia="Times New Roman"/>
          <w:i/>
          <w:color w:val="000080"/>
          <w:sz w:val="20"/>
          <w:szCs w:val="20"/>
          <w:lang w:eastAsia="ru-RU"/>
        </w:rPr>
        <w:t xml:space="preserve">   </w:t>
      </w:r>
      <w:proofErr w:type="spellStart"/>
      <w:r w:rsidRPr="00556819">
        <w:rPr>
          <w:rFonts w:eastAsia="Times New Roman"/>
          <w:i/>
          <w:color w:val="000080"/>
          <w:sz w:val="20"/>
          <w:szCs w:val="20"/>
          <w:lang w:eastAsia="ru-RU"/>
        </w:rPr>
        <w:t>складова</w:t>
      </w:r>
      <w:proofErr w:type="spellEnd"/>
    </w:p>
    <w:tbl>
      <w:tblPr>
        <w:tblW w:w="11023" w:type="dxa"/>
        <w:tblLook w:val="01E0"/>
      </w:tblPr>
      <w:tblGrid>
        <w:gridCol w:w="806"/>
        <w:gridCol w:w="17"/>
        <w:gridCol w:w="6089"/>
        <w:gridCol w:w="1370"/>
        <w:gridCol w:w="225"/>
        <w:gridCol w:w="930"/>
        <w:gridCol w:w="215"/>
        <w:gridCol w:w="1371"/>
      </w:tblGrid>
      <w:tr w:rsidR="00CE5C7C" w:rsidRPr="00556819" w:rsidTr="00CE5C7C">
        <w:trPr>
          <w:trHeight w:val="531"/>
        </w:trPr>
        <w:tc>
          <w:tcPr>
            <w:tcW w:w="823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№</w:t>
            </w:r>
          </w:p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89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Навчальні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ількіст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ь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годин  на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тиждень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у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класах</w:t>
            </w:r>
            <w:proofErr w:type="spellEnd"/>
          </w:p>
        </w:tc>
      </w:tr>
      <w:tr w:rsidR="00CE5C7C" w:rsidRPr="00556819" w:rsidTr="00CE5C7C">
        <w:tc>
          <w:tcPr>
            <w:tcW w:w="80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6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</w:p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 xml:space="preserve">2   </w:t>
            </w:r>
          </w:p>
        </w:tc>
        <w:tc>
          <w:tcPr>
            <w:tcW w:w="137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4</w:t>
            </w:r>
          </w:p>
        </w:tc>
      </w:tr>
      <w:tr w:rsidR="00CE5C7C" w:rsidRPr="00556819" w:rsidTr="00CE5C7C">
        <w:tc>
          <w:tcPr>
            <w:tcW w:w="11023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Курси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 за 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вибором</w:t>
            </w:r>
            <w:proofErr w:type="spellEnd"/>
          </w:p>
        </w:tc>
      </w:tr>
      <w:tr w:rsidR="00CE5C7C" w:rsidRPr="00556819" w:rsidTr="00CE5C7C"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180" w:right="-288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6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Дорога в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дивосвіт</w:t>
            </w:r>
            <w:proofErr w:type="spellEnd"/>
          </w:p>
        </w:tc>
        <w:tc>
          <w:tcPr>
            <w:tcW w:w="1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c>
          <w:tcPr>
            <w:tcW w:w="11023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та 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групові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заняття</w:t>
            </w:r>
            <w:proofErr w:type="spellEnd"/>
          </w:p>
        </w:tc>
      </w:tr>
      <w:tr w:rsidR="00CE5C7C" w:rsidRPr="00556819" w:rsidTr="00CE5C7C">
        <w:trPr>
          <w:trHeight w:val="270"/>
        </w:trPr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180" w:right="-288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6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</w:tr>
      <w:tr w:rsidR="00CE5C7C" w:rsidRPr="00556819" w:rsidTr="00CE5C7C">
        <w:trPr>
          <w:trHeight w:val="270"/>
        </w:trPr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180" w:right="-288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6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мова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</w:tr>
      <w:tr w:rsidR="00CE5C7C" w:rsidRPr="00556819" w:rsidTr="00CE5C7C">
        <w:trPr>
          <w:trHeight w:val="270"/>
        </w:trPr>
        <w:tc>
          <w:tcPr>
            <w:tcW w:w="69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</w:tr>
      <w:tr w:rsidR="00CE5C7C" w:rsidRPr="00556819" w:rsidTr="00CE5C7C">
        <w:tc>
          <w:tcPr>
            <w:tcW w:w="6912" w:type="dxa"/>
            <w:gridSpan w:val="3"/>
            <w:hideMark/>
          </w:tcPr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Граничний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обсяг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домашнього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завдання</w:t>
            </w:r>
            <w:proofErr w:type="spellEnd"/>
          </w:p>
        </w:tc>
        <w:tc>
          <w:tcPr>
            <w:tcW w:w="1595" w:type="dxa"/>
            <w:gridSpan w:val="2"/>
            <w:hideMark/>
          </w:tcPr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70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хв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hideMark/>
          </w:tcPr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90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хв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6" w:type="dxa"/>
            <w:gridSpan w:val="2"/>
          </w:tcPr>
          <w:p w:rsidR="00CE5C7C" w:rsidRPr="00556819" w:rsidRDefault="00CE5C7C" w:rsidP="00CE5C7C">
            <w:p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68" w:tblpY="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4"/>
        <w:gridCol w:w="1407"/>
        <w:gridCol w:w="1407"/>
        <w:gridCol w:w="1407"/>
      </w:tblGrid>
      <w:tr w:rsidR="00CE5C7C" w:rsidRPr="00556819" w:rsidTr="00CE5C7C">
        <w:trPr>
          <w:trHeight w:val="240"/>
        </w:trPr>
        <w:tc>
          <w:tcPr>
            <w:tcW w:w="6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Класи</w:t>
            </w:r>
            <w:proofErr w:type="spellEnd"/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4</w:t>
            </w:r>
          </w:p>
        </w:tc>
      </w:tr>
      <w:tr w:rsidR="00CE5C7C" w:rsidRPr="00556819" w:rsidTr="00CE5C7C">
        <w:trPr>
          <w:trHeight w:val="240"/>
        </w:trPr>
        <w:tc>
          <w:tcPr>
            <w:tcW w:w="6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Гранично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допустиме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навантаження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на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учня</w:t>
            </w:r>
            <w:proofErr w:type="spellEnd"/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2</w:t>
            </w: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10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26</w:t>
            </w:r>
          </w:p>
        </w:tc>
      </w:tr>
      <w:tr w:rsidR="00CE5C7C" w:rsidRPr="00556819" w:rsidTr="00CE5C7C">
        <w:tc>
          <w:tcPr>
            <w:tcW w:w="6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Додаткові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години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інваріантної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складової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курсі</w:t>
            </w:r>
            <w:proofErr w:type="gram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вибором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індивідуальних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консультацій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групових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занять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</w:tr>
      <w:tr w:rsidR="00CE5C7C" w:rsidRPr="00556819" w:rsidTr="00CE5C7C">
        <w:tc>
          <w:tcPr>
            <w:tcW w:w="6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Усього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фінансується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годин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26</w:t>
            </w:r>
          </w:p>
        </w:tc>
      </w:tr>
      <w:tr w:rsidR="00CE5C7C" w:rsidRPr="00556819" w:rsidTr="00CE5C7C">
        <w:tc>
          <w:tcPr>
            <w:tcW w:w="6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Усього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використано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годин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26</w:t>
            </w:r>
          </w:p>
        </w:tc>
      </w:tr>
      <w:tr w:rsidR="00CE5C7C" w:rsidRPr="00556819" w:rsidTr="00CE5C7C">
        <w:tc>
          <w:tcPr>
            <w:tcW w:w="6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використано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годин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</w:t>
            </w:r>
          </w:p>
        </w:tc>
      </w:tr>
      <w:tr w:rsidR="00CE5C7C" w:rsidRPr="00556819" w:rsidTr="00CE5C7C">
        <w:tc>
          <w:tcPr>
            <w:tcW w:w="6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плану, %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100</w:t>
            </w:r>
          </w:p>
        </w:tc>
      </w:tr>
    </w:tbl>
    <w:p w:rsidR="00CE5C7C" w:rsidRPr="00556819" w:rsidRDefault="00CE5C7C" w:rsidP="00CE5C7C">
      <w:pPr>
        <w:spacing w:line="240" w:lineRule="auto"/>
        <w:ind w:right="-284"/>
        <w:jc w:val="center"/>
        <w:rPr>
          <w:rFonts w:eastAsia="Times New Roman"/>
          <w:color w:val="000080"/>
          <w:sz w:val="20"/>
          <w:szCs w:val="20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jc w:val="center"/>
        <w:rPr>
          <w:rFonts w:eastAsia="Times New Roman"/>
          <w:color w:val="000080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jc w:val="center"/>
        <w:rPr>
          <w:rFonts w:eastAsia="Times New Roman"/>
          <w:color w:val="000080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jc w:val="center"/>
        <w:rPr>
          <w:rFonts w:eastAsia="Times New Roman"/>
          <w:color w:val="000080"/>
          <w:sz w:val="24"/>
          <w:szCs w:val="24"/>
          <w:lang w:val="uk-UA" w:eastAsia="ru-RU"/>
        </w:rPr>
      </w:pPr>
      <w:r w:rsidRPr="00556819">
        <w:rPr>
          <w:rFonts w:eastAsia="Times New Roman"/>
          <w:color w:val="000080"/>
          <w:sz w:val="24"/>
          <w:szCs w:val="24"/>
          <w:lang w:val="uk-UA" w:eastAsia="ru-RU"/>
        </w:rPr>
        <w:t xml:space="preserve">Директор НВК                            М.М.Стадник </w:t>
      </w:r>
    </w:p>
    <w:p w:rsidR="00CE5C7C" w:rsidRPr="00556819" w:rsidRDefault="00CE5C7C" w:rsidP="00CE5C7C">
      <w:pPr>
        <w:spacing w:line="240" w:lineRule="auto"/>
        <w:ind w:right="-284"/>
        <w:rPr>
          <w:rFonts w:eastAsia="Times New Roman"/>
          <w:color w:val="000080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2"/>
        <w:gridCol w:w="4394"/>
        <w:gridCol w:w="1015"/>
        <w:gridCol w:w="1016"/>
        <w:gridCol w:w="1016"/>
        <w:gridCol w:w="1016"/>
        <w:gridCol w:w="1016"/>
        <w:gridCol w:w="1016"/>
      </w:tblGrid>
      <w:tr w:rsidR="00CE5C7C" w:rsidRPr="00556819" w:rsidTr="00CE5C7C">
        <w:trPr>
          <w:trHeight w:val="196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proofErr w:type="spellStart"/>
            <w:r w:rsidRPr="00556819">
              <w:rPr>
                <w:rFonts w:eastAsia="Times New Roman"/>
                <w:b/>
                <w:i/>
                <w:color w:val="000080"/>
                <w:sz w:val="22"/>
                <w:lang w:eastAsia="ru-RU"/>
              </w:rPr>
              <w:t>Факультативи</w:t>
            </w:r>
            <w:proofErr w:type="spellEnd"/>
          </w:p>
        </w:tc>
      </w:tr>
      <w:tr w:rsidR="00CE5C7C" w:rsidRPr="00556819" w:rsidTr="00CE5C7C">
        <w:trPr>
          <w:trHeight w:val="15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outlineLvl w:val="0"/>
              <w:rPr>
                <w:rFonts w:eastAsia="Times New Roman"/>
                <w:b/>
                <w:i/>
                <w:color w:val="000080"/>
                <w:sz w:val="24"/>
                <w:szCs w:val="24"/>
                <w:lang w:val="uk-UA" w:eastAsia="ru-RU"/>
              </w:rPr>
            </w:pPr>
            <w:r w:rsidRPr="00556819">
              <w:rPr>
                <w:rFonts w:eastAsia="Times New Roman"/>
                <w:b/>
                <w:i/>
                <w:color w:val="000080"/>
                <w:sz w:val="22"/>
                <w:lang w:val="uk-UA"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5клас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6клас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9клас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Разом</w:t>
            </w:r>
          </w:p>
        </w:tc>
      </w:tr>
      <w:tr w:rsidR="00CE5C7C" w:rsidRPr="00556819" w:rsidTr="00CE5C7C">
        <w:trPr>
          <w:trHeight w:val="151"/>
        </w:trPr>
        <w:tc>
          <w:tcPr>
            <w:tcW w:w="3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32" w:right="-284" w:hanging="180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Розв’язуємо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текстові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задачі</w:t>
            </w:r>
            <w:proofErr w:type="spellEnd"/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</w:tr>
      <w:tr w:rsidR="00CE5C7C" w:rsidRPr="00556819" w:rsidTr="00CE5C7C">
        <w:trPr>
          <w:trHeight w:val="122"/>
        </w:trPr>
        <w:tc>
          <w:tcPr>
            <w:tcW w:w="3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32" w:right="-284" w:hanging="180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Шкільна риторика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1,5</w:t>
            </w:r>
          </w:p>
        </w:tc>
      </w:tr>
      <w:tr w:rsidR="00CE5C7C" w:rsidRPr="00556819" w:rsidTr="00CE5C7C">
        <w:trPr>
          <w:trHeight w:val="142"/>
        </w:trPr>
        <w:tc>
          <w:tcPr>
            <w:tcW w:w="3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32" w:right="-284" w:hanging="180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Практикум з правопису української мови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</w:tr>
      <w:tr w:rsidR="00CE5C7C" w:rsidRPr="00556819" w:rsidTr="00CE5C7C">
        <w:trPr>
          <w:trHeight w:val="189"/>
        </w:trPr>
        <w:tc>
          <w:tcPr>
            <w:tcW w:w="39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32" w:right="-284" w:hanging="180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Основи медичних знань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trHeight w:val="138"/>
        </w:trPr>
        <w:tc>
          <w:tcPr>
            <w:tcW w:w="10881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proofErr w:type="spellStart"/>
            <w:r w:rsidRPr="00556819"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556819"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556819"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  <w:t xml:space="preserve"> та  </w:t>
            </w:r>
            <w:proofErr w:type="spellStart"/>
            <w:r w:rsidRPr="00556819"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  <w:t>групові</w:t>
            </w:r>
            <w:proofErr w:type="spellEnd"/>
            <w:r w:rsidRPr="00556819"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  <w:t>заняття</w:t>
            </w:r>
            <w:proofErr w:type="spellEnd"/>
          </w:p>
        </w:tc>
      </w:tr>
      <w:tr w:rsidR="00CE5C7C" w:rsidRPr="00556819" w:rsidTr="00CE5C7C">
        <w:trPr>
          <w:trHeight w:val="138"/>
        </w:trPr>
        <w:tc>
          <w:tcPr>
            <w:tcW w:w="478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32" w:right="-284" w:firstLine="32"/>
              <w:rPr>
                <w:rFonts w:eastAsia="Times New Roman"/>
                <w:b/>
                <w:i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5клас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6клас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9клас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Разом</w:t>
            </w:r>
          </w:p>
        </w:tc>
      </w:tr>
      <w:tr w:rsidR="00CE5C7C" w:rsidRPr="00556819" w:rsidTr="00CE5C7C">
        <w:trPr>
          <w:trHeight w:val="148"/>
        </w:trPr>
        <w:tc>
          <w:tcPr>
            <w:tcW w:w="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426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left="-32" w:right="-284" w:hanging="180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Математика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</w:tr>
      <w:tr w:rsidR="00CE5C7C" w:rsidRPr="00556819" w:rsidTr="00CE5C7C">
        <w:trPr>
          <w:trHeight w:val="138"/>
        </w:trPr>
        <w:tc>
          <w:tcPr>
            <w:tcW w:w="478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left="-32" w:right="-284" w:hanging="180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2,5</w:t>
            </w:r>
          </w:p>
        </w:tc>
        <w:tc>
          <w:tcPr>
            <w:tcW w:w="101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12,5</w:t>
            </w:r>
          </w:p>
        </w:tc>
      </w:tr>
    </w:tbl>
    <w:p w:rsidR="00CE5C7C" w:rsidRPr="00556819" w:rsidRDefault="00CE5C7C" w:rsidP="00CE5C7C">
      <w:pPr>
        <w:spacing w:line="240" w:lineRule="auto"/>
        <w:ind w:right="-284"/>
        <w:rPr>
          <w:rFonts w:eastAsia="Times New Roman"/>
          <w:color w:val="000080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rPr>
          <w:rFonts w:eastAsia="Times New Roman"/>
          <w:color w:val="000080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outlineLvl w:val="0"/>
        <w:rPr>
          <w:rFonts w:eastAsia="Times New Roman"/>
          <w:b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jc w:val="right"/>
        <w:outlineLvl w:val="0"/>
        <w:rPr>
          <w:rFonts w:eastAsia="Times New Roman"/>
          <w:b/>
          <w:color w:val="000080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jc w:val="right"/>
        <w:outlineLvl w:val="0"/>
        <w:rPr>
          <w:rFonts w:eastAsia="Times New Roman"/>
          <w:b/>
          <w:color w:val="000080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outlineLvl w:val="0"/>
        <w:rPr>
          <w:rFonts w:eastAsia="Times New Roman"/>
          <w:b/>
          <w:color w:val="000080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jc w:val="center"/>
        <w:outlineLvl w:val="0"/>
        <w:rPr>
          <w:rFonts w:eastAsia="Times New Roman"/>
          <w:b/>
          <w:color w:val="000080"/>
          <w:sz w:val="24"/>
          <w:szCs w:val="24"/>
          <w:lang w:val="uk-UA" w:eastAsia="ru-RU"/>
        </w:rPr>
      </w:pPr>
      <w:r w:rsidRPr="00556819">
        <w:rPr>
          <w:rFonts w:eastAsia="Times New Roman"/>
          <w:b/>
          <w:color w:val="00008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</w:t>
      </w:r>
      <w:r w:rsidRPr="00556819">
        <w:rPr>
          <w:rFonts w:eastAsia="Lucida Sans Unicode" w:cs="Tahoma"/>
          <w:bCs/>
          <w:i/>
          <w:color w:val="000080"/>
          <w:kern w:val="2"/>
          <w:sz w:val="20"/>
          <w:szCs w:val="20"/>
          <w:lang w:val="uk-UA" w:eastAsia="ru-RU"/>
        </w:rPr>
        <w:t>Додаток 2</w:t>
      </w:r>
    </w:p>
    <w:p w:rsidR="00CE5C7C" w:rsidRPr="00556819" w:rsidRDefault="00CE5C7C" w:rsidP="00CE5C7C">
      <w:pPr>
        <w:spacing w:line="240" w:lineRule="auto"/>
        <w:jc w:val="right"/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</w:pPr>
      <w:r w:rsidRPr="00556819"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  <w:t xml:space="preserve">складений відповідно Типового навчального планами загальноосвітніх навчальних закладів ІІ ступеня, </w:t>
      </w:r>
    </w:p>
    <w:p w:rsidR="00CE5C7C" w:rsidRPr="00556819" w:rsidRDefault="00CE5C7C" w:rsidP="00CE5C7C">
      <w:pPr>
        <w:spacing w:line="240" w:lineRule="auto"/>
        <w:jc w:val="right"/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</w:pPr>
      <w:r w:rsidRPr="00556819"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  <w:t xml:space="preserve">затвердженими наказом </w:t>
      </w:r>
      <w:proofErr w:type="spellStart"/>
      <w:r w:rsidRPr="00556819"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  <w:t>МОНмолодьспорту</w:t>
      </w:r>
      <w:proofErr w:type="spellEnd"/>
      <w:r w:rsidRPr="00556819"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  <w:t xml:space="preserve"> України  від 03.04.2012 № 409</w:t>
      </w:r>
    </w:p>
    <w:p w:rsidR="00CE5C7C" w:rsidRPr="00556819" w:rsidRDefault="00CE5C7C" w:rsidP="00CE5C7C">
      <w:pPr>
        <w:spacing w:line="240" w:lineRule="auto"/>
        <w:jc w:val="right"/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</w:pPr>
      <w:r w:rsidRPr="00556819"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  <w:t xml:space="preserve">(в редакції наказу МОН України від 29.05.2014  № 664), </w:t>
      </w:r>
    </w:p>
    <w:p w:rsidR="00CE5C7C" w:rsidRDefault="00CE5C7C" w:rsidP="00CE5C7C">
      <w:pPr>
        <w:shd w:val="clear" w:color="auto" w:fill="F2F2F2" w:themeFill="background1" w:themeFillShade="F2"/>
        <w:spacing w:line="240" w:lineRule="auto"/>
        <w:jc w:val="center"/>
        <w:rPr>
          <w:rFonts w:eastAsia="Lucida Sans Unicode" w:cs="Tahoma"/>
          <w:color w:val="000080"/>
          <w:kern w:val="2"/>
          <w:sz w:val="24"/>
          <w:szCs w:val="24"/>
          <w:lang w:val="uk-UA" w:eastAsia="ru-RU"/>
        </w:rPr>
      </w:pPr>
      <w:r w:rsidRPr="00556819"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  <w:t>із змінами згідно з наказом МОН України від 12.12.2014 № 1465</w:t>
      </w:r>
      <w:r w:rsidRPr="00CE5C7C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</w:p>
    <w:p w:rsidR="00CE5C7C" w:rsidRPr="00556819" w:rsidRDefault="00CE5C7C" w:rsidP="00CE5C7C">
      <w:pPr>
        <w:shd w:val="clear" w:color="auto" w:fill="F2F2F2" w:themeFill="background1" w:themeFillShade="F2"/>
        <w:spacing w:line="240" w:lineRule="auto"/>
        <w:jc w:val="center"/>
        <w:rPr>
          <w:rFonts w:eastAsia="Lucida Sans Unicode" w:cs="Tahoma"/>
          <w:color w:val="000080"/>
          <w:kern w:val="2"/>
          <w:sz w:val="24"/>
          <w:szCs w:val="24"/>
          <w:lang w:eastAsia="ru-RU"/>
        </w:rPr>
      </w:pPr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РОБОЧИЙ НАВЧАЛЬНИЙ ПЛАН</w:t>
      </w:r>
    </w:p>
    <w:p w:rsidR="00CE5C7C" w:rsidRPr="00556819" w:rsidRDefault="00CE5C7C" w:rsidP="00CE5C7C">
      <w:pPr>
        <w:spacing w:line="240" w:lineRule="auto"/>
        <w:ind w:left="360" w:right="-284"/>
        <w:jc w:val="center"/>
        <w:outlineLvl w:val="0"/>
        <w:rPr>
          <w:rFonts w:eastAsia="Times New Roman"/>
          <w:i/>
          <w:color w:val="000080"/>
          <w:sz w:val="24"/>
          <w:szCs w:val="24"/>
          <w:lang w:val="uk-UA" w:eastAsia="ru-RU"/>
        </w:rPr>
      </w:pPr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для 5</w:t>
      </w:r>
      <w:r w:rsidRPr="00556819">
        <w:rPr>
          <w:rFonts w:eastAsia="Lucida Sans Unicode" w:cs="Tahoma"/>
          <w:color w:val="000080"/>
          <w:kern w:val="2"/>
          <w:sz w:val="24"/>
          <w:szCs w:val="24"/>
          <w:lang w:val="uk-UA" w:eastAsia="ru-RU"/>
        </w:rPr>
        <w:t>-9</w:t>
      </w:r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клас</w:t>
      </w:r>
      <w:r w:rsidRPr="00556819">
        <w:rPr>
          <w:rFonts w:eastAsia="Lucida Sans Unicode" w:cs="Tahoma"/>
          <w:color w:val="000080"/>
          <w:kern w:val="2"/>
          <w:sz w:val="24"/>
          <w:szCs w:val="24"/>
          <w:lang w:val="uk-UA" w:eastAsia="ru-RU"/>
        </w:rPr>
        <w:t>ів</w:t>
      </w:r>
      <w:proofErr w:type="spellEnd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з</w:t>
      </w:r>
      <w:proofErr w:type="spellEnd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українською</w:t>
      </w:r>
      <w:proofErr w:type="spellEnd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мовою</w:t>
      </w:r>
      <w:proofErr w:type="spellEnd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навчання</w:t>
      </w:r>
      <w:proofErr w:type="spellEnd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на 201</w:t>
      </w:r>
      <w:r w:rsidRPr="00556819">
        <w:rPr>
          <w:rFonts w:eastAsia="Lucida Sans Unicode" w:cs="Tahoma"/>
          <w:color w:val="000080"/>
          <w:kern w:val="2"/>
          <w:sz w:val="24"/>
          <w:szCs w:val="24"/>
          <w:lang w:val="uk-UA" w:eastAsia="ru-RU"/>
        </w:rPr>
        <w:t>7</w:t>
      </w:r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/201</w:t>
      </w:r>
      <w:r w:rsidRPr="00556819">
        <w:rPr>
          <w:rFonts w:eastAsia="Lucida Sans Unicode" w:cs="Tahoma"/>
          <w:color w:val="000080"/>
          <w:kern w:val="2"/>
          <w:sz w:val="24"/>
          <w:szCs w:val="24"/>
          <w:lang w:val="uk-UA" w:eastAsia="ru-RU"/>
        </w:rPr>
        <w:t>8</w:t>
      </w:r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навчальний</w:t>
      </w:r>
      <w:proofErr w:type="spellEnd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р</w:t>
      </w:r>
      <w:proofErr w:type="gramEnd"/>
      <w:r w:rsidRPr="00556819">
        <w:rPr>
          <w:rFonts w:eastAsia="Lucida Sans Unicode" w:cs="Tahoma"/>
          <w:color w:val="000080"/>
          <w:kern w:val="2"/>
          <w:sz w:val="24"/>
          <w:szCs w:val="24"/>
          <w:lang w:eastAsia="ru-RU"/>
        </w:rPr>
        <w:t>ік</w:t>
      </w:r>
      <w:proofErr w:type="spellEnd"/>
      <w:r w:rsidRPr="00556819">
        <w:rPr>
          <w:rFonts w:eastAsia="Times New Roman"/>
          <w:i/>
          <w:color w:val="000080"/>
          <w:sz w:val="24"/>
          <w:szCs w:val="24"/>
          <w:lang w:eastAsia="ru-RU"/>
        </w:rPr>
        <w:t xml:space="preserve"> </w:t>
      </w:r>
    </w:p>
    <w:p w:rsidR="00CE5C7C" w:rsidRPr="00556819" w:rsidRDefault="00CE5C7C" w:rsidP="00CE5C7C">
      <w:pPr>
        <w:spacing w:line="240" w:lineRule="auto"/>
        <w:jc w:val="right"/>
        <w:rPr>
          <w:rFonts w:eastAsia="Lucida Sans Unicode"/>
          <w:i/>
          <w:color w:val="365F91" w:themeColor="accent1" w:themeShade="BF"/>
          <w:kern w:val="2"/>
          <w:sz w:val="16"/>
          <w:szCs w:val="16"/>
          <w:lang w:val="uk-UA" w:eastAsia="ru-RU"/>
        </w:rPr>
      </w:pPr>
    </w:p>
    <w:p w:rsidR="00CE5C7C" w:rsidRDefault="00CE5C7C" w:rsidP="00CE5C7C">
      <w:pPr>
        <w:shd w:val="clear" w:color="auto" w:fill="F2F2F2" w:themeFill="background1" w:themeFillShade="F2"/>
        <w:spacing w:line="240" w:lineRule="auto"/>
        <w:jc w:val="center"/>
        <w:rPr>
          <w:rFonts w:eastAsia="Lucida Sans Unicode" w:cs="Tahoma"/>
          <w:color w:val="000080"/>
          <w:kern w:val="2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ind w:right="-284"/>
        <w:jc w:val="center"/>
        <w:outlineLvl w:val="0"/>
        <w:rPr>
          <w:rFonts w:eastAsia="Times New Roman"/>
          <w:b/>
          <w:i/>
          <w:color w:val="000080"/>
          <w:sz w:val="22"/>
          <w:u w:val="single"/>
          <w:lang w:val="uk-UA" w:eastAsia="ru-RU"/>
        </w:rPr>
      </w:pPr>
      <w:proofErr w:type="spellStart"/>
      <w:r w:rsidRPr="00556819">
        <w:rPr>
          <w:rFonts w:eastAsia="Times New Roman"/>
          <w:b/>
          <w:i/>
          <w:color w:val="000080"/>
          <w:sz w:val="22"/>
          <w:u w:val="single"/>
          <w:lang w:eastAsia="ru-RU"/>
        </w:rPr>
        <w:t>Варіативна</w:t>
      </w:r>
      <w:proofErr w:type="spellEnd"/>
      <w:r w:rsidRPr="00556819">
        <w:rPr>
          <w:rFonts w:eastAsia="Times New Roman"/>
          <w:b/>
          <w:i/>
          <w:color w:val="000080"/>
          <w:sz w:val="22"/>
          <w:u w:val="single"/>
          <w:lang w:eastAsia="ru-RU"/>
        </w:rPr>
        <w:t xml:space="preserve"> </w:t>
      </w:r>
      <w:proofErr w:type="spellStart"/>
      <w:r w:rsidRPr="00556819">
        <w:rPr>
          <w:rFonts w:eastAsia="Times New Roman"/>
          <w:b/>
          <w:i/>
          <w:color w:val="000080"/>
          <w:sz w:val="22"/>
          <w:u w:val="single"/>
          <w:lang w:eastAsia="ru-RU"/>
        </w:rPr>
        <w:t>складова</w:t>
      </w:r>
      <w:proofErr w:type="spellEnd"/>
    </w:p>
    <w:tbl>
      <w:tblPr>
        <w:tblpPr w:leftFromText="180" w:rightFromText="180" w:vertAnchor="page" w:horzAnchor="margin" w:tblpY="1147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992"/>
        <w:gridCol w:w="993"/>
        <w:gridCol w:w="992"/>
        <w:gridCol w:w="1134"/>
        <w:gridCol w:w="992"/>
        <w:gridCol w:w="992"/>
      </w:tblGrid>
      <w:tr w:rsidR="00CE5C7C" w:rsidRPr="00556819" w:rsidTr="00CE5C7C">
        <w:trPr>
          <w:trHeight w:val="237"/>
        </w:trPr>
        <w:tc>
          <w:tcPr>
            <w:tcW w:w="4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5клас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6клас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9клас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 xml:space="preserve">Разом </w:t>
            </w:r>
          </w:p>
        </w:tc>
      </w:tr>
      <w:tr w:rsidR="00CE5C7C" w:rsidRPr="00556819" w:rsidTr="00CE5C7C">
        <w:trPr>
          <w:trHeight w:val="237"/>
        </w:trPr>
        <w:tc>
          <w:tcPr>
            <w:tcW w:w="4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Гранично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допустиме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en-US" w:eastAsia="ru-RU"/>
              </w:rPr>
              <w:t>2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</w:p>
        </w:tc>
      </w:tr>
      <w:tr w:rsidR="00CE5C7C" w:rsidRPr="00556819" w:rsidTr="00CE5C7C">
        <w:trPr>
          <w:trHeight w:val="255"/>
        </w:trPr>
        <w:tc>
          <w:tcPr>
            <w:tcW w:w="4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Усього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фінансується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годин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34,5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167</w:t>
            </w:r>
          </w:p>
        </w:tc>
      </w:tr>
      <w:tr w:rsidR="00CE5C7C" w:rsidRPr="00556819" w:rsidTr="00CE5C7C">
        <w:trPr>
          <w:trHeight w:val="237"/>
        </w:trPr>
        <w:tc>
          <w:tcPr>
            <w:tcW w:w="4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Усього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використано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годин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32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164</w:t>
            </w:r>
          </w:p>
        </w:tc>
      </w:tr>
      <w:tr w:rsidR="00CE5C7C" w:rsidRPr="00556819" w:rsidTr="00CE5C7C">
        <w:trPr>
          <w:trHeight w:val="237"/>
        </w:trPr>
        <w:tc>
          <w:tcPr>
            <w:tcW w:w="4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Не 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використано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 годин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</w:tr>
    </w:tbl>
    <w:p w:rsidR="00CE5C7C" w:rsidRPr="00556819" w:rsidRDefault="00CE5C7C" w:rsidP="00CE5C7C">
      <w:pPr>
        <w:spacing w:line="240" w:lineRule="auto"/>
        <w:ind w:left="360" w:right="-284"/>
        <w:jc w:val="center"/>
        <w:outlineLvl w:val="0"/>
        <w:rPr>
          <w:rFonts w:eastAsia="Times New Roman"/>
          <w:i/>
          <w:color w:val="000080"/>
          <w:sz w:val="24"/>
          <w:szCs w:val="24"/>
          <w:lang w:val="uk-UA" w:eastAsia="ru-RU"/>
        </w:rPr>
      </w:pPr>
      <w:proofErr w:type="spellStart"/>
      <w:r w:rsidRPr="00556819">
        <w:rPr>
          <w:rFonts w:eastAsia="Times New Roman"/>
          <w:b/>
          <w:i/>
          <w:color w:val="000080"/>
          <w:sz w:val="24"/>
          <w:szCs w:val="24"/>
          <w:u w:val="single"/>
          <w:lang w:eastAsia="ru-RU"/>
        </w:rPr>
        <w:t>Інваріантна</w:t>
      </w:r>
      <w:proofErr w:type="spellEnd"/>
      <w:r w:rsidRPr="00556819">
        <w:rPr>
          <w:rFonts w:eastAsia="Times New Roman"/>
          <w:b/>
          <w:i/>
          <w:color w:val="000080"/>
          <w:sz w:val="24"/>
          <w:szCs w:val="24"/>
          <w:u w:val="single"/>
          <w:lang w:eastAsia="ru-RU"/>
        </w:rPr>
        <w:t xml:space="preserve"> </w:t>
      </w:r>
      <w:proofErr w:type="spellStart"/>
      <w:r w:rsidRPr="00556819">
        <w:rPr>
          <w:rFonts w:eastAsia="Times New Roman"/>
          <w:b/>
          <w:i/>
          <w:color w:val="000080"/>
          <w:sz w:val="24"/>
          <w:szCs w:val="24"/>
          <w:u w:val="single"/>
          <w:lang w:eastAsia="ru-RU"/>
        </w:rPr>
        <w:t>складова</w:t>
      </w:r>
      <w:proofErr w:type="spellEnd"/>
    </w:p>
    <w:tbl>
      <w:tblPr>
        <w:tblpPr w:leftFromText="180" w:rightFromText="180" w:vertAnchor="page" w:horzAnchor="margin" w:tblpY="3048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3"/>
        <w:gridCol w:w="2366"/>
        <w:gridCol w:w="920"/>
        <w:gridCol w:w="921"/>
        <w:gridCol w:w="920"/>
        <w:gridCol w:w="920"/>
        <w:gridCol w:w="920"/>
        <w:gridCol w:w="1052"/>
      </w:tblGrid>
      <w:tr w:rsidR="00CE5C7C" w:rsidRPr="00556819" w:rsidTr="00CE5C7C">
        <w:trPr>
          <w:trHeight w:val="295"/>
        </w:trPr>
        <w:tc>
          <w:tcPr>
            <w:tcW w:w="207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Освітні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галузі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before="40" w:line="240" w:lineRule="auto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Навчальні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5</w:t>
            </w: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6 клас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  <w:t>9 клас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ind w:right="-284"/>
              <w:jc w:val="center"/>
              <w:rPr>
                <w:rFonts w:eastAsia="Times New Roman"/>
                <w:b/>
                <w:color w:val="000080"/>
                <w:sz w:val="20"/>
                <w:szCs w:val="20"/>
                <w:lang w:val="uk-UA" w:eastAsia="ru-RU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val="en-US" w:eastAsia="ru-RU"/>
              </w:rPr>
              <w:t>Разом</w:t>
            </w:r>
            <w:proofErr w:type="spellEnd"/>
          </w:p>
        </w:tc>
      </w:tr>
      <w:tr w:rsidR="00CE5C7C" w:rsidRPr="00556819" w:rsidTr="00CE5C7C">
        <w:trPr>
          <w:trHeight w:val="230"/>
        </w:trPr>
        <w:tc>
          <w:tcPr>
            <w:tcW w:w="20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Мови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і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мова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2,5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13,5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10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Англійська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15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 xml:space="preserve">Зарубіжна 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10</w:t>
            </w:r>
          </w:p>
        </w:tc>
      </w:tr>
      <w:tr w:rsidR="00CE5C7C" w:rsidRPr="00556819" w:rsidTr="00CE5C7C">
        <w:trPr>
          <w:trHeight w:val="230"/>
        </w:trPr>
        <w:tc>
          <w:tcPr>
            <w:tcW w:w="20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Суспільствознавство</w:t>
            </w:r>
            <w:proofErr w:type="spellEnd"/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Історія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1,5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6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Всесвітня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історія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4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Основи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правознавства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</w:tr>
      <w:tr w:rsidR="00CE5C7C" w:rsidRPr="00556819" w:rsidTr="00CE5C7C">
        <w:trPr>
          <w:trHeight w:val="230"/>
        </w:trPr>
        <w:tc>
          <w:tcPr>
            <w:tcW w:w="20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Мистецтво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Музичне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Образотворче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</w:tr>
      <w:tr w:rsidR="00CE5C7C" w:rsidRPr="00556819" w:rsidTr="00CE5C7C">
        <w:trPr>
          <w:trHeight w:val="215"/>
        </w:trPr>
        <w:tc>
          <w:tcPr>
            <w:tcW w:w="20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8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6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Геометрія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6</w:t>
            </w:r>
          </w:p>
        </w:tc>
      </w:tr>
      <w:tr w:rsidR="00CE5C7C" w:rsidRPr="00556819" w:rsidTr="00CE5C7C">
        <w:trPr>
          <w:trHeight w:val="215"/>
        </w:trPr>
        <w:tc>
          <w:tcPr>
            <w:tcW w:w="20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proofErr w:type="gram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Б</w:t>
            </w:r>
            <w:proofErr w:type="gram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іологія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8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Географія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7,5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Фізика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7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Хімія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1,5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5,5</w:t>
            </w:r>
          </w:p>
        </w:tc>
      </w:tr>
      <w:tr w:rsidR="00CE5C7C" w:rsidRPr="00556819" w:rsidTr="00CE5C7C">
        <w:trPr>
          <w:trHeight w:val="215"/>
        </w:trPr>
        <w:tc>
          <w:tcPr>
            <w:tcW w:w="20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Технології</w:t>
            </w:r>
            <w:proofErr w:type="spellEnd"/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Трудове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7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Інформатика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7</w:t>
            </w:r>
          </w:p>
        </w:tc>
      </w:tr>
      <w:tr w:rsidR="00CE5C7C" w:rsidRPr="00556819" w:rsidTr="00CE5C7C">
        <w:trPr>
          <w:trHeight w:val="230"/>
        </w:trPr>
        <w:tc>
          <w:tcPr>
            <w:tcW w:w="20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і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фізична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Основи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здоров’я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6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5</w:t>
            </w:r>
          </w:p>
        </w:tc>
      </w:tr>
      <w:tr w:rsidR="00CE5C7C" w:rsidRPr="00556819" w:rsidTr="00CE5C7C">
        <w:trPr>
          <w:trHeight w:val="141"/>
        </w:trPr>
        <w:tc>
          <w:tcPr>
            <w:tcW w:w="207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Фізична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культура**</w:t>
            </w:r>
          </w:p>
        </w:tc>
        <w:tc>
          <w:tcPr>
            <w:tcW w:w="920" w:type="dxa"/>
            <w:tcBorders>
              <w:top w:val="single" w:sz="6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15</w:t>
            </w:r>
          </w:p>
        </w:tc>
      </w:tr>
      <w:tr w:rsidR="00CE5C7C" w:rsidRPr="00556819" w:rsidTr="00CE5C7C">
        <w:trPr>
          <w:trHeight w:val="230"/>
        </w:trPr>
        <w:tc>
          <w:tcPr>
            <w:tcW w:w="443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/>
                <w:sz w:val="20"/>
                <w:szCs w:val="20"/>
              </w:rPr>
            </w:pPr>
            <w:r w:rsidRPr="00556819">
              <w:rPr>
                <w:rFonts w:eastAsia="Times New Roman"/>
                <w:color w:val="365F91"/>
                <w:sz w:val="20"/>
                <w:szCs w:val="20"/>
                <w:lang w:eastAsia="ru-RU"/>
              </w:rPr>
              <w:t>2</w:t>
            </w:r>
            <w:r w:rsidRPr="00556819">
              <w:rPr>
                <w:rFonts w:eastAsia="Times New Roman"/>
                <w:color w:val="365F91"/>
                <w:sz w:val="20"/>
                <w:szCs w:val="20"/>
                <w:lang w:val="uk-UA" w:eastAsia="ru-RU"/>
              </w:rPr>
              <w:t>3</w:t>
            </w:r>
            <w:r w:rsidRPr="00556819">
              <w:rPr>
                <w:rFonts w:eastAsia="Times New Roman"/>
                <w:color w:val="365F91"/>
                <w:sz w:val="20"/>
                <w:szCs w:val="20"/>
                <w:lang w:eastAsia="ru-RU"/>
              </w:rPr>
              <w:t>,5+3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365F91"/>
                <w:sz w:val="20"/>
                <w:szCs w:val="20"/>
              </w:rPr>
            </w:pPr>
            <w:r w:rsidRPr="00556819">
              <w:rPr>
                <w:rFonts w:eastAsia="Times New Roman"/>
                <w:color w:val="365F91"/>
                <w:sz w:val="20"/>
                <w:szCs w:val="20"/>
                <w:lang w:eastAsia="ru-RU"/>
              </w:rPr>
              <w:t>2</w:t>
            </w:r>
            <w:r w:rsidRPr="00556819">
              <w:rPr>
                <w:rFonts w:eastAsia="Times New Roman"/>
                <w:color w:val="365F91"/>
                <w:sz w:val="20"/>
                <w:szCs w:val="20"/>
                <w:lang w:val="uk-UA" w:eastAsia="ru-RU"/>
              </w:rPr>
              <w:t>6</w:t>
            </w:r>
            <w:r w:rsidRPr="00556819">
              <w:rPr>
                <w:rFonts w:eastAsia="Times New Roman"/>
                <w:color w:val="365F91"/>
                <w:sz w:val="20"/>
                <w:szCs w:val="20"/>
                <w:lang w:eastAsia="ru-RU"/>
              </w:rPr>
              <w:t>,5+3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/>
                <w:sz w:val="20"/>
                <w:szCs w:val="20"/>
              </w:rPr>
            </w:pPr>
            <w:r w:rsidRPr="00556819">
              <w:rPr>
                <w:rFonts w:eastAsia="Times New Roman"/>
                <w:b/>
                <w:color w:val="365F91"/>
                <w:sz w:val="20"/>
                <w:szCs w:val="20"/>
                <w:lang w:val="uk-UA"/>
              </w:rPr>
              <w:t>28+3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365F91"/>
                <w:sz w:val="20"/>
                <w:szCs w:val="20"/>
                <w:lang w:val="uk-UA"/>
              </w:rPr>
              <w:t>28,5+3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365F91"/>
                <w:sz w:val="20"/>
                <w:szCs w:val="20"/>
                <w:lang w:val="uk-UA"/>
              </w:rPr>
              <w:t>30+3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365F91"/>
                <w:sz w:val="20"/>
                <w:szCs w:val="20"/>
                <w:lang w:eastAsia="ru-RU"/>
              </w:rPr>
              <w:t>151,5</w:t>
            </w:r>
          </w:p>
        </w:tc>
      </w:tr>
      <w:tr w:rsidR="00CE5C7C" w:rsidRPr="00556819" w:rsidTr="00CE5C7C">
        <w:trPr>
          <w:trHeight w:val="230"/>
        </w:trPr>
        <w:tc>
          <w:tcPr>
            <w:tcW w:w="443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Додатковий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час на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навчальні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предмети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факультативи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заняття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консультації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,5</w:t>
            </w:r>
          </w:p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,5</w:t>
            </w:r>
          </w:p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2,5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15,5</w:t>
            </w:r>
          </w:p>
        </w:tc>
      </w:tr>
      <w:tr w:rsidR="00CE5C7C" w:rsidRPr="00556819" w:rsidTr="00CE5C7C">
        <w:trPr>
          <w:trHeight w:val="215"/>
        </w:trPr>
        <w:tc>
          <w:tcPr>
            <w:tcW w:w="443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Гранично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допустиме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навчальне</w:t>
            </w:r>
            <w:proofErr w:type="spellEnd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32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33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CE5C7C" w:rsidRPr="00556819" w:rsidTr="00CE5C7C">
        <w:trPr>
          <w:trHeight w:val="211"/>
        </w:trPr>
        <w:tc>
          <w:tcPr>
            <w:tcW w:w="443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CE5C7C" w:rsidRPr="00556819" w:rsidRDefault="00CE5C7C" w:rsidP="00CE5C7C">
            <w:pPr>
              <w:spacing w:line="240" w:lineRule="auto"/>
              <w:rPr>
                <w:rFonts w:eastAsia="Times New Roman"/>
                <w:b/>
                <w:color w:val="000080"/>
                <w:sz w:val="20"/>
                <w:szCs w:val="20"/>
              </w:rPr>
            </w:pP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Всього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(без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урахування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поділу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класів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групи</w:t>
            </w:r>
            <w:proofErr w:type="spellEnd"/>
            <w:r w:rsidRPr="00556819">
              <w:rPr>
                <w:rFonts w:eastAsia="Times New Roman"/>
                <w:b/>
                <w:color w:val="00008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27+3</w:t>
            </w:r>
          </w:p>
        </w:tc>
        <w:tc>
          <w:tcPr>
            <w:tcW w:w="92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6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 w:eastAsia="ru-RU"/>
              </w:rPr>
              <w:t>30</w:t>
            </w:r>
            <w:r w:rsidRPr="00556819">
              <w:rPr>
                <w:rFonts w:eastAsia="Times New Roman"/>
                <w:color w:val="00008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30,5+3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31,5+3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val="uk-UA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33+3</w:t>
            </w:r>
          </w:p>
        </w:tc>
        <w:tc>
          <w:tcPr>
            <w:tcW w:w="105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bottom"/>
          </w:tcPr>
          <w:p w:rsidR="00CE5C7C" w:rsidRPr="00556819" w:rsidRDefault="00CE5C7C" w:rsidP="00CE5C7C">
            <w:pPr>
              <w:spacing w:line="240" w:lineRule="auto"/>
              <w:jc w:val="center"/>
              <w:rPr>
                <w:rFonts w:eastAsia="Times New Roman"/>
                <w:color w:val="000080"/>
                <w:sz w:val="20"/>
                <w:szCs w:val="20"/>
                <w:lang w:eastAsia="ru-RU"/>
              </w:rPr>
            </w:pPr>
            <w:r w:rsidRPr="00556819">
              <w:rPr>
                <w:rFonts w:eastAsia="Times New Roman"/>
                <w:color w:val="000080"/>
                <w:sz w:val="20"/>
                <w:szCs w:val="20"/>
                <w:lang w:val="uk-UA"/>
              </w:rPr>
              <w:t>167</w:t>
            </w:r>
          </w:p>
        </w:tc>
      </w:tr>
    </w:tbl>
    <w:p w:rsidR="00CE5C7C" w:rsidRPr="00556819" w:rsidRDefault="00CE5C7C" w:rsidP="00CE5C7C">
      <w:pPr>
        <w:spacing w:line="240" w:lineRule="auto"/>
        <w:rPr>
          <w:rFonts w:eastAsia="Times New Roman"/>
          <w:color w:val="000080"/>
          <w:sz w:val="22"/>
          <w:lang w:val="uk-UA" w:eastAsia="ru-RU"/>
        </w:rPr>
      </w:pPr>
    </w:p>
    <w:p w:rsidR="00CE5C7C" w:rsidRPr="00556819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Pr="00556819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</w:p>
    <w:p w:rsidR="00CE5C7C" w:rsidRPr="00556819" w:rsidRDefault="00CE5C7C" w:rsidP="00CE5C7C">
      <w:pPr>
        <w:spacing w:line="240" w:lineRule="auto"/>
        <w:jc w:val="center"/>
        <w:rPr>
          <w:rFonts w:eastAsia="Times New Roman"/>
          <w:color w:val="000080"/>
          <w:sz w:val="22"/>
          <w:lang w:val="uk-UA" w:eastAsia="ru-RU"/>
        </w:rPr>
      </w:pPr>
      <w:r w:rsidRPr="00556819">
        <w:rPr>
          <w:rFonts w:eastAsia="Times New Roman"/>
          <w:color w:val="000080"/>
          <w:sz w:val="22"/>
          <w:lang w:eastAsia="ru-RU"/>
        </w:rPr>
        <w:t xml:space="preserve">Директор НВК                        </w:t>
      </w:r>
      <w:proofErr w:type="spellStart"/>
      <w:r w:rsidRPr="00556819">
        <w:rPr>
          <w:rFonts w:eastAsia="Times New Roman"/>
          <w:color w:val="000080"/>
          <w:sz w:val="22"/>
          <w:lang w:eastAsia="ru-RU"/>
        </w:rPr>
        <w:t>М.М.Стадник</w:t>
      </w:r>
      <w:proofErr w:type="spellEnd"/>
    </w:p>
    <w:p w:rsidR="00CE5C7C" w:rsidRPr="00556819" w:rsidRDefault="00CE5C7C" w:rsidP="00CE5C7C">
      <w:pPr>
        <w:spacing w:line="240" w:lineRule="auto"/>
        <w:rPr>
          <w:rFonts w:eastAsia="Times New Roman"/>
          <w:color w:val="000080"/>
          <w:sz w:val="22"/>
          <w:lang w:val="uk-UA" w:eastAsia="ru-RU"/>
        </w:rPr>
        <w:sectPr w:rsidR="00CE5C7C" w:rsidRPr="00556819" w:rsidSect="00CE5C7C">
          <w:pgSz w:w="11906" w:h="16838"/>
          <w:pgMar w:top="142" w:right="566" w:bottom="0" w:left="540" w:header="708" w:footer="708" w:gutter="0"/>
          <w:cols w:space="720"/>
        </w:sectPr>
      </w:pPr>
      <w:bookmarkStart w:id="0" w:name="_GoBack"/>
      <w:bookmarkEnd w:id="0"/>
    </w:p>
    <w:p w:rsidR="00CE5C7C" w:rsidRPr="00F030C0" w:rsidRDefault="00CE5C7C" w:rsidP="00CE5C7C">
      <w:pPr>
        <w:spacing w:line="240" w:lineRule="auto"/>
        <w:jc w:val="right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  <w:r w:rsidRPr="00F030C0"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  <w:lastRenderedPageBreak/>
        <w:t xml:space="preserve">ДОДАТОК  </w:t>
      </w:r>
    </w:p>
    <w:p w:rsidR="00CE5C7C" w:rsidRPr="00F030C0" w:rsidRDefault="00CE5C7C" w:rsidP="00CE5C7C">
      <w:pPr>
        <w:jc w:val="right"/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</w:pPr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 xml:space="preserve">складений відповідно до додатку 1 до Типової освітньої програми  </w:t>
      </w:r>
    </w:p>
    <w:p w:rsidR="00CE5C7C" w:rsidRPr="00F030C0" w:rsidRDefault="00CE5C7C" w:rsidP="00CE5C7C">
      <w:pPr>
        <w:jc w:val="right"/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</w:pPr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>початкової освіти (цикл І (1-2 класи) під керівництвом Шияна Р.Б.</w:t>
      </w:r>
    </w:p>
    <w:p w:rsidR="00CE5C7C" w:rsidRPr="00F030C0" w:rsidRDefault="00CE5C7C" w:rsidP="00CE5C7C">
      <w:pPr>
        <w:jc w:val="right"/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</w:pPr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>(наказ Міністерства освіти і науки України від 21.03.2018 № 268)</w:t>
      </w:r>
    </w:p>
    <w:p w:rsidR="00CE5C7C" w:rsidRPr="00F030C0" w:rsidRDefault="00CE5C7C" w:rsidP="00CE5C7C">
      <w:pPr>
        <w:spacing w:line="240" w:lineRule="auto"/>
        <w:jc w:val="right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outlineLvl w:val="0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outlineLvl w:val="0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outlineLvl w:val="0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outlineLvl w:val="0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  <w:r w:rsidRPr="00F030C0"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  <w:t>РОБОЧИЙ НАВЧАЛЬНИЙ ПЛАН</w:t>
      </w:r>
    </w:p>
    <w:p w:rsidR="00CE5C7C" w:rsidRPr="00F030C0" w:rsidRDefault="00CE5C7C" w:rsidP="00CE5C7C">
      <w:pPr>
        <w:spacing w:line="240" w:lineRule="auto"/>
        <w:jc w:val="center"/>
        <w:outlineLvl w:val="0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  <w:r w:rsidRPr="00F030C0"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  <w:t xml:space="preserve">для 1 – </w:t>
      </w:r>
      <w:proofErr w:type="spellStart"/>
      <w:r w:rsidRPr="00F030C0"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  <w:t>го</w:t>
      </w:r>
      <w:proofErr w:type="spellEnd"/>
      <w:r w:rsidRPr="00F030C0"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  <w:t xml:space="preserve"> класу</w:t>
      </w:r>
    </w:p>
    <w:p w:rsidR="00CE5C7C" w:rsidRPr="00F030C0" w:rsidRDefault="00CE5C7C" w:rsidP="00CE5C7C">
      <w:pPr>
        <w:spacing w:line="240" w:lineRule="auto"/>
        <w:jc w:val="center"/>
        <w:outlineLvl w:val="0"/>
        <w:rPr>
          <w:rFonts w:eastAsia="Times New Roman"/>
          <w:color w:val="365F91" w:themeColor="accent1" w:themeShade="BF"/>
          <w:sz w:val="22"/>
          <w:lang w:eastAsia="ru-RU"/>
        </w:rPr>
      </w:pPr>
      <w:r w:rsidRPr="00F030C0"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  <w:t xml:space="preserve">з українською мовою навчання </w:t>
      </w:r>
    </w:p>
    <w:p w:rsidR="00CE5C7C" w:rsidRPr="00F030C0" w:rsidRDefault="00CE5C7C" w:rsidP="00CE5C7C">
      <w:pPr>
        <w:spacing w:line="240" w:lineRule="auto"/>
        <w:jc w:val="center"/>
        <w:outlineLvl w:val="0"/>
        <w:rPr>
          <w:rFonts w:eastAsia="Times New Roman"/>
          <w:color w:val="365F91" w:themeColor="accent1" w:themeShade="BF"/>
          <w:sz w:val="22"/>
          <w:lang w:eastAsia="ru-RU"/>
        </w:rPr>
      </w:pPr>
    </w:p>
    <w:tbl>
      <w:tblPr>
        <w:tblW w:w="10125" w:type="dxa"/>
        <w:jc w:val="center"/>
        <w:tblInd w:w="-88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6206"/>
        <w:gridCol w:w="3919"/>
      </w:tblGrid>
      <w:tr w:rsidR="00CE5C7C" w:rsidRPr="00F030C0" w:rsidTr="00CE5C7C">
        <w:trPr>
          <w:cantSplit/>
          <w:jc w:val="center"/>
        </w:trPr>
        <w:tc>
          <w:tcPr>
            <w:tcW w:w="6208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Навчальні предмети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Кількість годин на тиждень у класі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10128" w:type="dxa"/>
            <w:vMerge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  <w:hideMark/>
          </w:tcPr>
          <w:p w:rsidR="00CE5C7C" w:rsidRPr="00F030C0" w:rsidRDefault="00CE5C7C" w:rsidP="00CE5C7C">
            <w:pPr>
              <w:spacing w:line="240" w:lineRule="auto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1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10128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Інваріантна  складова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 xml:space="preserve">Українська мова 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5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Іноземна мова (англійська)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2</w:t>
            </w:r>
          </w:p>
        </w:tc>
      </w:tr>
      <w:tr w:rsidR="00CE5C7C" w:rsidRPr="00F030C0" w:rsidTr="00CE5C7C">
        <w:trPr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3</w:t>
            </w:r>
          </w:p>
        </w:tc>
      </w:tr>
      <w:tr w:rsidR="00CE5C7C" w:rsidRPr="00F030C0" w:rsidTr="00CE5C7C">
        <w:trPr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Я досліджую світ*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7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Мистецтво**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 xml:space="preserve">                       музичне мистецтво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1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 xml:space="preserve">                       образотворче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1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both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Фізична культура***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3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19+3*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i/>
                <w:color w:val="365F91" w:themeColor="accent1" w:themeShade="BF"/>
                <w:sz w:val="22"/>
                <w:lang w:val="uk-UA" w:eastAsia="ru-RU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1</w:t>
            </w:r>
          </w:p>
        </w:tc>
      </w:tr>
      <w:tr w:rsidR="00CE5C7C" w:rsidRPr="00F030C0" w:rsidTr="00CE5C7C">
        <w:trPr>
          <w:cantSplit/>
          <w:trHeight w:val="160"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i/>
                <w:color w:val="365F91" w:themeColor="accent1" w:themeShade="BF"/>
                <w:sz w:val="24"/>
                <w:szCs w:val="24"/>
                <w:lang w:val="uk-UA" w:eastAsia="ru-RU"/>
              </w:rPr>
              <w:t>Гранично допустиме тижневе навчальне навантаження на учня</w:t>
            </w: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20</w:t>
            </w:r>
          </w:p>
        </w:tc>
      </w:tr>
      <w:tr w:rsidR="00CE5C7C" w:rsidRPr="00F030C0" w:rsidTr="00CE5C7C">
        <w:trPr>
          <w:cantSplit/>
          <w:jc w:val="center"/>
        </w:trPr>
        <w:tc>
          <w:tcPr>
            <w:tcW w:w="62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Сумарна кількість навчальних годин інваріантної і варіативної складових , що фінансується з бюджету( без урахування поділу класів на групи)</w:t>
            </w:r>
          </w:p>
        </w:tc>
        <w:tc>
          <w:tcPr>
            <w:tcW w:w="392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hideMark/>
          </w:tcPr>
          <w:p w:rsidR="00CE5C7C" w:rsidRPr="00F030C0" w:rsidRDefault="00CE5C7C" w:rsidP="00CE5C7C">
            <w:pPr>
              <w:spacing w:line="240" w:lineRule="auto"/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F030C0">
              <w:rPr>
                <w:rFonts w:eastAsia="Times New Roman"/>
                <w:color w:val="365F91" w:themeColor="accent1" w:themeShade="BF"/>
                <w:sz w:val="24"/>
                <w:szCs w:val="24"/>
                <w:lang w:val="uk-UA" w:eastAsia="ru-RU"/>
              </w:rPr>
              <w:t>23</w:t>
            </w:r>
          </w:p>
        </w:tc>
      </w:tr>
    </w:tbl>
    <w:p w:rsidR="00CE5C7C" w:rsidRPr="00F030C0" w:rsidRDefault="00CE5C7C" w:rsidP="00CE5C7C">
      <w:pPr>
        <w:spacing w:line="240" w:lineRule="auto"/>
        <w:jc w:val="both"/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</w:pPr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 xml:space="preserve">* Розподіл годин між освітніми галузями в рамках цього інтегрованого предмета: мовно-літературна – 2; математична - 1; природнича, технологічна, інформативна, соціальна, </w:t>
      </w:r>
      <w:proofErr w:type="spellStart"/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>здоров’язбережна</w:t>
      </w:r>
      <w:proofErr w:type="spellEnd"/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>, громадянська та історична – разом 4 для 1 класу</w:t>
      </w:r>
    </w:p>
    <w:p w:rsidR="00CE5C7C" w:rsidRPr="00F030C0" w:rsidRDefault="00CE5C7C" w:rsidP="00CE5C7C">
      <w:pPr>
        <w:spacing w:line="240" w:lineRule="auto"/>
        <w:jc w:val="both"/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</w:pPr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>** Окремі предмети «Образотворче мистецтво» і «Музичне мистецтво»</w:t>
      </w:r>
    </w:p>
    <w:p w:rsidR="00CE5C7C" w:rsidRPr="00F030C0" w:rsidRDefault="00CE5C7C" w:rsidP="00CE5C7C">
      <w:pPr>
        <w:spacing w:line="240" w:lineRule="auto"/>
        <w:jc w:val="both"/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</w:pPr>
      <w:r w:rsidRPr="00F030C0">
        <w:rPr>
          <w:rFonts w:eastAsia="Times New Roman"/>
          <w:color w:val="365F91" w:themeColor="accent1" w:themeShade="BF"/>
          <w:sz w:val="20"/>
          <w:szCs w:val="20"/>
          <w:lang w:val="uk-UA" w:eastAsia="ru-RU"/>
        </w:rPr>
        <w:t>*** Години фізичної культури не враховуються при визначенні гранично допустимого навантаження учня</w:t>
      </w:r>
    </w:p>
    <w:p w:rsidR="00CE5C7C" w:rsidRPr="00F030C0" w:rsidRDefault="00CE5C7C" w:rsidP="00CE5C7C">
      <w:pPr>
        <w:spacing w:line="240" w:lineRule="auto"/>
        <w:jc w:val="center"/>
        <w:rPr>
          <w:rFonts w:eastAsia="Times New Roman"/>
          <w:color w:val="365F91" w:themeColor="accent1" w:themeShade="BF"/>
          <w:sz w:val="32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rPr>
          <w:rFonts w:eastAsia="Times New Roman"/>
          <w:color w:val="365F91" w:themeColor="accent1" w:themeShade="BF"/>
          <w:sz w:val="32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rPr>
          <w:rFonts w:eastAsia="Times New Roman"/>
          <w:color w:val="365F91" w:themeColor="accent1" w:themeShade="BF"/>
          <w:sz w:val="32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rPr>
          <w:rFonts w:eastAsia="Times New Roman"/>
          <w:color w:val="365F91" w:themeColor="accent1" w:themeShade="BF"/>
          <w:sz w:val="24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jc w:val="center"/>
        <w:rPr>
          <w:rFonts w:eastAsia="Times New Roman"/>
          <w:color w:val="365F91" w:themeColor="accent1" w:themeShade="BF"/>
          <w:sz w:val="32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</w:p>
    <w:p w:rsidR="00CE5C7C" w:rsidRPr="00F030C0" w:rsidRDefault="00CE5C7C" w:rsidP="00CE5C7C">
      <w:pPr>
        <w:spacing w:line="240" w:lineRule="auto"/>
        <w:rPr>
          <w:rFonts w:eastAsia="Times New Roman"/>
          <w:b/>
          <w:color w:val="365F91" w:themeColor="accent1" w:themeShade="BF"/>
          <w:sz w:val="24"/>
          <w:szCs w:val="24"/>
          <w:lang w:val="uk-UA" w:eastAsia="ru-RU"/>
        </w:rPr>
      </w:pPr>
    </w:p>
    <w:p w:rsidR="00CE5C7C" w:rsidRPr="00556819" w:rsidRDefault="00CE5C7C" w:rsidP="00CE5C7C">
      <w:pPr>
        <w:spacing w:line="240" w:lineRule="auto"/>
        <w:rPr>
          <w:rFonts w:eastAsia="Times New Roman"/>
          <w:sz w:val="22"/>
          <w:lang w:val="uk-UA" w:eastAsia="ru-RU"/>
        </w:rPr>
      </w:pPr>
    </w:p>
    <w:sectPr w:rsidR="00CE5C7C" w:rsidRPr="00556819" w:rsidSect="00CE5C7C">
      <w:pgSz w:w="11906" w:h="16838"/>
      <w:pgMar w:top="360" w:right="850" w:bottom="360" w:left="9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5C7C"/>
    <w:rsid w:val="006832A0"/>
    <w:rsid w:val="006C7AE1"/>
    <w:rsid w:val="00792346"/>
    <w:rsid w:val="007B4CEC"/>
    <w:rsid w:val="00CE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2019-02-06T08:42:00Z</dcterms:created>
  <dcterms:modified xsi:type="dcterms:W3CDTF">2019-02-06T08:52:00Z</dcterms:modified>
</cp:coreProperties>
</file>