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BB" w:rsidRPr="007134BB" w:rsidRDefault="007134BB" w:rsidP="0071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BB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0" w:name="_GoBack"/>
      <w:bookmarkEnd w:id="0"/>
    </w:p>
    <w:p w:rsidR="007134BB" w:rsidRPr="007134BB" w:rsidRDefault="007134BB" w:rsidP="0071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BB">
        <w:rPr>
          <w:rFonts w:ascii="Times New Roman" w:hAnsi="Times New Roman" w:cs="Times New Roman"/>
          <w:b/>
          <w:sz w:val="28"/>
          <w:szCs w:val="28"/>
        </w:rPr>
        <w:t>реагування на випадк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(цькування) в закладі</w:t>
      </w:r>
      <w:r w:rsidRPr="007134BB">
        <w:rPr>
          <w:rFonts w:ascii="Times New Roman" w:hAnsi="Times New Roman" w:cs="Times New Roman"/>
          <w:b/>
          <w:sz w:val="28"/>
          <w:szCs w:val="28"/>
        </w:rPr>
        <w:t xml:space="preserve"> освіти та</w:t>
      </w:r>
    </w:p>
    <w:p w:rsidR="007134BB" w:rsidRPr="007134BB" w:rsidRDefault="007134BB" w:rsidP="0071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BB">
        <w:rPr>
          <w:rFonts w:ascii="Times New Roman" w:hAnsi="Times New Roman" w:cs="Times New Roman"/>
          <w:b/>
          <w:sz w:val="28"/>
          <w:szCs w:val="28"/>
        </w:rPr>
        <w:t>застосування заходів виховного впливу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1. Підставою для реагування в закладах освіти на випадки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(цькування) є заява або повідомлення, про випадок та/або підозру його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вчинення стосовно малолітньої чи неповнолітньої особи та/або такою особою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стосовно інших учасників освітнього процесу, отриманої суб'єктами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реагування на випадки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освіти.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2. Повідомляти про випадки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 може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будь-яка особа, учасником або стороною якого вона стала або яка підозрює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про його вчинення стосовно малолітньої чи неповнолітньої особи та/або такою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особою стосовно інших учасників освітнього процесу, або про який отримала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достовірну інформацію.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3. Повнолітні учасники освітнього процесу зобов'язані вжити заходів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невідкладного реагування у разі звернення дитини та/або якщо вони стали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свідками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 (цькування) (оцінити рівень небезпеки життю та здоров'ю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сторін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 (цькування), негайно втрутитись із метою припинення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небезпечного впливу, надати (за потреби) невідкладну медичну та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психологічну допомогу, звернутись до органів охорони здоров'я для надання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медичної допомоги тощо).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4. У день подання заяви видається наказ по закладу освіти про проведення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розслідування із визначенням уповноважених осіб.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5. Створюється комісія з розгляду випадків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 (цькування) (далі –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Комісія) зі складу педагогічних працівників (у тому числі психолог,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соціальний педагог), батьків постраждалого та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>, керівника закладу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освіти та скликається засідання.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6. Комісія протягом 10 днів проводить розслідування та приймає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відповідне рішення: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- якщо Комісія визнає, що це був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 (цькування), а не одноразовий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конфлікт чи сварка, тобто відповідні дії носять системний характер, про це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lastRenderedPageBreak/>
        <w:t>повідомляються уповноважені підрозділи органів Національної поліції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України (ювенальна превенція) та Служба у справах дітей;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- якщо Комісія не кваліфікує випадок як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 (цькування), вживаються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виховні заходи, спрямовані на вирішення та профілактику конфліктів.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7. Рішення Комісії реєструються в окремому журналі, зберігаються в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паперовому вигляді з оригіналами підписів усіх членів Комісії.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8. Кривдник (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), потерпілий (жертва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>), за наявності —</w:t>
      </w:r>
    </w:p>
    <w:p w:rsidR="007134BB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>спостерігачі зобов’язані виконувати рішення та рекомендації комісії з</w:t>
      </w:r>
    </w:p>
    <w:p w:rsidR="00A277CC" w:rsidRPr="007134BB" w:rsidRDefault="007134BB" w:rsidP="007134BB">
      <w:pPr>
        <w:rPr>
          <w:rFonts w:ascii="Times New Roman" w:hAnsi="Times New Roman" w:cs="Times New Roman"/>
          <w:sz w:val="28"/>
          <w:szCs w:val="28"/>
        </w:rPr>
      </w:pPr>
      <w:r w:rsidRPr="007134BB">
        <w:rPr>
          <w:rFonts w:ascii="Times New Roman" w:hAnsi="Times New Roman" w:cs="Times New Roman"/>
          <w:sz w:val="28"/>
          <w:szCs w:val="28"/>
        </w:rPr>
        <w:t xml:space="preserve">розгляду випадків </w:t>
      </w:r>
      <w:proofErr w:type="spellStart"/>
      <w:r w:rsidRPr="007134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34BB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</w:t>
      </w:r>
    </w:p>
    <w:sectPr w:rsidR="00A277CC" w:rsidRPr="00713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BB"/>
    <w:rsid w:val="007134BB"/>
    <w:rsid w:val="00A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87D5"/>
  <w15:chartTrackingRefBased/>
  <w15:docId w15:val="{4BE6E09A-A161-45D3-BC07-CA0A2428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1517</Words>
  <Characters>865</Characters>
  <Application>Microsoft Office Word</Application>
  <DocSecurity>0</DocSecurity>
  <Lines>7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2020-07-20T18:46:00Z</dcterms:created>
  <dcterms:modified xsi:type="dcterms:W3CDTF">2020-07-20T18:49:00Z</dcterms:modified>
</cp:coreProperties>
</file>