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35" w:rsidRDefault="002B6983" w:rsidP="00820C5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9240982" cy="6676390"/>
            <wp:effectExtent l="0" t="0" r="17780" b="1016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F18" w:rsidRDefault="00B44F18" w:rsidP="00820C5E">
      <w:pPr>
        <w:jc w:val="center"/>
      </w:pPr>
      <w:bookmarkStart w:id="0" w:name="_GoBack"/>
      <w:bookmarkEnd w:id="0"/>
    </w:p>
    <w:p w:rsidR="00B44F18" w:rsidRDefault="00B44F18" w:rsidP="00820C5E">
      <w:pPr>
        <w:jc w:val="center"/>
      </w:pPr>
    </w:p>
    <w:p w:rsidR="00B44F18" w:rsidRDefault="00B44F18" w:rsidP="00820C5E">
      <w:pPr>
        <w:jc w:val="center"/>
      </w:pPr>
    </w:p>
    <w:p w:rsidR="00B44F18" w:rsidRDefault="00B44F18" w:rsidP="00820C5E">
      <w:pPr>
        <w:jc w:val="center"/>
      </w:pPr>
    </w:p>
    <w:p w:rsidR="00B44F18" w:rsidRDefault="00B44F18" w:rsidP="00820C5E">
      <w:pPr>
        <w:jc w:val="center"/>
      </w:pPr>
    </w:p>
    <w:p w:rsidR="00B44F18" w:rsidRPr="002B6983" w:rsidRDefault="00B44F18" w:rsidP="00820C5E">
      <w:pPr>
        <w:jc w:val="center"/>
      </w:pPr>
    </w:p>
    <w:sectPr w:rsidR="00B44F18" w:rsidRPr="002B6983" w:rsidSect="00820C5E">
      <w:pgSz w:w="16838" w:h="11906" w:orient="landscape" w:code="9"/>
      <w:pgMar w:top="426" w:right="709" w:bottom="850" w:left="709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D6" w:rsidRDefault="00BE58D6" w:rsidP="00AB2935">
      <w:pPr>
        <w:spacing w:after="0" w:line="240" w:lineRule="auto"/>
      </w:pPr>
      <w:r>
        <w:separator/>
      </w:r>
    </w:p>
  </w:endnote>
  <w:endnote w:type="continuationSeparator" w:id="0">
    <w:p w:rsidR="00BE58D6" w:rsidRDefault="00BE58D6" w:rsidP="00AB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D6" w:rsidRDefault="00BE58D6" w:rsidP="00AB2935">
      <w:pPr>
        <w:spacing w:after="0" w:line="240" w:lineRule="auto"/>
      </w:pPr>
      <w:r>
        <w:separator/>
      </w:r>
    </w:p>
  </w:footnote>
  <w:footnote w:type="continuationSeparator" w:id="0">
    <w:p w:rsidR="00BE58D6" w:rsidRDefault="00BE58D6" w:rsidP="00AB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4"/>
    <w:rsid w:val="0006048A"/>
    <w:rsid w:val="00074583"/>
    <w:rsid w:val="00125E7F"/>
    <w:rsid w:val="001D2CD6"/>
    <w:rsid w:val="001F3956"/>
    <w:rsid w:val="002A4C0E"/>
    <w:rsid w:val="002B6983"/>
    <w:rsid w:val="00306CF1"/>
    <w:rsid w:val="003A0E76"/>
    <w:rsid w:val="003E1995"/>
    <w:rsid w:val="00641024"/>
    <w:rsid w:val="007221BD"/>
    <w:rsid w:val="00756591"/>
    <w:rsid w:val="00820C5E"/>
    <w:rsid w:val="00842E65"/>
    <w:rsid w:val="00943034"/>
    <w:rsid w:val="00A73177"/>
    <w:rsid w:val="00AB2935"/>
    <w:rsid w:val="00B44F18"/>
    <w:rsid w:val="00BE58D6"/>
    <w:rsid w:val="00CB51EF"/>
    <w:rsid w:val="00CE0892"/>
    <w:rsid w:val="00DB5911"/>
    <w:rsid w:val="00DE0DDE"/>
    <w:rsid w:val="00DE5896"/>
    <w:rsid w:val="00FB4D2F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3A552-E700-4B2C-928C-BB9D843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2935"/>
  </w:style>
  <w:style w:type="paragraph" w:styleId="a5">
    <w:name w:val="footer"/>
    <w:basedOn w:val="a"/>
    <w:link w:val="a6"/>
    <w:uiPriority w:val="99"/>
    <w:unhideWhenUsed/>
    <w:rsid w:val="00AB2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2935"/>
  </w:style>
  <w:style w:type="paragraph" w:styleId="a7">
    <w:name w:val="Balloon Text"/>
    <w:basedOn w:val="a"/>
    <w:link w:val="a8"/>
    <w:uiPriority w:val="99"/>
    <w:semiHidden/>
    <w:unhideWhenUsed/>
    <w:rsid w:val="00DB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успішності учнів школи </a:t>
            </a:r>
          </a:p>
          <a:p>
            <a:pPr>
              <a:defRPr/>
            </a:pPr>
            <a:r>
              <a:rPr lang="uk-UA" sz="2400" b="1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 2014/2015 н.р. по 2018/2019 н.р.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/>
      </c:spPr>
    </c:sideWall>
    <c:backWall>
      <c:thickness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317116352759365E-2"/>
          <c:y val="0.14683279436941221"/>
          <c:w val="0.95193906836411801"/>
          <c:h val="0.76932968265784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/>
                      <a:t>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/>
                      <a:t>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800" b="1"/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 b="1"/>
                      <a:t>11,6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8.4</c:v>
                </c:pt>
                <c:pt idx="1">
                  <c:v>6.3</c:v>
                </c:pt>
                <c:pt idx="2">
                  <c:v>11.6</c:v>
                </c:pt>
                <c:pt idx="3">
                  <c:v>7.7</c:v>
                </c:pt>
                <c:pt idx="4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26,6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/>
                      <a:t>30,2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800" b="1"/>
                      <a:t>25,5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 b="1"/>
                      <a:t>39,2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  <c:pt idx="0">
                  <c:v>34</c:v>
                </c:pt>
                <c:pt idx="1">
                  <c:v>25.5</c:v>
                </c:pt>
                <c:pt idx="2">
                  <c:v>39.200000000000003</c:v>
                </c:pt>
                <c:pt idx="3">
                  <c:v>38.5</c:v>
                </c:pt>
                <c:pt idx="4">
                  <c:v>36.200000000000003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49,7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/>
                      <a:t>45,7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/>
                      <a:t>51,2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800" b="1"/>
                      <a:t>56,4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 b="1"/>
                      <a:t>43,4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Аркуш1!$D$2:$D$7</c:f>
              <c:numCache>
                <c:formatCode>General</c:formatCode>
                <c:ptCount val="6"/>
                <c:pt idx="0">
                  <c:v>51.2</c:v>
                </c:pt>
                <c:pt idx="1">
                  <c:v>56.4</c:v>
                </c:pt>
                <c:pt idx="2">
                  <c:v>43.4</c:v>
                </c:pt>
                <c:pt idx="3">
                  <c:v>49.2</c:v>
                </c:pt>
                <c:pt idx="4">
                  <c:v>43.5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/>
                      <a:t>14,7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/>
                      <a:t>11,8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800" b="1"/>
                      <a:t>11,8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 b="1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Аркуш1!$E$2:$E$7</c:f>
              <c:numCache>
                <c:formatCode>General</c:formatCode>
                <c:ptCount val="6"/>
                <c:pt idx="0">
                  <c:v>11.8</c:v>
                </c:pt>
                <c:pt idx="1">
                  <c:v>11.8</c:v>
                </c:pt>
                <c:pt idx="2">
                  <c:v>5.8</c:v>
                </c:pt>
                <c:pt idx="3">
                  <c:v>4.5999999999999996</c:v>
                </c:pt>
                <c:pt idx="4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02349904"/>
        <c:axId val="-502346640"/>
        <c:axId val="0"/>
      </c:bar3DChart>
      <c:catAx>
        <c:axId val="-50234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502346640"/>
        <c:crosses val="autoZero"/>
        <c:auto val="1"/>
        <c:lblAlgn val="ctr"/>
        <c:lblOffset val="100"/>
        <c:noMultiLvlLbl val="0"/>
      </c:catAx>
      <c:valAx>
        <c:axId val="-50234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50234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ayout>
        <c:manualLayout>
          <c:xMode val="edge"/>
          <c:yMode val="edge"/>
          <c:x val="0.20888153480540059"/>
          <c:y val="0.95648636463717662"/>
          <c:w val="0.57399053300030733"/>
          <c:h val="4.3513635362823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2F7F-1186-4D3D-BB25-7E09EFE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2017-06-14T06:29:00Z</cp:lastPrinted>
  <dcterms:created xsi:type="dcterms:W3CDTF">2016-11-29T11:53:00Z</dcterms:created>
  <dcterms:modified xsi:type="dcterms:W3CDTF">2019-10-02T06:33:00Z</dcterms:modified>
</cp:coreProperties>
</file>