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160"/>
        <w:gridCol w:w="3580"/>
        <w:gridCol w:w="700"/>
        <w:gridCol w:w="1400"/>
        <w:gridCol w:w="1400"/>
        <w:gridCol w:w="1400"/>
        <w:gridCol w:w="560"/>
      </w:tblGrid>
      <w:tr w:rsidR="00630BE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b/>
                <w:sz w:val="14"/>
              </w:rPr>
              <w:t>ЗАТВЕРДЖЕНО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2"/>
              </w:rPr>
              <w:t>Наказ Міністерства фінансів України</w:t>
            </w:r>
            <w:r>
              <w:rPr>
                <w:sz w:val="12"/>
              </w:rPr>
              <w:br/>
              <w:t>28.01.2002  № 57</w:t>
            </w:r>
            <w:r>
              <w:rPr>
                <w:sz w:val="12"/>
              </w:rPr>
              <w:br/>
              <w:t>(у редакції наказу Міністерства фінансів України</w:t>
            </w:r>
            <w:r>
              <w:rPr>
                <w:sz w:val="12"/>
              </w:rPr>
              <w:br/>
              <w:t xml:space="preserve">04.12.2015 № 1118)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BE2" w:rsidRDefault="00632022">
            <w:pPr>
              <w:spacing w:line="360" w:lineRule="auto"/>
            </w:pPr>
            <w:r>
              <w:rPr>
                <w:sz w:val="14"/>
              </w:rPr>
              <w:t>Затверджений у сумі: Два мільйона сімсот п’ятдесят три тисячі триста двадцять три грн 09 коп. ( 2753323 грн  09 коп.  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4"/>
              </w:rPr>
              <w:t>(сума словами і цифрами)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4"/>
              </w:rPr>
              <w:t>Начальник відділу освіти Брацлавської селищної ради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4"/>
              </w:rPr>
              <w:t>(посада)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Олександр МАШТАЛЯР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4"/>
              </w:rPr>
              <w:t>(підпис)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2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8"/>
              </w:rPr>
              <w:t>12 червня 2024 р.</w:t>
            </w: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sz w:val="14"/>
              </w:rPr>
              <w:t xml:space="preserve">                                                                                    М.П.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24"/>
              </w:rPr>
              <w:t>КОШТОРИС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24"/>
              </w:rPr>
              <w:t xml:space="preserve">на 2024 рік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bottom"/>
          </w:tcPr>
          <w:p w:rsidR="00630BE2" w:rsidRDefault="00632022">
            <w:pPr>
              <w:ind w:left="100"/>
            </w:pPr>
            <w:r>
              <w:rPr>
                <w:sz w:val="16"/>
              </w:rPr>
              <w:t xml:space="preserve">26228580  </w:t>
            </w:r>
            <w:proofErr w:type="spellStart"/>
            <w:r>
              <w:rPr>
                <w:sz w:val="16"/>
              </w:rPr>
              <w:t>Бугаківська</w:t>
            </w:r>
            <w:proofErr w:type="spellEnd"/>
            <w:r>
              <w:rPr>
                <w:sz w:val="16"/>
              </w:rPr>
              <w:t xml:space="preserve"> гімназія Брацлавської селищної ради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4"/>
              </w:rPr>
              <w:t>( Код за ЄДРПОУ та найменування бюджетної установи 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00"/>
            </w:pPr>
            <w:r>
              <w:rPr>
                <w:sz w:val="16"/>
              </w:rPr>
              <w:t xml:space="preserve">Вінницька обл. Тульчинський район, с. </w:t>
            </w:r>
            <w:proofErr w:type="spellStart"/>
            <w:r>
              <w:rPr>
                <w:sz w:val="16"/>
              </w:rPr>
              <w:t>Бугаків</w:t>
            </w:r>
            <w:proofErr w:type="spellEnd"/>
            <w:r>
              <w:rPr>
                <w:sz w:val="16"/>
              </w:rPr>
              <w:t>, вул. Шкільна,1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4"/>
              </w:rPr>
              <w:t>( найменування міста, району, області 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6"/>
              </w:rPr>
              <w:t>Вид бюджету</w:t>
            </w:r>
          </w:p>
        </w:tc>
        <w:tc>
          <w:tcPr>
            <w:tcW w:w="8480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6"/>
              </w:rPr>
              <w:t>місцевий ,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6"/>
              </w:rPr>
              <w:t>код та назва відомчої класифікації видатків та кредитування бюджету</w:t>
            </w:r>
          </w:p>
        </w:tc>
        <w:tc>
          <w:tcPr>
            <w:tcW w:w="4900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6"/>
              </w:rPr>
              <w:t>06 Орган з питань освіти і науки ,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6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r>
              <w:rPr>
                <w:sz w:val="16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280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0BE2"/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sz w:val="16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</w:p>
        </w:tc>
        <w:tc>
          <w:tcPr>
            <w:tcW w:w="4900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sz w:val="16"/>
              </w:rPr>
              <w:t xml:space="preserve">0611021 - Надання загальної середньої освіти закладами загальної середньої освіти за </w:t>
            </w:r>
            <w:r>
              <w:rPr>
                <w:sz w:val="16"/>
              </w:rPr>
              <w:t>рахунок коштів місцевого бюджету 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right"/>
            </w:pPr>
            <w:r>
              <w:rPr>
                <w:sz w:val="14"/>
              </w:rPr>
              <w:t>(грн)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6"/>
              </w:rPr>
              <w:t>Усього на рік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НАДХОДЖЕННЯ - усього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2 528 794,00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224 529,09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2 753 323,09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Надходження коштів із загального фонду бюджету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2 528 794,00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2 528 794,00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Надходження коштів із спеціального фонду бюджету, у тому числі: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224 529,09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224 529,09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надходження від плати за послуги, що надаються  бюджетними установами згідно із законодавством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25010000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220 500,00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220 500,00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25010100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220 500,00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220 500,00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інші джерела власних надходжень бюджетних установ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25020000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4 029,09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4 029,09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Благодійні внески, гранти та дарунки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25020100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4 029,09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4 029,09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інші надходження, у тому числі: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-0,00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-0,00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інші доходи (розписати за кодами класифікації доходів бюджету)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фінансування (розписати за кодами класифікації фінансування бюджету за типом боргового зобов'язання)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i/>
                <w:sz w:val="16"/>
              </w:rPr>
              <w:t>повернення кредитів до бюджету (розписати за кодами програмної класифікації видатків та кредитування бюджету, класифікації кредитування бюджету)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center"/>
            </w:pPr>
            <w:r>
              <w:rPr>
                <w:sz w:val="16"/>
              </w:rPr>
              <w:t>**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  <w:jc w:val="center"/>
            </w:pPr>
            <w:r>
              <w:rPr>
                <w:sz w:val="16"/>
              </w:rPr>
              <w:t>**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ВИДАТКИ ТА НАДАННЯ КРЕДИТІВ - усього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2 528 794,00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224 529,09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b/>
                <w:sz w:val="16"/>
              </w:rPr>
              <w:t>2 753 323,09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spacing w:before="20" w:after="20"/>
              <w:ind w:left="60" w:firstLine="20"/>
              <w:jc w:val="center"/>
            </w:pPr>
            <w:r>
              <w:rPr>
                <w:b/>
                <w:sz w:val="18"/>
              </w:rPr>
              <w:t>ПОТОЧНІ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b/>
                <w:sz w:val="18"/>
              </w:rPr>
              <w:t>2000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2 528 794,00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221 665,60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2 750 459,60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Оплата праці і нарахування на заробітну плату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2100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1 803 294,00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1 803 294,00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праці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2110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1 477 479,00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1 477 479,00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Заробітна плата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2111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1 477 479,00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1 477 479,00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Грошове забезпечення військовослужбовців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2112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Суддівська винагорода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2113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Нарахування на оплату праці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2120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325 815,00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325 815,00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Використання товарів і послуг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725 500,00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221 665,60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947 165,60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Предмети, матеріали, обладнання та інвентар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83 500,00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83 500,00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Медикаменти та перев'язувальні матеріали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Продукти харчування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70 000,00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221 665,60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291 665,60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послуг (крім комунальних)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Видатки на відрядження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2250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Видатки та заходи спеціального призначення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комунальних послуг та енергоносіїв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550 000,00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550 000,00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теплопостачання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водопостачання та водовідведення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електроенергії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630BE2" w:rsidRDefault="00630BE2">
            <w:pPr>
              <w:pStyle w:val="EMPTYCELLSTYLE"/>
              <w:pageBreakBefore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природного газу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450 000,00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450 000,00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 xml:space="preserve">Оплата </w:t>
            </w:r>
            <w:proofErr w:type="spellStart"/>
            <w:r>
              <w:rPr>
                <w:sz w:val="16"/>
              </w:rPr>
              <w:t>енергосервісу</w:t>
            </w:r>
            <w:proofErr w:type="spellEnd"/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2276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Дослідження і розробки, окремі заходи по реалізації державних(регіональних)програм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2280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2281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2282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Обслуговування боргових зобов'язань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2400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Обслуговування внутрішніх боргових зобов'язань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2410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Обслуговування зовнішніх боргових зобов'язань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2420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Поточні трансферти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2600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2610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2620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2630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Соціальне забезпечення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2700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Виплата пенсій і допомоги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2710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Стипендії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2720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Інші виплати населенню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2730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Інші поточні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2800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spacing w:before="20" w:after="20"/>
              <w:ind w:left="60" w:firstLine="20"/>
              <w:jc w:val="center"/>
            </w:pPr>
            <w:r>
              <w:rPr>
                <w:b/>
                <w:sz w:val="18"/>
              </w:rPr>
              <w:t>КАПІТАЛЬНІ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b/>
                <w:sz w:val="18"/>
              </w:rPr>
              <w:t>3000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2 863,49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2 863,49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Придбання основного капіталу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2 863,49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2 863,49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2 863,49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>2 863,49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Капітальне будівництво (придбання)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Капітальне будівництво (придбання) житла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3121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Капітальне будівництво (придбання) інших об'єктів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3122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Капітальний ремонт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3131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Капітальний ремонт інших об'єктів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3132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Реконструкція та реставрація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Реконструкція житлового фонду (приміщень)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3141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Реконструкція та реставрація інших об'єктів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3142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Реставрація пам'яток культури, історії та архітектури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3143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Створення державних запасів і резервів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3150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Придбання землі та нематеріальних активів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3160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b/>
                <w:sz w:val="16"/>
              </w:rPr>
              <w:t>Капітальні трансферти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3200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3210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3220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3230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Капітальні трансферти населенню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3240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внутрішніх кредитів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4110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4111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кредитів підприємствам, установам, організаціям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4112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інших внутрішніх кредитів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4113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spacing w:before="20" w:after="20"/>
              <w:ind w:left="60" w:firstLine="20"/>
            </w:pPr>
            <w:r>
              <w:rPr>
                <w:sz w:val="16"/>
              </w:rPr>
              <w:t>Надання зовнішніх кредитів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sz w:val="18"/>
              </w:rPr>
              <w:t>4210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spacing w:before="20" w:after="20"/>
              <w:ind w:left="60" w:firstLine="20"/>
              <w:jc w:val="center"/>
            </w:pPr>
            <w:r>
              <w:rPr>
                <w:b/>
                <w:sz w:val="18"/>
              </w:rPr>
              <w:t>Нерозподілені видатки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left="140"/>
              <w:jc w:val="center"/>
            </w:pPr>
            <w:r>
              <w:rPr>
                <w:b/>
                <w:sz w:val="18"/>
              </w:rPr>
              <w:t>9000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ind w:right="60"/>
              <w:jc w:val="right"/>
            </w:pPr>
            <w:r>
              <w:rPr>
                <w:sz w:val="16"/>
              </w:rPr>
              <w:t xml:space="preserve">  -  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pPr>
              <w:ind w:right="60"/>
            </w:pPr>
            <w:r>
              <w:rPr>
                <w:b/>
                <w:sz w:val="16"/>
              </w:rPr>
              <w:t>Директор</w:t>
            </w: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BE2" w:rsidRDefault="00632022">
            <w:r>
              <w:rPr>
                <w:sz w:val="16"/>
              </w:rPr>
              <w:t>Тетяна ГРИГА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4"/>
              </w:rPr>
              <w:t>(підпис)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0BE2">
            <w:pPr>
              <w:jc w:val="center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b/>
                <w:sz w:val="16"/>
              </w:rPr>
              <w:t>Бухгалтер</w:t>
            </w: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0BE2" w:rsidRDefault="00632022">
            <w:r>
              <w:rPr>
                <w:sz w:val="16"/>
              </w:rPr>
              <w:t>Ольга РОЖОК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47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rPr>
                <w:sz w:val="14"/>
              </w:rPr>
              <w:t>(підпис)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0BE2">
            <w:pPr>
              <w:jc w:val="center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t>М.П.***</w:t>
            </w: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2022">
            <w:pPr>
              <w:jc w:val="center"/>
            </w:pPr>
            <w:r>
              <w:t>12 червня 2024 р.</w:t>
            </w: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0BE2">
            <w:pPr>
              <w:jc w:val="center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BE2" w:rsidRDefault="00630BE2">
            <w:pPr>
              <w:jc w:val="center"/>
            </w:pPr>
          </w:p>
        </w:tc>
        <w:tc>
          <w:tcPr>
            <w:tcW w:w="358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14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sz w:val="10"/>
              </w:rPr>
              <w:t>* Виноску виключено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sz w:val="10"/>
              </w:rPr>
              <w:t>** Сума проставляється за кодом відповідно до класифікації кредитування бюджету та не враховується у рядку "НАДХОДЖЕННЯ - усього".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  <w:tr w:rsidR="00630BE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700" w:type="dxa"/>
          </w:tcPr>
          <w:p w:rsidR="00630BE2" w:rsidRDefault="00630BE2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BE2" w:rsidRDefault="00632022">
            <w:r>
              <w:rPr>
                <w:sz w:val="10"/>
              </w:rPr>
              <w:t>*** Заповнюється розпорядниками нижчого рівня, крім головних розпорядників та національних закладів вищої освіти, яким без</w:t>
            </w:r>
            <w:r>
              <w:rPr>
                <w:sz w:val="10"/>
              </w:rPr>
              <w:t>посередньо встановлені призначення у державному бюджеті.</w:t>
            </w:r>
          </w:p>
        </w:tc>
        <w:tc>
          <w:tcPr>
            <w:tcW w:w="560" w:type="dxa"/>
          </w:tcPr>
          <w:p w:rsidR="00630BE2" w:rsidRDefault="00630BE2">
            <w:pPr>
              <w:pStyle w:val="EMPTYCELLSTYLE"/>
            </w:pPr>
          </w:p>
        </w:tc>
      </w:tr>
    </w:tbl>
    <w:p w:rsidR="00000000" w:rsidRDefault="00632022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E2"/>
    <w:rsid w:val="00630BE2"/>
    <w:rsid w:val="006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A5952-30A1-4346-8F68-7741B3D6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4623</Words>
  <Characters>2636</Characters>
  <Application>Microsoft Office Word</Application>
  <DocSecurity>0</DocSecurity>
  <Lines>21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2024-06-12T07:05:00Z</dcterms:created>
  <dcterms:modified xsi:type="dcterms:W3CDTF">2024-06-12T07:05:00Z</dcterms:modified>
</cp:coreProperties>
</file>