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68" w:rsidRPr="008E7002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E77768" w:rsidRPr="008E7002" w:rsidRDefault="0041259A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04.05</w:t>
      </w:r>
      <w:r w:rsidR="00E77768"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08.05</w:t>
      </w:r>
      <w:r w:rsidR="00E77768"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E77768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7-А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E77768" w:rsidRPr="008E7002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</w:pPr>
      <w:r w:rsidRPr="00C21915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Тема: Олена Теліга « Сучасникам», </w:t>
      </w:r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« Радість», « </w:t>
      </w:r>
      <w:proofErr w:type="spellStart"/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>Пломінний</w:t>
      </w:r>
      <w:proofErr w:type="spellEnd"/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 день»</w:t>
      </w:r>
    </w:p>
    <w:p w:rsidR="00E77768" w:rsidRPr="00C21915" w:rsidRDefault="00E77768" w:rsidP="00E77768">
      <w:pPr>
        <w:pStyle w:val="a3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школярів про життя і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творчістьОлени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Теліги, розпочати роботу щодо аналізування програмових творів; розвивати вміння виразно читати поетичні твори,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думки, почуття, спостереження, робити висновки; формувати кругозір, світогляд школярів; виховувати почуття пошани, поваги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творчостіОлени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 , прищеплювати високі моральні якості учням, прагнення духовно збагачуватися. 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 </w:t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9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3B17C8" wp14:editId="600C5A13">
            <wp:simplePos x="0" y="0"/>
            <wp:positionH relativeFrom="margin">
              <wp:posOffset>2581275</wp:posOffset>
            </wp:positionH>
            <wp:positionV relativeFrom="margin">
              <wp:posOffset>3006090</wp:posOffset>
            </wp:positionV>
            <wp:extent cx="1543050" cy="2486025"/>
            <wp:effectExtent l="76200" t="76200" r="114300" b="123825"/>
            <wp:wrapSquare wrapText="bothSides"/>
            <wp:docPr id="14" name="Рисунок 1" descr="Ð ÐµÐ·ÑÐ»ÑÑÐ°Ñ Ð¿Ð¾ÑÑÐºÑ Ð·Ð¾Ð±ÑÐ°Ð¶ÐµÐ½Ñ Ð·Ð° Ð·Ð°Ð¿Ð¸ÑÐ¾Ð¼ &quot;Ð¾Ð»ÐµÐ½Ð° ÑÐµÐ»ÑÐ³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Ð»ÐµÐ½Ð° ÑÐµÐ»ÑÐ³Ð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Оле́на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Іва́нівна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Телі́га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(з дому: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*8 (21) липня 1906,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Ільїнське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Московська губернія, Російська імперія — †22 лютого 1942, Київ,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Райхскомісаріат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Україна) — українська поетеса, публіцист, літературний критик.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Народилась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Іллінському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під Москвою в інтелігентній, українсько-білоруській родині: батько Іван Опанасович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— знаний фахівець, гідротехнік-практик, мати — донька православного священика. Коли дівчинці було п'ять років,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переїхали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Петербурга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3 1918 року родина мешкає в Києві. У Києві Олена навчається в Жіночій гімназії Олександри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Дучинської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; вивчає українську мову поряд з російською, німецькою, французькою. Вивчає і такі дисципліни, як Закон Божий, російська граматика, історія, арифметика, географія,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чистопис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 малювання та креслення; проте на основі віднайдених оцінок юної Олени тих років, можна сказати, що вчилася посередньо. Зі згортанням приватної освіти та вказівкою, що, всі діти повинні навчатися в єдиних трудових звичайних школах, Олена потрапляє до саме такої.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Батько, урядовець УНР, разом зі старшим сином у 1920 році опинилися в еміграції в Чехословаччині.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Навесні 1922 року матері Олени разом з донькою та сином Сергієм вдається вибратися з радянської України спочатку в Польщу, а в липні 1922 року оселитися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Подєбрадах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 Чехословаччині, де на той час ректором Української господарської академії був її чоловік. Саме в Чехії Олена спочатку отримує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матуру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» — атестат, а потім закінчує історико-філологічне відділення Українського педінституту в Празі. Тут 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знайомиться зі своїм вірним другом Михайлом Телігою, одружується з ним — з ним згодом і піде на розстріл. Саме в Чехії відбувається її становлення як поетки, публіциста-літературознавця.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 вибухом Другої світової війни Олена Теліга перебувала в Польщі — ще з 1929 року жила тут, коли у Варшаві померла її мати. Тоді ж настали злигодні та нестатки: іноді їй доводилося працювати з музичними номерами в нічних кабаре — і навіть манекенницею, але потім вдалося влаштуватися вчителькою початкових класів.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грудні 1939 року в Кракові Олена Теліга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познойомилася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 Олегом Ольжичем (Кандибою): тоді ж вступила в Організацію Українських Націоналістів (ОУН), де тісно співпрацювала з ним у культурно-освітній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референтурі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 Після сепаратного виступу ОУН (б) належала до ОУН (м). 22 жовтня 1941 р. на автомашині через Святошин та Брест-Литовське шосе вона мчить Києвом і щемить її серце поблизу КПІ і тих місць, які вона колись залишила.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Повернення до Києва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Києві організовує Спілку українських письменників, відкриває пункт харчування для своїх соратників, співпрацює з редакцією «Українського слова» Івана Рогача, що знаходилась на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Бульварно-Кудрявській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вулиці, видає тижневик літератури і мистецтва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Літаври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E77768" w:rsidRPr="008E7002" w:rsidSect="00C21915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2. Ро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бота над  віршами</w:t>
      </w: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Визначення теми, ідеї, основної думки, художніх засобів.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Моральний заповіт поетеси у вірші «Сучасникам»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«Не треба слів! Хай буде тільки діло!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Його роби – спокійний і суворий,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плутай душу у горіння тіла,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Сховай свій біль. Зломи раптовий порив».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Але для мене – у святім союзі: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і тіло, щастя з гострим болем.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Мій біль бринить, зате коли сміюся,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то сміх мій рветься джерелом на волю!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лічу слів. Даю без міри ніжність.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може, в цьому й є моя сміливість: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Палити серце в хуртовині сніжній,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Купати душу у холодній зливі.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Вітрами й сонцем Бог мій шлях намітив,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там, де треба, – я тверда й сувора.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 краю мій, моїх ясних привітів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діставав від мене жодний ворог.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Лірична героїня вірша О. Теліги – сувора й спокійна, зі стоїчним характером. Вона живе повнокровним життям, у якому переплелися радість і горе, сміх і біль. Вона щедра, і що віддає – не міряє. її серце загартоване в «хуртовині сніжній», «у холодній зливі», вона поважає більше діло, ніж слово – тверде, безкомпромісне, вірне, незрадливе.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Патріотичні мотиви поезій «Радість», «</w:t>
      </w: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день»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Радість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Ой, не знаю, що то за причина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Переходжу обережно вулицю,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весь час домене радість тулиться,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 безжурний вітрогон-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xлопчина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До міського руху ми не звикли,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хлопчина рветься, як метелиця,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Ніби поле перед нами стелиться,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Ніби зникли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авта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й мотоцикли.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сама я на ногах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встою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Пролітаю між людьми похмурими,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Козачка вдаряю попід мурами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Бо хлопчина не дає спокою!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Лірична героїня поезії сповнена життєвого оптимізму, радості життя. У ній ніби живе «вітрогон-хлопчина», що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встоїть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на місці, не дає зупинитися. Він не зважає на жвавий міський рух, йому потрібні простір, широке поле для діяльності. Тому не йде, а пролітає, і «похмурі люди» тільки підкреслюють радість, щастя героїні, її прагнення до дії.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День прозорий мерехтить, мов пломінь,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душа моя горить сьогодні.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жити, аж життя не зломить,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Рватись вгору чи летіть в безодню.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 людей довкола так багато,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ніхто з них кроку не зупинить,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Якщо кинути в рухливий натовп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Найгостріше слово – Україна.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тому росте, росте прокляття!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Всі пориви запального квітня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Неможливо в дійсність перелляти,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 землі байдуже-непривітній.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крикнуть в далечінь безкраю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когось на допомогу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кликать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моя сьогодні грає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рушає на шляхи великі.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мій клич зірветься у високість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І, мов прапор в сонці, затріпоче,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кружляє, мов невтомний сокіл,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зриває рідних і охочих!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Все чекаю на гарячий подих,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Геній людський чи лише випадок,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Щоб застиглі і покірні води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Забурлили водоспадом.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коли закрутить непогода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мене підхопить, мов піщину,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несуть мене бурхливі води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Від пориву до самого чину!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Лірична героїня поезії (яка зливається з образом автора) має глибокі патріотичні почуття. її найбільша гордість і найбільший біль – Україна. Навколо так багато байдужих людей, і це тривожить, викликає протест. Героїні хочеться розбудити цих байдужих, відчути «гарячий подих,» однодумців і діяти, рушати «на шляхи великі», бурлити «водоспадом», щоб «найгостріше слово – Україна» стало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найлагіднішим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наймирнішим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віршів (усно).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Вивчити один вірш напам’ять.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229-235</w:t>
      </w:r>
    </w:p>
    <w:p w:rsidR="00E77768" w:rsidRPr="00A43DCA" w:rsidRDefault="00E77768" w:rsidP="00E77768">
      <w:pPr>
        <w:pStyle w:val="a3"/>
      </w:pPr>
    </w:p>
    <w:p w:rsidR="00E77768" w:rsidRPr="00E77768" w:rsidRDefault="00E77768" w:rsidP="00E77768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Читання вірша напам’ять</w:t>
      </w:r>
      <w:bookmarkStart w:id="0" w:name="_GoBack"/>
      <w:bookmarkEnd w:id="0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п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sectPr w:rsidR="00E77768" w:rsidRPr="00E77768" w:rsidSect="00E777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8"/>
    <w:rsid w:val="0041259A"/>
    <w:rsid w:val="00876FE5"/>
    <w:rsid w:val="00E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7719"/>
  <w15:chartTrackingRefBased/>
  <w15:docId w15:val="{C5093354-CFED-495B-98F1-C78B937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2020-04-27T14:05:00Z</dcterms:created>
  <dcterms:modified xsi:type="dcterms:W3CDTF">2020-05-03T11:29:00Z</dcterms:modified>
</cp:coreProperties>
</file>