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B66E82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1C5709">
        <w:rPr>
          <w:rFonts w:ascii="Times New Roman" w:hAnsi="Times New Roman" w:cs="Times New Roman"/>
          <w:sz w:val="28"/>
          <w:szCs w:val="28"/>
          <w:lang w:val="uk-UA"/>
        </w:rPr>
        <w:t>6-Б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3A1748" w:rsidRDefault="003A1748" w:rsidP="003A1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C5709">
        <w:rPr>
          <w:rFonts w:ascii="Times New Roman" w:hAnsi="Times New Roman" w:cs="Times New Roman"/>
          <w:sz w:val="28"/>
          <w:szCs w:val="28"/>
          <w:lang w:val="uk-UA"/>
        </w:rPr>
        <w:t>Основні способи словотворення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E66" w:rsidRPr="009016F3" w:rsidRDefault="009016F3" w:rsidP="00901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16F3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1C5709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за підручником параграф № 17 ст.55.</w:t>
      </w:r>
    </w:p>
    <w:p w:rsidR="003A1748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уважно таблицю « Способи словотворення» на ст..55.</w:t>
      </w:r>
    </w:p>
    <w:p w:rsidR="009016F3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ребуси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 130.</w:t>
      </w:r>
    </w:p>
    <w:p w:rsidR="009016F3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з рубрикою «Зверніть увагу на ст..56.</w:t>
      </w:r>
    </w:p>
    <w:p w:rsidR="001C5709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№ 132 ( усно)</w:t>
      </w:r>
    </w:p>
    <w:p w:rsidR="00B66E82" w:rsidRDefault="0084375A" w:rsidP="00B66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</w:t>
      </w:r>
      <w:r w:rsidR="00D60CB4"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параграф № 17 ( добре вивчити способи </w:t>
      </w:r>
      <w:proofErr w:type="spellStart"/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>словотворенняз</w:t>
      </w:r>
      <w:proofErr w:type="spellEnd"/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прикладами вправ. 134 (письмово).</w:t>
      </w:r>
      <w:bookmarkStart w:id="0" w:name="_GoBack"/>
      <w:bookmarkEnd w:id="0"/>
      <w:r w:rsid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08.11.2021 р.</w:t>
      </w:r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1C5709"/>
    <w:rsid w:val="003A1748"/>
    <w:rsid w:val="00521E21"/>
    <w:rsid w:val="00682848"/>
    <w:rsid w:val="0084375A"/>
    <w:rsid w:val="009016F3"/>
    <w:rsid w:val="00B36E66"/>
    <w:rsid w:val="00B66E82"/>
    <w:rsid w:val="00D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38D0-2F6F-4077-91D4-371ABE27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2020-03-30T14:14:00Z</dcterms:created>
  <dcterms:modified xsi:type="dcterms:W3CDTF">2021-10-31T08:19:00Z</dcterms:modified>
</cp:coreProperties>
</file>