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35" w:rsidRDefault="00676735" w:rsidP="0067673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</w:pPr>
      <w:proofErr w:type="spellStart"/>
      <w:r>
        <w:rPr>
          <w:rFonts w:ascii="Times New Roman" w:eastAsia="Times New Roman" w:hAnsi="Times New Roman" w:cstheme="minorBidi"/>
          <w:b/>
          <w:sz w:val="28"/>
          <w:szCs w:val="28"/>
          <w:lang w:eastAsia="en-US"/>
        </w:rPr>
        <w:t>Бросківськ</w:t>
      </w:r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>ий</w:t>
      </w:r>
      <w:proofErr w:type="spellEnd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 xml:space="preserve"> заклад </w:t>
      </w:r>
      <w:proofErr w:type="spellStart"/>
      <w:r>
        <w:rPr>
          <w:rFonts w:ascii="Times New Roman" w:eastAsia="Times New Roman" w:hAnsi="Times New Roman" w:cstheme="minorBidi"/>
          <w:b/>
          <w:sz w:val="28"/>
          <w:szCs w:val="28"/>
          <w:lang w:eastAsia="en-US"/>
        </w:rPr>
        <w:t>загально</w:t>
      </w:r>
      <w:proofErr w:type="spellEnd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>ї середньої освіти</w:t>
      </w:r>
    </w:p>
    <w:p w:rsidR="00676735" w:rsidRDefault="00676735" w:rsidP="0067673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</w:pPr>
      <w:proofErr w:type="spellStart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>Саф’янівської</w:t>
      </w:r>
      <w:proofErr w:type="spellEnd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 xml:space="preserve"> сільської ради </w:t>
      </w:r>
    </w:p>
    <w:p w:rsidR="00676735" w:rsidRDefault="00676735" w:rsidP="0067673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 xml:space="preserve">Ізмаїльського </w:t>
      </w:r>
      <w:proofErr w:type="spellStart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>районуОдеської</w:t>
      </w:r>
      <w:proofErr w:type="spellEnd"/>
      <w:r>
        <w:rPr>
          <w:rFonts w:ascii="Times New Roman" w:eastAsia="Times New Roman" w:hAnsi="Times New Roman" w:cstheme="minorBidi"/>
          <w:b/>
          <w:sz w:val="28"/>
          <w:szCs w:val="28"/>
          <w:lang w:val="uk-UA" w:eastAsia="en-US"/>
        </w:rPr>
        <w:t xml:space="preserve"> області</w:t>
      </w:r>
    </w:p>
    <w:p w:rsidR="00676735" w:rsidRDefault="00676735" w:rsidP="00676735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вул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Болградська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90, с. Броска, 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Одеська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обл., 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Ізмаїльський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район, </w:t>
      </w:r>
    </w:p>
    <w:p w:rsidR="00676735" w:rsidRDefault="00676735" w:rsidP="00676735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Ід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. код 26110884</w:t>
      </w:r>
    </w:p>
    <w:p w:rsidR="00676735" w:rsidRDefault="00676735" w:rsidP="00676735">
      <w:pPr>
        <w:widowControl w:val="0"/>
        <w:spacing w:after="0" w:line="240" w:lineRule="auto"/>
        <w:jc w:val="center"/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uk-UA" w:eastAsia="en-US"/>
        </w:rPr>
        <w:t>e-</w:t>
      </w:r>
      <w:proofErr w:type="spellStart"/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uk-UA" w:eastAsia="en-US"/>
        </w:rPr>
        <w:t>mail</w:t>
      </w:r>
      <w:proofErr w:type="spellEnd"/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uk-UA" w:eastAsia="en-US"/>
        </w:rPr>
        <w:t xml:space="preserve">: </w:t>
      </w:r>
      <w:hyperlink r:id="rId6" w:history="1"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val="en-US" w:eastAsia="en-US"/>
          </w:rPr>
          <w:t>broska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eastAsia="en-US"/>
          </w:rPr>
          <w:t>.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val="en-US" w:eastAsia="en-US"/>
          </w:rPr>
          <w:t>school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eastAsia="en-US"/>
          </w:rPr>
          <w:t>75@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val="en-US" w:eastAsia="en-US"/>
          </w:rPr>
          <w:t>ukr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eastAsia="en-US"/>
          </w:rPr>
          <w:t>.</w:t>
        </w:r>
        <w:r>
          <w:rPr>
            <w:rStyle w:val="a3"/>
            <w:rFonts w:ascii="Times New Roman" w:eastAsiaTheme="minorHAnsi" w:hAnsi="Times New Roman"/>
            <w:bCs/>
            <w:kern w:val="28"/>
            <w:sz w:val="28"/>
            <w:szCs w:val="28"/>
            <w:lang w:val="en-US" w:eastAsia="en-US"/>
          </w:rPr>
          <w:t>net</w:t>
        </w:r>
      </w:hyperlink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en-US" w:eastAsia="en-US"/>
        </w:rPr>
        <w:t>broska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en-US" w:eastAsia="en-US"/>
        </w:rPr>
        <w:t>sh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en-US" w:eastAsia="en-US"/>
        </w:rPr>
        <w:t>at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theme="minorBidi"/>
          <w:bCs/>
          <w:color w:val="000000"/>
          <w:kern w:val="28"/>
          <w:sz w:val="28"/>
          <w:szCs w:val="28"/>
          <w:lang w:val="en-US" w:eastAsia="en-US"/>
        </w:rPr>
        <w:t>ua</w:t>
      </w:r>
    </w:p>
    <w:p w:rsidR="00676735" w:rsidRDefault="00703F1B" w:rsidP="00676735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<v:stroke linestyle="thinThick"/>
          </v:line>
        </w:pict>
      </w:r>
    </w:p>
    <w:p w:rsidR="00676735" w:rsidRDefault="00676735" w:rsidP="00676735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676735" w:rsidRDefault="00676735" w:rsidP="0067673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val="uk-UA" w:eastAsia="en-US"/>
        </w:rPr>
        <w:t>Н А К А З</w:t>
      </w:r>
    </w:p>
    <w:p w:rsidR="008C703D" w:rsidRPr="00E01BBB" w:rsidRDefault="00676735">
      <w:pPr>
        <w:rPr>
          <w:rFonts w:ascii="Times New Roman" w:hAnsi="Times New Roman"/>
          <w:b/>
          <w:sz w:val="28"/>
          <w:szCs w:val="28"/>
        </w:rPr>
      </w:pPr>
      <w:r w:rsidRPr="00E01BBB">
        <w:rPr>
          <w:rFonts w:ascii="Times New Roman" w:hAnsi="Times New Roman"/>
          <w:b/>
          <w:sz w:val="28"/>
          <w:szCs w:val="28"/>
        </w:rPr>
        <w:t>№ 61</w:t>
      </w:r>
      <w:proofErr w:type="gramStart"/>
      <w:r w:rsidR="000A6E56">
        <w:rPr>
          <w:rFonts w:ascii="Times New Roman" w:hAnsi="Times New Roman"/>
          <w:b/>
          <w:sz w:val="28"/>
          <w:szCs w:val="28"/>
        </w:rPr>
        <w:t>/О</w:t>
      </w:r>
      <w:proofErr w:type="gramEnd"/>
      <w:r w:rsidR="00E943BD" w:rsidRPr="00E01B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E01BBB">
        <w:rPr>
          <w:rFonts w:ascii="Times New Roman" w:hAnsi="Times New Roman"/>
          <w:b/>
          <w:sz w:val="28"/>
          <w:szCs w:val="28"/>
        </w:rPr>
        <w:t xml:space="preserve">          </w:t>
      </w:r>
      <w:r w:rsidR="00E01BBB" w:rsidRPr="00E01BBB">
        <w:rPr>
          <w:rFonts w:ascii="Times New Roman" w:hAnsi="Times New Roman"/>
          <w:b/>
          <w:sz w:val="28"/>
          <w:szCs w:val="28"/>
        </w:rPr>
        <w:t>26.08.2021</w:t>
      </w:r>
      <w:r w:rsidR="00E01BBB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01BBB" w:rsidRDefault="00676735" w:rsidP="00676735">
      <w:pPr>
        <w:rPr>
          <w:rFonts w:ascii="Times New Roman" w:hAnsi="Times New Roman"/>
          <w:b/>
          <w:sz w:val="28"/>
          <w:szCs w:val="28"/>
          <w:lang w:val="uk-UA"/>
        </w:rPr>
      </w:pPr>
      <w:r w:rsidRPr="00E01BBB">
        <w:rPr>
          <w:rFonts w:ascii="Times New Roman" w:hAnsi="Times New Roman"/>
          <w:b/>
          <w:sz w:val="28"/>
          <w:szCs w:val="28"/>
          <w:lang w:val="uk-UA"/>
        </w:rPr>
        <w:t xml:space="preserve">Про роботу шкільних </w:t>
      </w:r>
    </w:p>
    <w:p w:rsidR="00676735" w:rsidRPr="00E01BBB" w:rsidRDefault="00676735" w:rsidP="00676735">
      <w:pPr>
        <w:rPr>
          <w:rFonts w:ascii="Times New Roman" w:hAnsi="Times New Roman"/>
          <w:b/>
          <w:sz w:val="28"/>
          <w:szCs w:val="28"/>
          <w:lang w:val="uk-UA"/>
        </w:rPr>
      </w:pPr>
      <w:r w:rsidRPr="00E01BBB">
        <w:rPr>
          <w:rFonts w:ascii="Times New Roman" w:hAnsi="Times New Roman"/>
          <w:b/>
          <w:sz w:val="28"/>
          <w:szCs w:val="28"/>
          <w:lang w:val="uk-UA"/>
        </w:rPr>
        <w:t>методичних об'єднань</w:t>
      </w:r>
    </w:p>
    <w:p w:rsidR="00676735" w:rsidRDefault="00676735" w:rsidP="00676735">
      <w:pPr>
        <w:widowControl w:val="0"/>
        <w:autoSpaceDE w:val="0"/>
        <w:autoSpaceDN w:val="0"/>
        <w:adjustRightInd w:val="0"/>
        <w:ind w:left="14" w:firstLine="3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 Законів  України « Про  освіту», « Про загальну  середню  освіту»,  «Про внесення змін до  законодавчих  актів  з  питань загальної  середньої  та  дошкільної  освіти  щодо  організації  навчально-виховного  процесу», до програм « Про  концепцію  якісної  освіти», « Державних  стандартів  з  базових  навчальних  дисциплін»,  Положення  про  методичний кабінет, Типового  положення  про  атестацію  педагогічних  працівників, рекомендацій МОН України та  інших  інструктивно-методичних  документів:</w:t>
      </w:r>
    </w:p>
    <w:p w:rsidR="00676735" w:rsidRPr="00524361" w:rsidRDefault="00524361" w:rsidP="00676735">
      <w:pPr>
        <w:widowControl w:val="0"/>
        <w:autoSpaceDE w:val="0"/>
        <w:autoSpaceDN w:val="0"/>
        <w:adjustRightInd w:val="0"/>
        <w:ind w:left="14" w:firstLine="3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4361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676735" w:rsidRDefault="00676735" w:rsidP="00676735">
      <w:pPr>
        <w:widowControl w:val="0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1. В 2021-2022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 закінчити та узагальнити   роботу  над   методичною  проблемою    «Підвищення якості знань учнів на основі впровадження в навчально-виховний процес нових педагогічних технологій». </w:t>
      </w:r>
    </w:p>
    <w:p w:rsidR="00676735" w:rsidRDefault="00676735" w:rsidP="00676735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2.Організувати  роботу шкільних методичних об’єднань:</w:t>
      </w:r>
    </w:p>
    <w:p w:rsidR="00676735" w:rsidRDefault="00676735" w:rsidP="00676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ШМО вчителів  гуманітарного  циклу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Діма Юлія Георгіївна);                                      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-ШМО вчителів природничо-математичного  циклу(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Ніколаєва Світлана Василівна );                                         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-ШМО вчителів  початкових  класів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Фільчакова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Валентина Іванівна);   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ШМО вчителів естетичного циклу та фізичної культури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Фоміна Олена Євгенівна);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ШМО вчителів-словесників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Наталя Вікторівна);                                    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ШМО класних керівників(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Трифонова Наталя Михайлівна);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ШМО асистентів вчителів та соціально-психологічної служби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Храпавицька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Валентина Дмитрівна);</w:t>
      </w:r>
    </w:p>
    <w:p w:rsidR="00676735" w:rsidRDefault="00676735" w:rsidP="006767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ШМО  Школи молодого вчителя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Рубцова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Олександрівна) </w:t>
      </w:r>
    </w:p>
    <w:p w:rsidR="00676735" w:rsidRDefault="00676735" w:rsidP="0067673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Керівникам методичних об’єднань </w:t>
      </w:r>
      <w:r w:rsidR="00524361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6735" w:rsidRDefault="00676735" w:rsidP="00676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3.1. Роботу методичних об’єднань проводити відповідно до напрямків реалізації науково-методичної проблеми та  згідно з річним планом  роботи на 2021-2022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6735" w:rsidRDefault="00676735" w:rsidP="00676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3.2. Врахувати побажання кожного вчителя щодо його особистої участі у методичній та позакласній роботі.</w:t>
      </w:r>
    </w:p>
    <w:p w:rsidR="00676735" w:rsidRDefault="00676735" w:rsidP="00676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3.3. Надавати кожному вчителю практичну допомогу у реалізації теми методичної роботи, у підготовці учнів до Всеукраїнських олімпіад, конкурсів тощо.</w:t>
      </w:r>
    </w:p>
    <w:p w:rsidR="00676735" w:rsidRDefault="00676735" w:rsidP="006767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усіх керівників методичних об’єднань до складу науково-методичної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ЗЗСО.</w:t>
      </w:r>
    </w:p>
    <w:p w:rsidR="00676735" w:rsidRDefault="00676735" w:rsidP="00676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покласти на заступника директора з навчально-виховної роботи Лепську Н.І.</w:t>
      </w:r>
    </w:p>
    <w:p w:rsidR="00676735" w:rsidRDefault="00676735" w:rsidP="0067673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</w:p>
    <w:p w:rsidR="00703F1B" w:rsidRDefault="00703F1B" w:rsidP="00703F1B">
      <w:pPr>
        <w:ind w:left="1200"/>
        <w:rPr>
          <w:rFonts w:ascii="Times New Roman" w:hAnsi="Times New Roman"/>
          <w:sz w:val="28"/>
          <w:szCs w:val="28"/>
          <w:lang w:val="en-US"/>
        </w:rPr>
      </w:pPr>
    </w:p>
    <w:p w:rsidR="00676735" w:rsidRDefault="00676735" w:rsidP="00703F1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DD5618">
        <w:rPr>
          <w:rFonts w:ascii="Times New Roman" w:hAnsi="Times New Roman"/>
          <w:sz w:val="28"/>
          <w:szCs w:val="28"/>
          <w:lang w:val="uk-UA"/>
        </w:rPr>
        <w:t>закладу</w:t>
      </w:r>
      <w:r w:rsidR="00524361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Водзяновська</w:t>
      </w:r>
      <w:proofErr w:type="spellEnd"/>
    </w:p>
    <w:p w:rsidR="00676735" w:rsidRDefault="00676735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03F1B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:rsidR="00703F1B" w:rsidRPr="00703F1B" w:rsidRDefault="00703F1B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24361" w:rsidRDefault="00524361" w:rsidP="0052436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 наказом ознайомлені</w:t>
      </w:r>
      <w:r w:rsidR="00676735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676735" w:rsidRDefault="00676735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Лепська </w:t>
      </w:r>
      <w:r w:rsidR="00524361">
        <w:rPr>
          <w:rFonts w:ascii="Times New Roman" w:hAnsi="Times New Roman"/>
          <w:sz w:val="28"/>
          <w:szCs w:val="28"/>
          <w:lang w:val="uk-UA"/>
        </w:rPr>
        <w:t>Н.І._______</w:t>
      </w:r>
    </w:p>
    <w:p w:rsidR="00524361" w:rsidRPr="00524361" w:rsidRDefault="00524361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Діма Ю.Г.________</w:t>
      </w:r>
    </w:p>
    <w:p w:rsidR="00524361" w:rsidRDefault="00524361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Ніколаєва С.В._______</w:t>
      </w:r>
    </w:p>
    <w:p w:rsidR="00524361" w:rsidRDefault="00524361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Фільчакова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В.І._______</w:t>
      </w:r>
    </w:p>
    <w:p w:rsidR="00524361" w:rsidRDefault="00524361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Фоміна О.Є.________</w:t>
      </w:r>
    </w:p>
    <w:p w:rsidR="00524361" w:rsidRDefault="00524361" w:rsidP="0067673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Н.В.________</w:t>
      </w:r>
    </w:p>
    <w:p w:rsidR="00676735" w:rsidRDefault="005243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Трифонова Н.М._________</w:t>
      </w:r>
    </w:p>
    <w:p w:rsidR="00524361" w:rsidRDefault="0052436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Храпавицька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В.І.________</w:t>
      </w:r>
    </w:p>
    <w:p w:rsidR="00524361" w:rsidRPr="00676735" w:rsidRDefault="00524361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Рубцова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Н.О.________</w:t>
      </w:r>
    </w:p>
    <w:sectPr w:rsidR="00524361" w:rsidRPr="00676735" w:rsidSect="00D3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D19"/>
    <w:multiLevelType w:val="hybridMultilevel"/>
    <w:tmpl w:val="51A48402"/>
    <w:lvl w:ilvl="0" w:tplc="9B546EC8">
      <w:start w:val="3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4437D06"/>
    <w:multiLevelType w:val="hybridMultilevel"/>
    <w:tmpl w:val="37CAAA14"/>
    <w:lvl w:ilvl="0" w:tplc="B6F6989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B16E8"/>
    <w:multiLevelType w:val="hybridMultilevel"/>
    <w:tmpl w:val="A8AC7804"/>
    <w:lvl w:ilvl="0" w:tplc="B6F6989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35DE"/>
    <w:rsid w:val="000A6E56"/>
    <w:rsid w:val="004F5C8C"/>
    <w:rsid w:val="00524361"/>
    <w:rsid w:val="00676735"/>
    <w:rsid w:val="00703F1B"/>
    <w:rsid w:val="00784F24"/>
    <w:rsid w:val="00AC099A"/>
    <w:rsid w:val="00D329A8"/>
    <w:rsid w:val="00DD5618"/>
    <w:rsid w:val="00E01BBB"/>
    <w:rsid w:val="00E335DE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5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7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7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5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7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7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</dc:creator>
  <cp:lastModifiedBy>Компас</cp:lastModifiedBy>
  <cp:revision>8</cp:revision>
  <cp:lastPrinted>2021-10-12T06:29:00Z</cp:lastPrinted>
  <dcterms:created xsi:type="dcterms:W3CDTF">2021-09-15T05:59:00Z</dcterms:created>
  <dcterms:modified xsi:type="dcterms:W3CDTF">2021-10-12T06:29:00Z</dcterms:modified>
</cp:coreProperties>
</file>