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F" w:rsidRPr="00403F7F" w:rsidRDefault="00403F7F" w:rsidP="00403F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 школа І-ІІІ ступені</w:t>
      </w:r>
      <w:proofErr w:type="gramStart"/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403F7F" w:rsidRPr="00403F7F" w:rsidRDefault="00403F7F" w:rsidP="00403F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районної ради Одеської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03F7F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</w:p>
    <w:p w:rsidR="00403F7F" w:rsidRPr="00403F7F" w:rsidRDefault="00403F7F" w:rsidP="00403F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F7F">
        <w:rPr>
          <w:rFonts w:ascii="Times New Roman" w:eastAsia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403F7F" w:rsidRPr="00403F7F" w:rsidRDefault="00403F7F" w:rsidP="00403F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F7F">
        <w:rPr>
          <w:rFonts w:ascii="Times New Roman" w:eastAsia="Times New Roman" w:hAnsi="Times New Roman" w:cs="Times New Roman"/>
          <w:sz w:val="28"/>
          <w:szCs w:val="28"/>
        </w:rPr>
        <w:t>68663, тел./факс (04841) 4-08-02,  Ід. код 26110884</w:t>
      </w:r>
    </w:p>
    <w:p w:rsidR="00403F7F" w:rsidRPr="00403F7F" w:rsidRDefault="00403F7F" w:rsidP="00403F7F">
      <w:pPr>
        <w:widowControl w:val="0"/>
        <w:spacing w:before="120" w:after="120" w:line="240" w:lineRule="atLeast"/>
        <w:jc w:val="center"/>
        <w:rPr>
          <w:rFonts w:ascii="Arial" w:eastAsia="Calibri" w:hAnsi="Arial" w:cs="Arial"/>
          <w:color w:val="0000FF" w:themeColor="hyperlink"/>
          <w:u w:val="single"/>
          <w:shd w:val="clear" w:color="auto" w:fill="F2FAFF"/>
        </w:rPr>
      </w:pPr>
      <w:r w:rsidRPr="00403F7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tgtFrame="_blank" w:history="1"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403F7F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403F7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403F7F">
        <w:rPr>
          <w:rFonts w:ascii="Arial" w:eastAsia="Calibri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https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://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broska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-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school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.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e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-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schools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</w:rPr>
          <w:t>.</w:t>
        </w:r>
        <w:r w:rsidRPr="00403F7F">
          <w:rPr>
            <w:rFonts w:ascii="Arial" w:eastAsia="Calibri" w:hAnsi="Arial" w:cs="Arial"/>
            <w:color w:val="0000FF" w:themeColor="hyperlink"/>
            <w:u w:val="single"/>
            <w:shd w:val="clear" w:color="auto" w:fill="F2FAFF"/>
            <w:lang w:val="en-US"/>
          </w:rPr>
          <w:t>info</w:t>
        </w:r>
      </w:hyperlink>
    </w:p>
    <w:p w:rsidR="00403F7F" w:rsidRPr="00403F7F" w:rsidRDefault="00403F7F" w:rsidP="00403F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F7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C0E17B3" wp14:editId="63AFEF5D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fO8T1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0482A" w:rsidRPr="00C0482A" w:rsidRDefault="00C0482A" w:rsidP="00C0482A">
      <w:pPr>
        <w:jc w:val="center"/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</w:pPr>
      <w:r w:rsidRPr="00C0482A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>НАКАЗ</w:t>
      </w:r>
    </w:p>
    <w:p w:rsidR="00C0482A" w:rsidRPr="00403F7F" w:rsidRDefault="00C0482A" w:rsidP="00403F7F">
      <w:pPr>
        <w:rPr>
          <w:rFonts w:ascii="икористання методу проектів на" w:eastAsia="Calibri" w:hAnsi="икористання методу проектів на" w:cs="Times New Roman"/>
          <w:sz w:val="28"/>
          <w:szCs w:val="28"/>
          <w:lang w:val="uk-UA"/>
        </w:rPr>
      </w:pPr>
      <w:r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 xml:space="preserve">№  </w:t>
      </w:r>
      <w:r w:rsidR="004C6F43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</w:rPr>
        <w:t>2</w:t>
      </w:r>
      <w:r w:rsidR="001A348B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</w:rPr>
        <w:t>25</w:t>
      </w:r>
      <w:bookmarkStart w:id="0" w:name="_GoBack"/>
      <w:bookmarkEnd w:id="0"/>
      <w:r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 xml:space="preserve"> </w:t>
      </w:r>
      <w:r w:rsidR="00403F7F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 xml:space="preserve">         </w:t>
      </w:r>
      <w:r w:rsidR="00403F7F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</w:rPr>
        <w:t xml:space="preserve">                                                                                     29</w:t>
      </w:r>
      <w:r w:rsidR="00403F7F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>.</w:t>
      </w:r>
      <w:r w:rsidR="00403F7F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</w:rPr>
        <w:t>12</w:t>
      </w:r>
      <w:r w:rsidR="00403F7F" w:rsidRPr="00403F7F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 xml:space="preserve">.2019 р.                                                                                               </w:t>
      </w:r>
    </w:p>
    <w:p w:rsidR="00C0482A" w:rsidRPr="00C0482A" w:rsidRDefault="00C0482A" w:rsidP="00C0482A">
      <w:pPr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</w:pPr>
      <w:r w:rsidRPr="00C0482A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 xml:space="preserve">Про підсумки виховної роботи </w:t>
      </w:r>
    </w:p>
    <w:p w:rsidR="00C0482A" w:rsidRPr="00C0482A" w:rsidRDefault="00C0482A" w:rsidP="00C0482A">
      <w:pPr>
        <w:rPr>
          <w:rFonts w:ascii="икористання методу проектів на" w:eastAsia="Calibri" w:hAnsi="икористання методу проектів на" w:cs="Times New Roman"/>
          <w:b/>
          <w:sz w:val="20"/>
          <w:szCs w:val="20"/>
          <w:lang w:val="uk-UA"/>
        </w:rPr>
      </w:pPr>
      <w:r w:rsidRPr="00C0482A">
        <w:rPr>
          <w:rFonts w:ascii="икористання методу проектів на" w:eastAsia="Calibri" w:hAnsi="икористання методу проектів на" w:cs="Times New Roman"/>
          <w:b/>
          <w:sz w:val="28"/>
          <w:szCs w:val="28"/>
          <w:lang w:val="uk-UA"/>
        </w:rPr>
        <w:t>за І семестр 2018-2019 н.р.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      </w:t>
      </w:r>
      <w:r w:rsidRPr="00C0482A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ab/>
        <w:t xml:space="preserve">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Виконуючи завдання і реалізуючи основні принципи виховної роботи, педагогічний колектив школи орієнтуються на нормативно – правову базу з питань виховної роботи, а саме Закони України «Про освіту», «Про загальну середню освіту», «Про охорону дитинства», «Концепцію виховання дітей та молоді», «Концепцію громадянського виховання», «Національну доктрину розвитку освіти», «Конвенцію про права дитини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«Декларацію прав дитини», «Основні орієнтири виховання …» та нормативно – правові акти, документи Міністерства освіти і науки України, обласного управління освіти, органів місцевого самоврядування.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Для їх реалізації у школі був розроблений план виховної роботи навчального закладу та плани виховної роботи класних керівників. Ці плани охоплюють всі напрямки виховання: патріотичне, правове, моральне, художньо-естетичне, трудове, фізичне, екологічне, превентивне та включають в себе календарні, традиційні шкільні свята, заходи, конкурси, міські заходи щодо втілення національної програми  « Діти України», «Комплексної програми профілактики злочинності і бездоглядності», «Програми профілактики ВІЛ-інфекцій», Програми, затвердженої Міністерством освіти і науки України «Основні орієнтири виховання учнів 1-11 класів загальноосвітніх навчальних закладів України», заходів щодо зміцнення моральності та утвердження здорового способу життя.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Виховна робота педагогічного колективу була підпорядкована проблемній темі школи</w:t>
      </w:r>
      <w:r w:rsidRPr="00C04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C0482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Виховання національної свідомості для формування освіченої творчої особистості з громадянської позицією, готовою до конкурентного вибору свого місця в житті»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завдань і реалізація основних принципів виховної роботи протягом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 семестру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здійснювалися за основними напрямками:</w:t>
      </w:r>
    </w:p>
    <w:p w:rsidR="00C0482A" w:rsidRPr="00C0482A" w:rsidRDefault="00C0482A" w:rsidP="00C0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ціннісне ставлення особистості до суспільства і держави; 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ціннісне ставлення особистості до людей; 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ціннісне ставлення особистості до природи; 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ціннісне ставлення особистості до мистецтва; 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ціннісне ставлення особистості до праці; 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ціннісне ставлення особистості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В основу діяльності школи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взаємозв’язку, розумового, морального, фізичного і естетичного виховання, науковості, диференціації, індивідуалізації змісту і форм освіти, розвиваючого характеру навчання.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 робота школи була спрямована на вирішення таких завдань:</w:t>
      </w:r>
      <w:proofErr w:type="gramEnd"/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створення умов для розумового,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морального, фізичного розвитку учнів;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турбота про здоров'я учнів, пропаганда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життя;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естетичне, екологічне та трудове виховання як одна з складових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учнів до дорослого життя;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•продовження спільної роботи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ічної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служби з педагогами, учнями, батьками;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виховання громадсько-патріотичних якостей завдяки продовженню краєзнавчої та воєнно-патріотичної роботи.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І семестру 2018-2019 н.р. в школі були проведені такі заходи: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«День знань»;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до Дня вчителя;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до Дня захисника України;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Осінній ярмарок;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Свято до Дня козацтва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Привітання від Святого Миколая;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Новорічні ранки і вистави для 1-11 класів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акцій: «Милосердя», до Дня інваліда «Відкрий себе – подаруй любов», «З дідом Морозом у кожен дім»; написання листів та виготовлення оберегів учасникам АТО; до дня Св. Миколая «Добро починається з тебе», до Дня волонтерів.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Тижні безпеки життєдіяльності в період осінніх та зимових канікул.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школи брали  участь в районних заходах: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творчих робіт для дітей з обмеженими фізичними можливостями «Повір у себе».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Конкурс новорічно-різдвяної виставки «Новорічна композиція».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Всеукраїнська виставка- конкурс «Український сувенір».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дитячого малюнка «Захистимо права маленької людини».»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Районний конкурс «Щедрість рідної землі»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малюнків «Безпечна дорога до школи».</w:t>
      </w:r>
    </w:p>
    <w:p w:rsidR="00C0482A" w:rsidRPr="00C0482A" w:rsidRDefault="00C0482A" w:rsidP="00C0482A">
      <w:pPr>
        <w:numPr>
          <w:ilvl w:val="0"/>
          <w:numId w:val="1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Змагання з волейболу, футболу.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 реалізацією мети і завдань виховної роботи в школі в 2018-2019 навчальному році в І семестрі  працювало 20 класних керівників,2 вихователі групи подовженого дня, педагог-організатор, соціальний педагог, заступник директора з виховної роботи.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з аспектів національно-громадянського виховання є прищеплення учням гордості за свою Батьківщину, любові до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 краю, його традицій..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рамках екологічного виховання  у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семестрі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відбулись трудові екологічні десанти з покращення та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благоустрою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прилеглої до школи території, місячники з благоустрою.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 працювали і старшокласники, приводячи до ладу пришкільну ділянку, впорядковували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територію біля пам’ятника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загиблим воїнам.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учнів засобами театрального  та циркового мистецтва учнів школи протягом семестру були активними глядачами: циркових вистав, театрів, лялькових театрів.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попередження та профілактики негативних проявів в учнівському середовищі протягом семестру класні керівники проводять батьківські збори , на яких розглядаються питання щодо роз’яснення нормативних актів , які зобов’зують батьків нести адміністративну та кримінальну відповідальність за ухилення від навчання та виховання їх неповнолітніх дітей.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Профорієнтаційна робота. На базі школи систематично відбуваються зустрічі учнів випускних класів з представниками вищих навчальних закладів,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ікумів. Класними керівниками протягом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семестру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проводились виховні години за темами: «Я обираю професію», «Моя майбутня професія».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 11 класу під керівництвом Діми Ю.Г. відвідали МАУП, де ознайомилися з умовами вступу та особливостями навчання в закладі.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9-Б класі цікаво пройшла ділова гра «Захист майбутньої професії»(кл.кер. Храпавицька В.Д.), де діти висловлювали  свою думку «за» і «проти» представленої професії.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 допомогу класним керівникам у проведенні профорієнтаційної роботи нада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педагог Малахова М.В. і психолог школи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Проскуріна І.В.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Анкетування учнів, індивідуальні бесіди з ними, групова та індивідуальна робота на терміналі, виступи на класних батьківських зборах, консультації для батьків – все це сприяє визначенню учнів з майбутнім.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Постійний помічник у виборі професії не тільки для класного керівника,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кожного учня – шкільний бібліотекар.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Морально-правове виховання учнів школи реалізовувалося через проведення тижня правової освіти у жовтні 2018 року, Всеукраїнського тижня права з 10 по 14 грудня 2018 року, конкурсу плакатів та малюнків «Права очима дітей», батьківських зборів, лекцій для батьків, тематичних виховних годин: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«Права дитини» (1-4 класи),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«Закон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сторожі прав дитини» (5-6 класи),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«Проти насилля в сі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’ї» (7-8 класи),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«Стосунки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однокласниками в учнівському колективі» (9-10 класи).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листопаді відбувся місячник правових знань. В ході місячника оформлювалися стенди, випускалися газети,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біблі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працювала виставка літератури з даної тематики. Учні 9-11 класів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написали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на правові теми.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Вже традицією стало другий рік поспіль проводити науково-практичну конференцію для учнів 8-11 класів. 23.11.2018року під керівництвом вчителя історії Тарахтієнко А.М. відбулася конференція на тему : «Яким чином виконуються права дитини в нашій державі?» Цікаво представлено і обговорено такі роботи: «Право дитини на сімю»(Урсов С.,11клас), «Право дитини на імя та громадянство»(Анікіна К.,10 клас), «Право дитини на життя»(Діхтяр А., 8-Аклас), «Право на медичне обслуговування»(Карп В., 8-Бклас). Найкращим виступом був виступ учня 11 класу Урсова С., який посів 1 місце.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грудні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проведени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Всеукраїнський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тиждень прав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листопада до Дня пам'яті жертв голодомору в нашій школі відб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учнівське зібрання 4-11 класів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присвячен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жертвам голодомору 1932-1933 років. Учні 9 та 11 класів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ідготували виступи. Вся школа вшанувала померлих хвилиною мовчання та поклали квіти до меморіалу жертвам голодомору.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по 30 листопада були проведені заходи до всесвітнього дня боротьби зі СНІДом. У 10 класі провели тренінг на тему «Зупинимо СНІД»; в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 класі – усний журнал «Життя в наших руках»; в 7 та 9 класі виховна година «Знати для того щоб жити»; у 8 класі – лекція «СНІД – чума ХХІст.».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школі постійно здійснюються заходи, які спрямовані на формування в учнів поваги до Конституції України, символів держави. У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 створені куточки державної символіки, проводяться щотижневі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учнівські зібрання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яких звучить Гімн України.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Класні керівники здійснюють постійний контроль за відвідуванням занять учнів, за успішністю знань, проводять необхідні педагогічні консультації з батьками учнів, обстежують умови проживання дітей в сім’ї, вивчають характер та прояви особистості учнів, здійснюють всю виховну роботу з дітьми девіантної поведінки, зустрічаються з учнями та їх батьками за місцем мешкання, проводять роботу по залученню учнів в гуртки та секції за інтересами, залучають до роботи у класі та в школі.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проведеної роботи є відсутність учнів на внутрішкільному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Кропітку роботу з учнями з попередження правопорушень, пропускі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без поважних причин, порушень дисципліни проводили класні керівники.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 роботи школи з профілактики дитячої бездоглядності та попередження злочинності серед неповнолітніх розглядалися на засіданнях педради, нарадах при директорі, засіданнях МО класних керівників. У вересні і грудні(28.12.2018року) були запрошені представники поліції(дільничий Станчев А.Г. і інспектор ювенальної превенції Ізмаїльського відділу поліції  Владичко О.В.) для бесіди з учнями, схильними до правопорушень, бродяжництва, крадіжок(Мрочко В.(9-Акл.), Шкельов В.(9-Бкл.), Бурка А.(9-Бкл.), Нейчев А.(9-Бкл.).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естетичного виховання, культури, емоційного сприйняття навколишнього світу, самосвідомості та естетичного смаку в музиці, кіно, архітектурі, побуті учнів наполегливо проводили класні керівники, вчителі, адміністрація школи.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попередження порушень поведінки учнів школи на перервах, станом на 03.09.2018року складений графік чергування по школі учнів та вчителів . Слід зазначити , що всі класи відповідально  протягом І семестру ставилися до обов’язків чергування.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Приділялося багато уваги організації дозвілля та відпочинку школярів у позаурочний час. При школі працюють гуртки: військово-патріотичний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«Захисник Вітчизни»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(керівник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Мрочко М.О.)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«Умілі ручки» (керівник Решельян Л.В.),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ДЮТ працює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вокальний «Мрія»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(керівник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Фірсова О.Г.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,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спортивні гуртки (баскетболу, волейболу, футболу – керівники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Фтомович Г.Д., Мрочко М.О.), драматичний гурток «Подоляночка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»(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Клопот С.Б. і Філіпова Н.В.) </w:t>
      </w:r>
    </w:p>
    <w:p w:rsidR="00C0482A" w:rsidRPr="00C0482A" w:rsidRDefault="00C0482A" w:rsidP="00C0482A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Проаналізувавши роботу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«Країни мрій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 семестр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можна визначити коло питань, над якими необхідно працювати у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семестрі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Удосконалення волонтерського руху для співпраці з ветеранською організацією села;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Продовжувати роботу над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рейтингово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оцінк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учнівського колективу.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Пошук нових цікавих форм проведення виховних заході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Активізація діяльності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учнівського самоврядування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вище вказаного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1.Класним керівникам 1-11 класів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Посилити виконавську дисципліну.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Залучати дітей до участі у гуртках, секціях,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факультативах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Активно залучати учні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участі в шкільних, районних, обласних 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всеукраїнських конкурсах.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Продовжити роботу з моніторингу динаміки навчальних, творчих, спортивних, індивідуальних досягнень учнів школи через створення і поновлення їхніх особистих портфоліо, поновлення банку даних про обдарованих дітей.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Заступнику директора з виховної роботи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Щербині М.С.: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Продовжити співпрацю з ЦДТ, районними службами, вищими навчальними закладами, шкільною радою з метою формування морально-духовної життє</w:t>
      </w:r>
      <w:proofErr w:type="gramStart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компетентної особистості учнів.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Вважати виховну роботу в закладі у І семестрі 2017-2018н.р. такою, що знаходиться на достатньому рівні.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4.Затвердити такі завдання в аспекті виховної роботи на ІІ семестр.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4.1. Продовжити роботу по організації та участі як класних колективів, так і окремих учнів школи у позакласних та позашкільних виховних заходах.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4.2.Впровадити практику рейтингової оцінки дисциплінованості класних колективів, урізноманітнити способи впливу на учнів, які мають девіантну поведінку, залучити таких дітей до активного шкільного життя.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Готуючись до проведення виховних годин, активно залучати до підготовки учнів, батьків, урізноманітнити форми проведення виховних годин, використовуючи інноваційні технології.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Ознайомити з даним наказом педколектив на нараді при директорі.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Координацію по виконанню поставлених завдань покласти на заступника директора з виховної роботи Щербину М.С.,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 залишаю за собою</w:t>
      </w:r>
      <w:r w:rsidRPr="00C04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0482A" w:rsidRPr="00C0482A" w:rsidRDefault="00C0482A" w:rsidP="00C0482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482A" w:rsidRPr="00C0482A" w:rsidRDefault="00C0482A" w:rsidP="00C0482A">
      <w:pPr>
        <w:rPr>
          <w:rFonts w:ascii="икористання методу проектів на" w:eastAsia="Calibri" w:hAnsi="икористання методу проектів на" w:cs="Times New Roman"/>
          <w:sz w:val="28"/>
          <w:szCs w:val="28"/>
        </w:rPr>
      </w:pPr>
      <w:r w:rsidRPr="00C0482A">
        <w:rPr>
          <w:rFonts w:ascii="Times New Roman" w:eastAsia="Calibri" w:hAnsi="Times New Roman" w:cs="Times New Roman"/>
          <w:sz w:val="28"/>
          <w:szCs w:val="28"/>
          <w:lang w:val="uk-UA"/>
        </w:rPr>
        <w:t>Директор школи                                                          А.П.Водзяновська</w:t>
      </w:r>
    </w:p>
    <w:p w:rsidR="00C0482A" w:rsidRPr="00C0482A" w:rsidRDefault="00C0482A" w:rsidP="00C0482A">
      <w:pPr>
        <w:rPr>
          <w:rFonts w:ascii="икористання методу проектів на" w:eastAsia="Calibri" w:hAnsi="икористання методу проектів на" w:cs="Times New Roman"/>
          <w:sz w:val="28"/>
          <w:szCs w:val="28"/>
        </w:rPr>
      </w:pPr>
    </w:p>
    <w:p w:rsidR="008C703D" w:rsidRDefault="001A348B"/>
    <w:sectPr w:rsidR="008C703D" w:rsidSect="00403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икористання методу проектів на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71A"/>
    <w:multiLevelType w:val="hybridMultilevel"/>
    <w:tmpl w:val="86FC0B22"/>
    <w:lvl w:ilvl="0" w:tplc="71765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9"/>
    <w:rsid w:val="001A348B"/>
    <w:rsid w:val="00283DC2"/>
    <w:rsid w:val="00403F7F"/>
    <w:rsid w:val="004C6F43"/>
    <w:rsid w:val="006360F9"/>
    <w:rsid w:val="00784F24"/>
    <w:rsid w:val="00AC099A"/>
    <w:rsid w:val="00C0482A"/>
    <w:rsid w:val="00C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2019-01-16T10:32:00Z</dcterms:created>
  <dcterms:modified xsi:type="dcterms:W3CDTF">2019-01-22T07:46:00Z</dcterms:modified>
</cp:coreProperties>
</file>