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9A" w:rsidRDefault="008F1A9A" w:rsidP="008F1A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1A9A" w:rsidRPr="008F1A9A" w:rsidRDefault="008F1A9A" w:rsidP="008F1A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Бросківська</w:t>
      </w:r>
      <w:r w:rsidRPr="008F1A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8F1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загальноосвітня школа І-ІІІ ступені</w:t>
      </w:r>
      <w:proofErr w:type="gramStart"/>
      <w:r w:rsidRPr="008F1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8F1A9A" w:rsidRPr="008F1A9A" w:rsidRDefault="008F1A9A" w:rsidP="008F1A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Ізмаїльської</w:t>
      </w:r>
      <w:r w:rsidRPr="008F1A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8F1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районної ради Одеської</w:t>
      </w:r>
      <w:r w:rsidRPr="008F1A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8F1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області</w:t>
      </w:r>
    </w:p>
    <w:p w:rsidR="008F1A9A" w:rsidRPr="008F1A9A" w:rsidRDefault="008F1A9A" w:rsidP="008F1A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Болградська, 90, с. Броска, Одеська обл., Ізмаїльський район, </w:t>
      </w:r>
    </w:p>
    <w:p w:rsidR="008F1A9A" w:rsidRPr="008F1A9A" w:rsidRDefault="008F1A9A" w:rsidP="008F1A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9A">
        <w:rPr>
          <w:rFonts w:ascii="Times New Roman" w:eastAsia="Times New Roman" w:hAnsi="Times New Roman" w:cs="Times New Roman"/>
          <w:sz w:val="24"/>
          <w:szCs w:val="24"/>
          <w:lang w:eastAsia="ru-RU"/>
        </w:rPr>
        <w:t>68663, тел./факс (04841) 4-08-02,  Ід. код 26110884</w:t>
      </w:r>
    </w:p>
    <w:p w:rsidR="008F1A9A" w:rsidRPr="008F1A9A" w:rsidRDefault="008F1A9A" w:rsidP="008F1A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1A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e-mail: </w:t>
      </w:r>
      <w:hyperlink r:id="rId5" w:tgtFrame="_blank" w:history="1">
        <w:r w:rsidRPr="008F1A9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broska</w:t>
        </w:r>
        <w:r w:rsidRPr="008F1A9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F1A9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school</w:t>
        </w:r>
        <w:r w:rsidRPr="008F1A9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75@</w:t>
        </w:r>
        <w:r w:rsidRPr="008F1A9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ukr</w:t>
        </w:r>
        <w:r w:rsidRPr="008F1A9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F1A9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net</w:t>
        </w:r>
      </w:hyperlink>
      <w:r w:rsidRPr="008F1A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8F1A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6" w:tgtFrame="_blank" w:history="1">
        <w:r w:rsidRPr="008F1A9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8F1A9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8F1A9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broska</w:t>
        </w:r>
        <w:r w:rsidRPr="008F1A9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8F1A9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school</w:t>
        </w:r>
        <w:r w:rsidRPr="008F1A9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F1A9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</w:t>
        </w:r>
        <w:r w:rsidRPr="008F1A9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8F1A9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schools</w:t>
        </w:r>
        <w:r w:rsidRPr="008F1A9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F1A9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</w:t>
        </w:r>
      </w:hyperlink>
    </w:p>
    <w:p w:rsidR="008F1A9A" w:rsidRPr="008F1A9A" w:rsidRDefault="008F1A9A" w:rsidP="008F1A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092761E" wp14:editId="1DCA432E">
                <wp:simplePos x="0" y="0"/>
                <wp:positionH relativeFrom="column">
                  <wp:posOffset>1740535</wp:posOffset>
                </wp:positionH>
                <wp:positionV relativeFrom="paragraph">
                  <wp:posOffset>107315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7.05pt,8.45pt" to="572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8F1A9A" w:rsidRPr="008F1A9A" w:rsidRDefault="008F1A9A" w:rsidP="008F1A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A9A" w:rsidRPr="008F1A9A" w:rsidRDefault="008F1A9A" w:rsidP="008F1A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F1A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 А К А З</w:t>
      </w:r>
    </w:p>
    <w:p w:rsidR="008F1A9A" w:rsidRPr="008F1A9A" w:rsidRDefault="008F1A9A" w:rsidP="008F1A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F1A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№ 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4/</w:t>
      </w:r>
      <w:r w:rsidRPr="008F1A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</w:t>
      </w:r>
      <w:r w:rsidRPr="008F1A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8F1A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8F1A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8F1A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8F1A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8F1A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8F1A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8F1A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8F1A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8F1A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8F1A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8F1A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8F1A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8F1A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8F1A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8F1A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8F1A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30.11.2018</w:t>
      </w:r>
    </w:p>
    <w:p w:rsidR="008F1A9A" w:rsidRPr="008F1A9A" w:rsidRDefault="008F1A9A" w:rsidP="008F1A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стан викладання</w:t>
      </w:r>
      <w:r w:rsidRPr="008F1A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F1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</w:t>
      </w:r>
      <w:proofErr w:type="gramStart"/>
      <w:r w:rsidRPr="008F1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F1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івень навчальних досягнень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1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учнів 5—-11-х класів</w:t>
      </w:r>
      <w:r w:rsidRPr="008F1A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F1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історії</w:t>
      </w:r>
      <w:r w:rsidRPr="008F1A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правознавства, ЛІС.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річного плану роботи Бросківської загальноосвітньої школи І-ІІІ ступенів в жовтні-листопаді 2018 року здійснено перевірку стану викладання історі, правознавства, ЛІС  та вивчено рівень навчальних досягнень учнів із предметів 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цією метою: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відвідано уроки та позакласні заходи з історії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правознавства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проаналізовано виконання навчальних програм відповідно до календарних планів 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учителів ц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проведені співбесіди з учнями;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проаналізована робота з обдарованими й здібними дітьми та з учнями початкового 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 знань;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розглянуто результати проведення тижнів історії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правового виховання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ідсумки участі учнів 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Бросківської ЗОШ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конкурсах, олімпіадах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і змаганнях різного рівня.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і перевірки виявлено таке: у 20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н. р. історію викладають такі вчителі (таблиця 1).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Таблиця 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17"/>
        <w:gridCol w:w="1026"/>
        <w:gridCol w:w="1341"/>
        <w:gridCol w:w="1890"/>
        <w:gridCol w:w="2004"/>
        <w:gridCol w:w="1693"/>
      </w:tblGrid>
      <w:tr w:rsidR="008F1A9A" w:rsidRPr="008F1A9A" w:rsidTr="00F645DB">
        <w:tc>
          <w:tcPr>
            <w:tcW w:w="1784" w:type="dxa"/>
          </w:tcPr>
          <w:p w:rsidR="008F1A9A" w:rsidRPr="008F1A9A" w:rsidRDefault="008F1A9A" w:rsidP="008F1A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  <w:r w:rsidRPr="008F1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8F1A9A" w:rsidRPr="008F1A9A" w:rsidRDefault="008F1A9A" w:rsidP="008F1A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4" w:type="dxa"/>
          </w:tcPr>
          <w:p w:rsidR="008F1A9A" w:rsidRPr="008F1A9A" w:rsidRDefault="008F1A9A" w:rsidP="008F1A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9A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  <w:r w:rsidRPr="008F1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F1A9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</w:p>
          <w:p w:rsidR="008F1A9A" w:rsidRPr="008F1A9A" w:rsidRDefault="008F1A9A" w:rsidP="008F1A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4" w:type="dxa"/>
          </w:tcPr>
          <w:p w:rsidR="008F1A9A" w:rsidRPr="008F1A9A" w:rsidRDefault="008F1A9A" w:rsidP="008F1A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9A">
              <w:rPr>
                <w:rFonts w:ascii="Times New Roman" w:hAnsi="Times New Roman" w:cs="Times New Roman"/>
                <w:sz w:val="28"/>
                <w:szCs w:val="28"/>
              </w:rPr>
              <w:t>Категорія та звання</w:t>
            </w:r>
          </w:p>
          <w:p w:rsidR="008F1A9A" w:rsidRPr="008F1A9A" w:rsidRDefault="008F1A9A" w:rsidP="008F1A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4" w:type="dxa"/>
          </w:tcPr>
          <w:p w:rsidR="008F1A9A" w:rsidRPr="008F1A9A" w:rsidRDefault="008F1A9A" w:rsidP="008F1A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9A">
              <w:rPr>
                <w:rFonts w:ascii="Times New Roman" w:hAnsi="Times New Roman" w:cs="Times New Roman"/>
                <w:sz w:val="28"/>
                <w:szCs w:val="28"/>
              </w:rPr>
              <w:t>Навантаження</w:t>
            </w:r>
          </w:p>
          <w:p w:rsidR="008F1A9A" w:rsidRPr="008F1A9A" w:rsidRDefault="008F1A9A" w:rsidP="008F1A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4" w:type="dxa"/>
          </w:tcPr>
          <w:p w:rsidR="008F1A9A" w:rsidRPr="008F1A9A" w:rsidRDefault="008F1A9A" w:rsidP="008F1A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1A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1A9A">
              <w:rPr>
                <w:rFonts w:ascii="Times New Roman" w:hAnsi="Times New Roman" w:cs="Times New Roman"/>
                <w:sz w:val="28"/>
                <w:szCs w:val="28"/>
              </w:rPr>
              <w:t xml:space="preserve">ік попередньої </w:t>
            </w:r>
          </w:p>
          <w:p w:rsidR="008F1A9A" w:rsidRPr="008F1A9A" w:rsidRDefault="008F1A9A" w:rsidP="008F1A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9A">
              <w:rPr>
                <w:rFonts w:ascii="Times New Roman" w:hAnsi="Times New Roman" w:cs="Times New Roman"/>
                <w:sz w:val="28"/>
                <w:szCs w:val="28"/>
              </w:rPr>
              <w:t xml:space="preserve">курсової </w:t>
            </w:r>
          </w:p>
          <w:p w:rsidR="008F1A9A" w:rsidRPr="008F1A9A" w:rsidRDefault="008F1A9A" w:rsidP="008F1A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A9A">
              <w:rPr>
                <w:rFonts w:ascii="Times New Roman" w:hAnsi="Times New Roman" w:cs="Times New Roman"/>
                <w:sz w:val="28"/>
                <w:szCs w:val="28"/>
              </w:rPr>
              <w:t>перепідготовки</w:t>
            </w:r>
          </w:p>
        </w:tc>
        <w:tc>
          <w:tcPr>
            <w:tcW w:w="1785" w:type="dxa"/>
          </w:tcPr>
          <w:p w:rsidR="008F1A9A" w:rsidRPr="008F1A9A" w:rsidRDefault="008F1A9A" w:rsidP="008F1A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9A">
              <w:rPr>
                <w:rFonts w:ascii="Times New Roman" w:hAnsi="Times New Roman" w:cs="Times New Roman"/>
                <w:sz w:val="28"/>
                <w:szCs w:val="28"/>
              </w:rPr>
              <w:t>Тема самоосвіти</w:t>
            </w:r>
          </w:p>
          <w:p w:rsidR="008F1A9A" w:rsidRPr="008F1A9A" w:rsidRDefault="008F1A9A" w:rsidP="008F1A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1A9A" w:rsidRPr="008F1A9A" w:rsidTr="00F645DB">
        <w:tc>
          <w:tcPr>
            <w:tcW w:w="1784" w:type="dxa"/>
          </w:tcPr>
          <w:p w:rsidR="008F1A9A" w:rsidRPr="008F1A9A" w:rsidRDefault="008F1A9A" w:rsidP="008F1A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Лепська Н.І.</w:t>
            </w:r>
          </w:p>
        </w:tc>
        <w:tc>
          <w:tcPr>
            <w:tcW w:w="1784" w:type="dxa"/>
          </w:tcPr>
          <w:p w:rsidR="008F1A9A" w:rsidRPr="008F1A9A" w:rsidRDefault="008F1A9A" w:rsidP="008F1A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років</w:t>
            </w:r>
          </w:p>
        </w:tc>
        <w:tc>
          <w:tcPr>
            <w:tcW w:w="1784" w:type="dxa"/>
          </w:tcPr>
          <w:p w:rsidR="008F1A9A" w:rsidRPr="008F1A9A" w:rsidRDefault="008F1A9A" w:rsidP="008F1A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категорія</w:t>
            </w:r>
          </w:p>
        </w:tc>
        <w:tc>
          <w:tcPr>
            <w:tcW w:w="1784" w:type="dxa"/>
          </w:tcPr>
          <w:p w:rsidR="008F1A9A" w:rsidRPr="008F1A9A" w:rsidRDefault="008F1A9A" w:rsidP="008F1A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годин</w:t>
            </w:r>
          </w:p>
        </w:tc>
        <w:tc>
          <w:tcPr>
            <w:tcW w:w="1784" w:type="dxa"/>
          </w:tcPr>
          <w:p w:rsidR="008F1A9A" w:rsidRPr="008F1A9A" w:rsidRDefault="008F1A9A" w:rsidP="008F1A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2017р</w:t>
            </w:r>
          </w:p>
        </w:tc>
        <w:tc>
          <w:tcPr>
            <w:tcW w:w="1785" w:type="dxa"/>
          </w:tcPr>
          <w:p w:rsidR="008F1A9A" w:rsidRPr="008F1A9A" w:rsidRDefault="008F1A9A" w:rsidP="008F1A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Інтерактивні форми роботи на різних етапах уроку</w:t>
            </w:r>
          </w:p>
        </w:tc>
      </w:tr>
      <w:tr w:rsidR="008F1A9A" w:rsidRPr="008F1A9A" w:rsidTr="00F645DB">
        <w:tc>
          <w:tcPr>
            <w:tcW w:w="1784" w:type="dxa"/>
          </w:tcPr>
          <w:p w:rsidR="008F1A9A" w:rsidRPr="008F1A9A" w:rsidRDefault="008F1A9A" w:rsidP="008F1A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Тарахтієнко А.М.</w:t>
            </w:r>
          </w:p>
        </w:tc>
        <w:tc>
          <w:tcPr>
            <w:tcW w:w="1784" w:type="dxa"/>
          </w:tcPr>
          <w:p w:rsidR="008F1A9A" w:rsidRPr="008F1A9A" w:rsidRDefault="008F1A9A" w:rsidP="008F1A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р.</w:t>
            </w:r>
          </w:p>
        </w:tc>
        <w:tc>
          <w:tcPr>
            <w:tcW w:w="1784" w:type="dxa"/>
          </w:tcPr>
          <w:p w:rsidR="008F1A9A" w:rsidRPr="008F1A9A" w:rsidRDefault="008F1A9A" w:rsidP="008F1A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категорія</w:t>
            </w:r>
          </w:p>
        </w:tc>
        <w:tc>
          <w:tcPr>
            <w:tcW w:w="1784" w:type="dxa"/>
          </w:tcPr>
          <w:p w:rsidR="008F1A9A" w:rsidRPr="008F1A9A" w:rsidRDefault="008F1A9A" w:rsidP="008F1A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години</w:t>
            </w:r>
          </w:p>
        </w:tc>
        <w:tc>
          <w:tcPr>
            <w:tcW w:w="1784" w:type="dxa"/>
          </w:tcPr>
          <w:p w:rsidR="008F1A9A" w:rsidRPr="008F1A9A" w:rsidRDefault="008F1A9A" w:rsidP="008F1A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2017р</w:t>
            </w:r>
          </w:p>
        </w:tc>
        <w:tc>
          <w:tcPr>
            <w:tcW w:w="1785" w:type="dxa"/>
          </w:tcPr>
          <w:p w:rsidR="008F1A9A" w:rsidRPr="008F1A9A" w:rsidRDefault="008F1A9A" w:rsidP="008F1A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школі обладнано кабінет історії та правознавства: завідувачка кабінету – Тарахтієнко Альона Миколаївна. Оформлення й обладнання цього кабінету  відповідає вимогам, затвердженим наказом № 407 МОН України від 20.05.2004 року.  Оформлено паспорт кабінету,  який містить інформацію про дотримання санітарного режиму та перелік технічного обладнання, засобів навчання, меблів, дидактичних і методичних різнорівневих матеріалів відповідно до всіх тем навчальних програм. У належному с</w:t>
      </w:r>
      <w:r w:rsidR="002E66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тані інвентаризаційна книга. В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кабінеті існує куток правознавства, який  потребує додаткового обладнання мультимедійними засобами навчання, а сам кабінет історії потребує обладнання сучасною мультимедійною дошкою, програвачем й іншим технічним обладнанням. У кабінеті історії в достатній кількості є методична та навчальна додаткова література, різнорівневий роздатковий дидактичний матеріал із тем програми, тестові завдання для проведення тематичних опитувань, набір таблиць, навчальних, дослідницьких і пошукових проектних робіт учнів.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змі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календарно-тематичного та поурочного планування вчителями враховується  обсяг і структура навчального матеріалу програми,  конкретні вимоги до рівня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навчальних досягнень учнів, доцільно розбито теми для проведення тематичних оцінювань. Поурочне планування уроків учителів історії характеризується систематичністю. Чітко визначено 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 типи уроків, система самостійної роботи з підготовки учнів до тематичн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контролю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Лепська Н.І., Тарахтієнко А.М. постійно працюють над підвищенням свого професійного рівня через самоосвіту та активну участь у роботі шкільного та районного методичних об’єднань, ознайомлюються з фаховими періодичними виданнями, обізнані з науково-методичними публікаціями з проблем викладання предмета, вивчають передовий педагогічний досвід і впроваджують в практику роботи його елементи.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відвіданих уроків засвідчив, що вчителі історії добре знають вимоги програм, володіють сучасними формами та методами викладання, які сприяють формуванню в учнів знань, умінь аналізувати, узагальнювати та використовувати в нестандартних ситуаціях набуті знання. Належну увагу приділено формуванню навичок самостійної пошукової та науково-дослідницької роботи, яка базується на використанні проектної технології, а також на розвитку вмінь дискутувати, брати участь у рольових та імітаційних іграх.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Учителі історії добре знають психофізіологічні особливості учнів  5—11-х класів,  вимоги нового Державного стандарту, особливості засвоєння основних понять у процесі синхронного та паралельного вивчення всесвітньої історії та історії України.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Значну увагу приділяють розвитку мови учнів, аналітичного мислення, що є основою формування власних поглядів учня. Активно працюють над засвоєнням знань школярів 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істор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ію та культуру свого народу, розвивають інтерес і прагнення вивчати, примножувати та зберігати культурну спадщину народу України та всього людства. Особливу увагу приділяють здійсненню національно-патріотичного виховання учнів.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Альона Миколаївна та Наталія Іванівна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навчають учнів розуміти проблеми, які необхідно вирішувати нашій державі, критично осмислювати минуле та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прогнозувати майбутнє. Реалізуючи виховний 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потенціал уроку, намагаються впроваджувати ідеї гуманізму, демократії, патріотизму, виховувати національну 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ідомість, загальнолюдські духовні цінності.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історії Лепська Н.І.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проводить відповідно до навчальної програми й ка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ендарно-тематнчного планування. Основною метою викладання вважає виховання громадянина України, 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іально зрілої, працелюбної, творчої особистості. Учитель намагається розвивати творче мислення учнів, формує власні погляди на історичні факти, вміння критично ставитися до історичйої інформації. Найчастіше використовує комбінований урок з елементами бесіди, роботу з підручником і першоджерелами.  Виклад нового 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іалу здійснює за чітко визначеним планом, який записує на дошці.  Ефективно використовує випереджальні завдання з окремих питань виучуваної теми. Тому учні вміють складати конспекти, самостійно опрацьовувати новий 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іал, здійснювати пошукову роботу. Учитель забезпечує науковість викладання навчального предмета, висвітлення історичних фактів, подій і процесів.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Наталія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Іванівна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практикує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нестандартну форму проведення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уроків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зокрема, урок-диспут. урок-конференція, урок-суд. 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Раціонально використовує такий метод, як «діалог Сократа», 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межах якого учні самостійно формулюють проблему та пропонують альтернативні способи її розв’язання. Для проведення сократівського діалогу в старших класах вдало добираються проблеми та питання з управління державою спірні, або дискусійні історичні питання. У старших класах часто застосовує лекційно-семінарський метод, який допомагає учням самостійно готуватися 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уроків узагальнення знань. Доречно використовує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Лепська Н.І.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мультимедійні презентації. Досить часто застосовує у своїй практиці 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 форми групової роботи з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урахуванням індивідуальних здібностей учнів. Щоуроку навчає учнів користуватися науковою термінологією, висловлювати свої думки чітко й зрозуміло. 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івень знань  11-х класів  перевірено з теми «Україна в роки Другої світової війни (1939—1945 pp.)» Вивчаючи цю тему, учні 11-х класів добре засвоїли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хронологічні 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межі 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Другої 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ітової війни, її періодизацію, об’єктивні та суб’єктивні причини, що призвели до розв’язання війни»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Школярі добре орієнтуються в 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еребігу бойових дій на головних фронтах Другої 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ітової війни, уміють складати порівняльну таблицю щодо політики нацистів і радянського режиму щодо України та її населення під час війни. Проте, окремі учні не зовсім засвоїли основний зміст діяльності в ході війни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таліна, Хрущова, Рузвельта, Черчилля, Кубійовича, Кандиби.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всі учні  11класу вміють  характеризувати політику  СРСР на приєднаних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1939—1940 роках землях, зокрема, і на західноукраїнських. Труднощі виникли 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аналізу політичної програми Руху Опору в  1941—1942,  1943—1944 pp.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Вчителю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слід приділити більше уваги покращенню 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 знань учнів  11класу та якісної їх підготовки до ЗНО.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історії Тарахтієнко Альона Миколаївна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вміло використовує в 5—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класах ігрові форми роботи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,я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 дають можливість учням уявно перенестись у межі історичної епохи, де вони стають відомими історичними постатями й нерідко матеріал для цих сюжетних діалогів учитель добирає з історичних документів. Учитель широко практикує на різних етапах 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уроку опубліковані в 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ібниках і складені самостійно різнорівневі завдання, які дають учням можливість усвідомити особливості розвитку цивілізації, країни чи певного регіону, формувати й розвивати специфічні для історії вміння та навички, стимулювати пізнавальний інтерес учнів до предмета, розвивати їх творчі здібності. Учні вміють складати конспекти, самостійно опрацьовувати новий 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іал, здійснювати пошукову роботу. Своєчасно планує виховну й позакласну роботу з 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правознавства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розглядає питання впровадження сучасних інноваційних форм і методів роботи.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Альона Миколаївна 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забезпечує науковість викладання навчального предмета, висвітлення історичних-фактів, подій і процесів.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 5-х класів засвоїли значення таких терміні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понять, 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«історія», «археологія», «історичне джерело», «літопйс», «хронологія», «геральдика», «етнографія» тощо.  Навчилися 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формувати конкретні образи певних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історичних періодів і сприймати події та явища історії. Більшість учнів 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основному навчилися співвідносити рік зі століттям. Набули навичок роботи з історичною картою, класифікації історичних фактів за певними ознаками, вміння 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ідовно викладати вивчений матеріал, використовуючи необхідні терміни та дати. Оволоділи вміннями характеризувати постаті історичних діячів, знаряддя праці та предмети побуту. Проте 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час вивчення цієї теми в окремих школярів виникли проблеми із засвоєнням поняття «літочислення» та визначенням системи літочислення, що застосовується в історії. 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Альоні Миколаївні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слід детально опрацювати Критерії оцінювання знань учнів 5-х класів та продовжувати формування міцних знань і навичок на основі використання ігрових елементів, випереджального навчання відповідно до вікової категорії учнів.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Забезпеченість учнів 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ідручниками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правознавства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100%.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Календарно-тематичне планування складено відповідно до чинних програм, передбачено проведення тематичних контрольних робі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правознавств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Тарахтієнко Альона Миколаївна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добру фахову підготовку, обізнан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навчальними програмами з предмета, листом МОН України щодо викладання правознавства, критеріями оцінювання навчальних досягнень учнів, іншими необхідними офіційними документами.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Вона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 володі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методикою викладання предмета, постійно працю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підвищенням власної педагогічної майстерності. У процесі 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 до уроків, активно використову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 Інтернету, з якого черпа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багато корисної та цікавої інформації відповідно до тем, які розглядають на уроках правознавства.  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правознавства 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вона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намага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розвивати мовлення, пам’ять учнів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Формує  аналітичне мислення, сприяє 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ідвищенню цікавості до предмета. 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Проте учителю слід звернути більше уваги на роботу з обдарованими дітьми, доручати їм проведення самостійної дослідницької роботи та презентації самостійно виготовлених проектів із тем предмета.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Слід також 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покращити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позакласну роботу щодо 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 школярів до участі у Всеукраїнських учнівських олімпіадах другого рівня.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звернути більше уваги на постійне застосування активних методів навчання та ділових ігор на уроках, які б залучали до роботи учнів початкового 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 знань. Також варто актуалізувати індивідуальну роботу з учнями, які мають здібності й зацікавлені предметом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F1A9A" w:rsidRPr="008F1A9A" w:rsidRDefault="008F1A9A" w:rsidP="008F1A9A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Лепська Н.І</w:t>
      </w:r>
      <w:r w:rsidR="002E66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уроках «Людина і світ» намагається зацікавити учнів  предметом, переконує їх у необхідності знань про світ та місце людини в ньому, показує практичне значення набутого знання, наголошує, що формування  життєвих компетентностей (комунікативної, інформаційної, мовленнєвої та ін.) є необхідним елементом вихованості та освіченості людини. Уроки Наталії Іванівни  побудовані на поєднанні особистісно - орієнтованого, діяльнісного та компетентнісного підходів до навчання. Так, вивчаючи тему «Людина Особистість. Громадянин.» вчитель пропонує учням створити фотоколаж: «Світ, в якому я живу», а під час вивчення теми «Засоби масової інформації» пропонує творче завдання: «У якому телевізійному проекті Ви хотіли б узяти участь?». Учні Наталії Іванівни  при вивченні теми «Соціальна мобільність» обгрунтовують свою точку зору, обговорюючи питання: «Чи повинна молодь України брати активну участь у громадському та політичному житті країни?».</w:t>
      </w:r>
    </w:p>
    <w:p w:rsidR="008F1A9A" w:rsidRPr="008F1A9A" w:rsidRDefault="008F1A9A" w:rsidP="008F1A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Атмосфера невимушеності та участь кожного учня сприяє підвищенню якості навчально-виховного процесу, виявляє рівень обдарованості кожної дитини. Під час вивчення навчального матеріалу Лепська Н.І. використовує рубрики  «Поміркуємо разом», «Прокоментуй ситуацію», міні-диспути, метод «Прес» при поясненні понять, що активізує мислення, сприяє самоствердженню учня, діалогу на уроці.  Навчально-виховний процес на уроках чітко спланований, темп уроків високий.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Вдало організовується робота в  групах. Інтерактивні технології, які застосовує вчитель, сприяє підвищенню інтересу до навчання, дозволяє зробити уроки більш цікавими, різноманітними, продуктивними. Наприклад, 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при вивченні теми «Соціум» 11-класники, а саме Златов С., Татарницька І., Діма Н. підготували змістовні презентації з тематики: «Природні та техногенні явища як фактори загрози суспільній безпеці», вдало використані інтернет-ресурси (матеріали і презентації) при вивченні тем «Молодіжні субкультури», «Конфлікти», «Демократія», ефективно використовуються мультимедійні презентації, відеоматеріали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період,  що минув від попереднього вивчення стану викладання правознавства, у системі роботи вчителя  визначені позитивні зміни, які виявляються в посиленні гуманістичної спрямованості викладання, демократизації навчально-виховного процесу, пошуку найбільш раціональних форм і методів роботи з учнями, вивченні та використанні  нетрадиційних форм проведення уроків із застосуванням мультимедійних засобів навчання, більш дієвому диференційованому ставленні до школярів відповідно до їхніх індивідуальних здібностей, нахилів і потреб. 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 з  річним  планом  роботи  в  закладі освіти  проводяться  предметні тижні,  здійснюються інші види позакласної роботи з учнями, сплановані методичним об’єднанням учителів історії.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Школярі беруть активну участь у шкільних і районних етапах конкурсу-захисту 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МАН, у створенні навчальних, 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ідницьких і пошукових проектів. Зокрема,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 р.  учень  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класу  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Гончаров Павло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посів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ІV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учениця 10 класу-Лепська Яна, посіла ІІІ місце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районному етапі олімпіади з історії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Учениця 11 класу – Корольова А.посіла І місце в районному етапі конкурсі-захисту учнівських робіт МАН . Учні школи беруть  активну участь у  Всеукраїнському конкурсі з  історії «Лелеки».  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Варто звернути увагу всім учителям історії на подальше посилення роботи з обдарованими учнями,  які мають нахил до вивчення історії цікавляться предметом, здатні вивчати його поглиблено,  виходячи за межі програми,  щоб забезпечити належну результативність  участі шкільної команди в 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етапі  Всеукраїнських учнівських олімпіад.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чином, учителі історії головним завданням щоуроку вважають виховання громадянина України, 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іально зрілої, працелюбної особистості. Упродовж навчальної діяльності школярів  формують у них розуміння того,  що історичні науки ставлять перед людьми важливі завдання, які не мають готових рішень і вимагають докладання духовних сил людини та значної відповідальності.  За період,  що  минув від попереднього вивчення стану викладання цього предмета, у системі роботи вчителів сталися позитивні тенденції,  які вйявилися в посиленні гуманістичної спрямованості викладання, здійсненні національно-патріотичного виховання учнів і 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навчального процесу, і в позакласній роботі. Зокрема, участі у демократизації освітнього процесу: пошуку, вивченні та використанні нетрадиційних форм і методів навчання учнів,  більш дієвому диференційованому ставленні до школярів з урахуванням їхніх індивідуальних  здібностей,  нахилі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і  потреб.  Проте  потребує  покращення  робота, пов’язана з  виявленням і 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ідтримкою  здібних й обдарованих із  суспільних дисциплін учнів.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Зважаючи на зазначене вище,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Визначити 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 викладання предмет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достатній.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Учителям історії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правознавства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продовжувати роботу на уроках щодо вдосконалення використання інноваційних форм і </w:t>
      </w:r>
      <w:r w:rsidR="002E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методів роботи з учнями, з 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метою: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Покращити здійснення мотиваційного аспекту 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кожному уроці історії.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 Продовжувати  роботу щодо  навчання  учнів  добирати  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 джерела  знань, вільно користуватись додатковою літературою, інтернетом, формувати вміння критично  оцінювати  факти  і події,  удосконалювати творче  впровадження в  практику роботи методу проектів,  в основі якого — самостійна пошукова та дослідницька діяльність школярів.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 Продовжувати  здійснення щоуроку словникової та  роз’яснювальної  роботи 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засвоєнням історичних терміні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і понять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історичною термінологією. Постійно планувати проведення термінологічних диктанті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  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проведення різних видів групової роботи з учнями заохочувати їх до формування та  висловлювання власних поглядів  щодо  подій  і  фактів  історичного значення,  розвивати мислення,  вміння порівнювати  та  пояснювати  різноманітні історичні події.  Провести  цикл відкритих уроків  із  використанням групових форм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роботи з учнями. Проаналізувати результати. Визначити найкращі уроки.  Спланувати огляд проведення 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уроків у 20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році.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Учителям історії 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Тарахтієнко А.М., Лепській Н.І.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індивідуальну позакласну роботу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учнями початкового 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івня знань щодо усунення проблем, виявлених під час проведення </w:t>
      </w:r>
      <w:bookmarkStart w:id="0" w:name="_GoBack"/>
      <w:bookmarkEnd w:id="0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контрольних письмових перевірок.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2.6.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правознавства 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продовжувати роботу щодо вдосконалення використання інноваційних форм і методів роботи з учнями на уроці. 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Постійно навчати учнів використовувати 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 джерела знань.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2.8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Формувати вміння критично мислити, оцінювати державні події, 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і із законодавчою діяльністю.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2.9.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впроваджувати в практику роботи метод проекті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основі якого — самостійна по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укова діяльність учнів.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Проводити систематичну словникову роботу над засвоєнням і розумінням правових терміні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понять. Активно використовувати на уроках хвилинки роботи зі «Словником-довідником».  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2.11.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Продовжувати впроваджувати в практйку роботи активні методи роботи з учнями. Зокрема, групові та парні види діяльності, проекти, такі методи роботи, як «вільний мікрофон», «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ісло», «дискусійний клуб» та інші. Заохочувати учнів висловлювати власні 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судження про події та факти, розвивати аналітичне мислення, пам’ять, уміння порівнювати й аналізувати.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Посилити індивідуальну роботу щодо виявлення обдарованих учнів й учнів, які мають здібності до вивчення 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історії, правознавства 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забезпечення результативності участі команди закладу в другому етапі Всеукраїнських предметних олімпіад.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2.13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Вчителю правознавства – Тарахтієнко А.М. з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апланувати проведення нестандартних уроків правознавства за участю представників правоохоронних органів. 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Голові методичного об’єднання 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Дімі Ю.Г.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proofErr w:type="gramEnd"/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 засіданні </w:t>
      </w:r>
      <w:proofErr w:type="gramStart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методичного</w:t>
      </w:r>
      <w:proofErr w:type="gramEnd"/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об’єднання розглянути наказ.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Заступнику директора з навчально-виховної роботи 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Лепській Н.І.: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 Урахувати результати перевірки під час атестації вчителів історії згідно з планом атестації педагогічних працівників школи</w:t>
      </w:r>
    </w:p>
    <w:p w:rsidR="008F1A9A" w:rsidRPr="008F1A9A" w:rsidRDefault="008F1A9A" w:rsidP="008F1A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 наказу залишаю за собою.</w:t>
      </w:r>
    </w:p>
    <w:p w:rsidR="008C703D" w:rsidRDefault="008F1A9A" w:rsidP="008F1A9A">
      <w:r w:rsidRPr="008F1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школи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Водзяновська А.П.</w:t>
      </w:r>
      <w:r w:rsidRPr="008F1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</w:p>
    <w:sectPr w:rsidR="008C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C5"/>
    <w:rsid w:val="002E6615"/>
    <w:rsid w:val="00784F24"/>
    <w:rsid w:val="008027C5"/>
    <w:rsid w:val="008F1A9A"/>
    <w:rsid w:val="00A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F1A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F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1A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F1A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F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1A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2874</Words>
  <Characters>16383</Characters>
  <Application>Microsoft Office Word</Application>
  <DocSecurity>0</DocSecurity>
  <Lines>136</Lines>
  <Paragraphs>38</Paragraphs>
  <ScaleCrop>false</ScaleCrop>
  <Company/>
  <LinksUpToDate>false</LinksUpToDate>
  <CharactersWithSpaces>19219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3</cp:revision>
  <dcterms:created xsi:type="dcterms:W3CDTF">2019-01-16T09:46:00Z</dcterms:created>
  <dcterms:modified xsi:type="dcterms:W3CDTF">2019-01-22T05:54:00Z</dcterms:modified>
</cp:coreProperties>
</file>