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4D48" w14:textId="77777777" w:rsidR="006A5B9C" w:rsidRPr="00C0779E" w:rsidRDefault="006A5B9C" w:rsidP="006A5B9C">
      <w:pPr>
        <w:spacing w:after="0" w:line="240" w:lineRule="auto"/>
        <w:jc w:val="center"/>
        <w:rPr>
          <w:rFonts w:ascii="Times New Roman" w:eastAsia="Calibri" w:hAnsi="Times New Roman" w:cs="Times New Roman"/>
          <w:b/>
          <w:sz w:val="26"/>
          <w:szCs w:val="26"/>
          <w:lang w:val="uk-UA"/>
        </w:rPr>
      </w:pPr>
      <w:r w:rsidRPr="00C0779E">
        <w:rPr>
          <w:rFonts w:ascii="Calibri" w:eastAsia="Calibri" w:hAnsi="Calibri" w:cs="Times New Roman"/>
          <w:noProof/>
          <w:lang w:eastAsia="ru-RU"/>
        </w:rPr>
        <w:drawing>
          <wp:inline distT="0" distB="0" distL="0" distR="0" wp14:anchorId="1116C0B8" wp14:editId="30EC05A5">
            <wp:extent cx="601980" cy="838200"/>
            <wp:effectExtent l="0" t="0" r="7620" b="0"/>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Lesser Coat of Arms of Ukraine (bw).svg — Вікіджерел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838200"/>
                    </a:xfrm>
                    <a:prstGeom prst="rect">
                      <a:avLst/>
                    </a:prstGeom>
                    <a:noFill/>
                    <a:ln>
                      <a:noFill/>
                    </a:ln>
                  </pic:spPr>
                </pic:pic>
              </a:graphicData>
            </a:graphic>
          </wp:inline>
        </w:drawing>
      </w:r>
    </w:p>
    <w:p w14:paraId="5915AD54" w14:textId="77777777" w:rsidR="006A5B9C" w:rsidRPr="00C0779E" w:rsidRDefault="006A5B9C" w:rsidP="006A5B9C">
      <w:pPr>
        <w:spacing w:after="0" w:line="240" w:lineRule="auto"/>
        <w:jc w:val="center"/>
        <w:rPr>
          <w:rFonts w:ascii="Times New Roman" w:eastAsia="Calibri" w:hAnsi="Times New Roman" w:cs="Times New Roman"/>
          <w:b/>
          <w:sz w:val="26"/>
          <w:szCs w:val="26"/>
          <w:lang w:val="uk-UA"/>
        </w:rPr>
      </w:pPr>
      <w:r w:rsidRPr="00C0779E">
        <w:rPr>
          <w:rFonts w:ascii="Times New Roman" w:eastAsia="Calibri" w:hAnsi="Times New Roman" w:cs="Times New Roman"/>
          <w:b/>
          <w:sz w:val="26"/>
          <w:szCs w:val="26"/>
          <w:lang w:val="uk-UA"/>
        </w:rPr>
        <w:t>БРОСКІВСЬКИЙ ЗАКЛАД  ЗАГАЛЬНОЇ СЕРЕДНЬОЇ ОСВІТИ</w:t>
      </w:r>
    </w:p>
    <w:p w14:paraId="2FA75831" w14:textId="77777777" w:rsidR="006A5B9C" w:rsidRPr="00C0779E" w:rsidRDefault="006A5B9C" w:rsidP="006A5B9C">
      <w:pPr>
        <w:spacing w:after="0" w:line="240" w:lineRule="auto"/>
        <w:jc w:val="center"/>
        <w:rPr>
          <w:rFonts w:ascii="Times New Roman" w:eastAsia="Calibri" w:hAnsi="Times New Roman" w:cs="Times New Roman"/>
          <w:b/>
          <w:sz w:val="26"/>
          <w:szCs w:val="26"/>
          <w:lang w:val="uk-UA"/>
        </w:rPr>
      </w:pPr>
      <w:r w:rsidRPr="00C0779E">
        <w:rPr>
          <w:rFonts w:ascii="Times New Roman" w:eastAsia="Calibri" w:hAnsi="Times New Roman" w:cs="Times New Roman"/>
          <w:b/>
          <w:sz w:val="26"/>
          <w:szCs w:val="26"/>
          <w:lang w:val="uk-UA"/>
        </w:rPr>
        <w:t>САФ'ЯНІВСЬКОЇ СІЛЬСЬКОЇ РАДИ</w:t>
      </w:r>
    </w:p>
    <w:p w14:paraId="41EF2020" w14:textId="77777777" w:rsidR="006A5B9C" w:rsidRPr="00C0779E" w:rsidRDefault="006A5B9C" w:rsidP="006A5B9C">
      <w:pPr>
        <w:spacing w:after="0" w:line="240" w:lineRule="auto"/>
        <w:jc w:val="center"/>
        <w:rPr>
          <w:rFonts w:ascii="Times New Roman" w:eastAsia="Calibri" w:hAnsi="Times New Roman" w:cs="Times New Roman"/>
          <w:b/>
          <w:sz w:val="26"/>
          <w:szCs w:val="26"/>
          <w:lang w:val="uk-UA"/>
        </w:rPr>
      </w:pPr>
      <w:r w:rsidRPr="00C0779E">
        <w:rPr>
          <w:rFonts w:ascii="Times New Roman" w:eastAsia="Calibri" w:hAnsi="Times New Roman" w:cs="Times New Roman"/>
          <w:b/>
          <w:sz w:val="26"/>
          <w:szCs w:val="26"/>
          <w:lang w:val="uk-UA"/>
        </w:rPr>
        <w:t>ІЗМАЇЛЬСЬКОГО РАЙОНУ ОДЕСЬКОЇ ОБЛАСТІ</w:t>
      </w:r>
    </w:p>
    <w:p w14:paraId="0DB03AAE" w14:textId="77777777" w:rsidR="006A5B9C" w:rsidRPr="00C0779E" w:rsidRDefault="006A5B9C" w:rsidP="006A5B9C">
      <w:pPr>
        <w:spacing w:after="0" w:line="240" w:lineRule="auto"/>
        <w:jc w:val="center"/>
        <w:rPr>
          <w:rFonts w:ascii="Times New Roman" w:eastAsia="Times New Roman" w:hAnsi="Times New Roman" w:cs="Times New Roman"/>
          <w:b/>
          <w:bCs/>
          <w:sz w:val="28"/>
          <w:szCs w:val="28"/>
          <w:lang w:val="uk-UA" w:eastAsia="ru-RU"/>
        </w:rPr>
      </w:pPr>
    </w:p>
    <w:p w14:paraId="3CC7CA87" w14:textId="77777777" w:rsidR="006A5B9C" w:rsidRPr="00C0779E" w:rsidRDefault="006A5B9C" w:rsidP="006A5B9C">
      <w:pPr>
        <w:spacing w:after="0" w:line="240" w:lineRule="auto"/>
        <w:jc w:val="center"/>
        <w:rPr>
          <w:rFonts w:ascii="Times New Roman" w:eastAsia="Times New Roman" w:hAnsi="Times New Roman" w:cs="Times New Roman"/>
          <w:b/>
          <w:bCs/>
          <w:sz w:val="28"/>
          <w:szCs w:val="28"/>
          <w:lang w:val="uk-UA" w:eastAsia="ru-RU"/>
        </w:rPr>
      </w:pPr>
      <w:r w:rsidRPr="00C0779E">
        <w:rPr>
          <w:rFonts w:ascii="Times New Roman" w:eastAsia="Times New Roman" w:hAnsi="Times New Roman" w:cs="Times New Roman"/>
          <w:b/>
          <w:bCs/>
          <w:sz w:val="28"/>
          <w:szCs w:val="28"/>
          <w:lang w:val="uk-UA" w:eastAsia="ru-RU"/>
        </w:rPr>
        <w:t xml:space="preserve">Н А К А З  </w:t>
      </w:r>
    </w:p>
    <w:p w14:paraId="57B1620D" w14:textId="77777777" w:rsidR="006A5B9C" w:rsidRPr="00C0779E" w:rsidRDefault="006A5B9C" w:rsidP="006A5B9C">
      <w:pPr>
        <w:spacing w:before="120" w:after="120"/>
        <w:jc w:val="both"/>
        <w:rPr>
          <w:rFonts w:ascii="Times New Roman" w:eastAsia="Calibri" w:hAnsi="Times New Roman" w:cs="Times New Roman"/>
          <w:sz w:val="28"/>
          <w:lang w:val="uk-UA"/>
        </w:rPr>
      </w:pPr>
      <w:r w:rsidRPr="00C0779E">
        <w:rPr>
          <w:rFonts w:ascii="Times New Roman" w:eastAsia="Calibri" w:hAnsi="Times New Roman" w:cs="Times New Roman"/>
          <w:sz w:val="28"/>
          <w:lang w:val="uk-UA"/>
        </w:rPr>
        <w:t xml:space="preserve"> 31.01.2023                                                                   </w:t>
      </w:r>
      <w:r w:rsidR="00504611" w:rsidRPr="00C0779E">
        <w:rPr>
          <w:rFonts w:ascii="Times New Roman" w:eastAsia="Calibri" w:hAnsi="Times New Roman" w:cs="Times New Roman"/>
          <w:sz w:val="28"/>
          <w:lang w:val="uk-UA"/>
        </w:rPr>
        <w:t xml:space="preserve">                            № 14</w:t>
      </w:r>
      <w:r w:rsidRPr="00C0779E">
        <w:rPr>
          <w:rFonts w:ascii="Times New Roman" w:eastAsia="Calibri" w:hAnsi="Times New Roman" w:cs="Times New Roman"/>
          <w:sz w:val="28"/>
          <w:lang w:val="uk-UA"/>
        </w:rPr>
        <w:t>/О</w:t>
      </w:r>
    </w:p>
    <w:p w14:paraId="3BAB98E8" w14:textId="77777777" w:rsidR="00331A42" w:rsidRDefault="00331A42" w:rsidP="00C0779E">
      <w:pPr>
        <w:pStyle w:val="a6"/>
        <w:rPr>
          <w:rFonts w:ascii="Times New Roman" w:hAnsi="Times New Roman" w:cs="Times New Roman"/>
          <w:b/>
          <w:bCs/>
          <w:sz w:val="28"/>
          <w:lang w:val="uk-UA"/>
        </w:rPr>
      </w:pPr>
    </w:p>
    <w:p w14:paraId="1FDCE4FB" w14:textId="77777777" w:rsidR="00C0779E" w:rsidRPr="00D84C9E" w:rsidRDefault="00393175" w:rsidP="00C0779E">
      <w:pPr>
        <w:pStyle w:val="a6"/>
        <w:rPr>
          <w:rFonts w:ascii="Times New Roman" w:hAnsi="Times New Roman" w:cs="Times New Roman"/>
          <w:b/>
          <w:bCs/>
          <w:sz w:val="28"/>
          <w:lang w:val="uk-UA"/>
        </w:rPr>
      </w:pPr>
      <w:r w:rsidRPr="00D84C9E">
        <w:rPr>
          <w:rFonts w:ascii="Times New Roman" w:hAnsi="Times New Roman" w:cs="Times New Roman"/>
          <w:b/>
          <w:bCs/>
          <w:sz w:val="28"/>
          <w:lang w:val="uk-UA"/>
        </w:rPr>
        <w:t xml:space="preserve">Про стан викладання предмету </w:t>
      </w:r>
    </w:p>
    <w:p w14:paraId="610F9EB8" w14:textId="78492A93" w:rsidR="00393175" w:rsidRPr="00D84C9E" w:rsidRDefault="00393175" w:rsidP="00C0779E">
      <w:pPr>
        <w:pStyle w:val="a6"/>
        <w:rPr>
          <w:rFonts w:ascii="Times New Roman" w:hAnsi="Times New Roman" w:cs="Times New Roman"/>
          <w:b/>
          <w:bCs/>
          <w:sz w:val="28"/>
          <w:lang w:val="uk-UA"/>
        </w:rPr>
      </w:pPr>
      <w:r w:rsidRPr="00D84C9E">
        <w:rPr>
          <w:rFonts w:ascii="Times New Roman" w:hAnsi="Times New Roman" w:cs="Times New Roman"/>
          <w:b/>
          <w:bCs/>
          <w:sz w:val="28"/>
          <w:lang w:val="uk-UA"/>
        </w:rPr>
        <w:t xml:space="preserve">«Основи здоров’я» </w:t>
      </w:r>
    </w:p>
    <w:p w14:paraId="4115D73F" w14:textId="77777777" w:rsidR="00331A42"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 xml:space="preserve">     </w:t>
      </w:r>
    </w:p>
    <w:p w14:paraId="2F48E74A" w14:textId="7DEF52FD" w:rsidR="00393175" w:rsidRPr="00C0779E"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 xml:space="preserve">  </w:t>
      </w:r>
      <w:r w:rsidR="00393175" w:rsidRPr="00C0779E">
        <w:rPr>
          <w:rFonts w:ascii="Times New Roman" w:hAnsi="Times New Roman" w:cs="Times New Roman"/>
          <w:sz w:val="28"/>
          <w:lang w:val="uk-UA"/>
        </w:rPr>
        <w:t>Відповідно до річного плану роботи Бросківського закладу на 2022/2023 н.</w:t>
      </w:r>
      <w:r w:rsidRPr="00C0779E">
        <w:rPr>
          <w:rFonts w:ascii="Times New Roman" w:hAnsi="Times New Roman" w:cs="Times New Roman"/>
          <w:sz w:val="28"/>
          <w:lang w:val="uk-UA"/>
        </w:rPr>
        <w:t xml:space="preserve"> </w:t>
      </w:r>
      <w:r w:rsidR="00393175" w:rsidRPr="00C0779E">
        <w:rPr>
          <w:rFonts w:ascii="Times New Roman" w:hAnsi="Times New Roman" w:cs="Times New Roman"/>
          <w:sz w:val="28"/>
          <w:lang w:val="uk-UA"/>
        </w:rPr>
        <w:t>р., з метою вивчення якості викладання предмету «Основи здоров’я» протягом січня</w:t>
      </w:r>
      <w:r w:rsidR="00D84C9E">
        <w:rPr>
          <w:rFonts w:ascii="Times New Roman" w:hAnsi="Times New Roman" w:cs="Times New Roman"/>
          <w:sz w:val="28"/>
          <w:lang w:val="uk-UA"/>
        </w:rPr>
        <w:t xml:space="preserve"> </w:t>
      </w:r>
      <w:r w:rsidR="00393175" w:rsidRPr="00C0779E">
        <w:rPr>
          <w:rFonts w:ascii="Times New Roman" w:hAnsi="Times New Roman" w:cs="Times New Roman"/>
          <w:sz w:val="28"/>
          <w:lang w:val="uk-UA"/>
        </w:rPr>
        <w:t xml:space="preserve"> 2023року було вивчено стан викладання предмету «Основи здоров’я». </w:t>
      </w:r>
    </w:p>
    <w:p w14:paraId="1ADDD1AF" w14:textId="6CC06B34" w:rsidR="00393175" w:rsidRPr="00C0779E"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 xml:space="preserve">       </w:t>
      </w:r>
      <w:r w:rsidR="00393175" w:rsidRPr="00C0779E">
        <w:rPr>
          <w:rFonts w:ascii="Times New Roman" w:hAnsi="Times New Roman" w:cs="Times New Roman"/>
          <w:sz w:val="28"/>
          <w:lang w:val="uk-UA"/>
        </w:rPr>
        <w:t xml:space="preserve">Мета контролю: вивчити стан викладання, дотримання державних вимог щодо змісту, обсягу навчальних програм та рівня обізнаності учнів з навчального предмета «Основи здоров’я». У ході перевірки </w:t>
      </w:r>
      <w:proofErr w:type="spellStart"/>
      <w:r w:rsidR="00393175" w:rsidRPr="00C0779E">
        <w:rPr>
          <w:rFonts w:ascii="Times New Roman" w:hAnsi="Times New Roman" w:cs="Times New Roman"/>
          <w:sz w:val="28"/>
          <w:lang w:val="uk-UA"/>
        </w:rPr>
        <w:t>відвідано</w:t>
      </w:r>
      <w:proofErr w:type="spellEnd"/>
      <w:r w:rsidR="00393175" w:rsidRPr="00C0779E">
        <w:rPr>
          <w:rFonts w:ascii="Times New Roman" w:hAnsi="Times New Roman" w:cs="Times New Roman"/>
          <w:sz w:val="28"/>
          <w:lang w:val="uk-UA"/>
        </w:rPr>
        <w:t xml:space="preserve"> й проаналізовано уроки вчителя основ здоров’я Картелян Н.В. у 5-8 класах та Храпавицької В.Д у 9-х класах.</w:t>
      </w:r>
    </w:p>
    <w:p w14:paraId="4AC1EB35" w14:textId="2CDDAE71" w:rsidR="00393175" w:rsidRPr="00C0779E" w:rsidRDefault="00393175" w:rsidP="00C0779E">
      <w:pPr>
        <w:pStyle w:val="a6"/>
        <w:jc w:val="both"/>
        <w:rPr>
          <w:rFonts w:ascii="Times New Roman" w:hAnsi="Times New Roman" w:cs="Times New Roman"/>
          <w:sz w:val="28"/>
          <w:lang w:val="uk-UA"/>
        </w:rPr>
      </w:pPr>
      <w:r w:rsidRPr="00C0779E">
        <w:rPr>
          <w:rFonts w:ascii="Times New Roman" w:hAnsi="Times New Roman" w:cs="Times New Roman"/>
          <w:sz w:val="28"/>
          <w:lang w:val="uk-UA"/>
        </w:rPr>
        <w:t xml:space="preserve"> </w:t>
      </w:r>
      <w:r w:rsidR="00C0779E">
        <w:rPr>
          <w:rFonts w:ascii="Times New Roman" w:hAnsi="Times New Roman" w:cs="Times New Roman"/>
          <w:sz w:val="28"/>
          <w:lang w:val="uk-UA"/>
        </w:rPr>
        <w:t xml:space="preserve">      </w:t>
      </w:r>
      <w:r w:rsidRPr="00C0779E">
        <w:rPr>
          <w:rFonts w:ascii="Times New Roman" w:hAnsi="Times New Roman" w:cs="Times New Roman"/>
          <w:sz w:val="28"/>
          <w:lang w:val="uk-UA"/>
        </w:rPr>
        <w:t>Відповідно до мети контролю аналізувалася така документація: календарні плани, поурочне планування вчителів, електронні журнали 5-9 класів, учнівські зошити з основ здоров’я, методичне та дидактичне забезпечення викладання предмета.</w:t>
      </w:r>
    </w:p>
    <w:p w14:paraId="4F79E4F7" w14:textId="77777777" w:rsidR="00C0779E" w:rsidRDefault="00393175" w:rsidP="00C0779E">
      <w:pPr>
        <w:pStyle w:val="a6"/>
        <w:jc w:val="both"/>
        <w:rPr>
          <w:rFonts w:ascii="Times New Roman" w:hAnsi="Times New Roman" w:cs="Times New Roman"/>
          <w:sz w:val="28"/>
          <w:lang w:val="uk-UA"/>
        </w:rPr>
      </w:pPr>
      <w:r w:rsidRPr="00C0779E">
        <w:rPr>
          <w:rFonts w:ascii="Times New Roman" w:hAnsi="Times New Roman" w:cs="Times New Roman"/>
          <w:sz w:val="28"/>
          <w:lang w:val="uk-UA"/>
        </w:rPr>
        <w:t xml:space="preserve"> </w:t>
      </w:r>
      <w:r w:rsidR="00C0779E">
        <w:rPr>
          <w:rFonts w:ascii="Times New Roman" w:hAnsi="Times New Roman" w:cs="Times New Roman"/>
          <w:sz w:val="28"/>
          <w:lang w:val="uk-UA"/>
        </w:rPr>
        <w:t xml:space="preserve">     </w:t>
      </w:r>
    </w:p>
    <w:p w14:paraId="076ABAB8" w14:textId="57C0CD83" w:rsidR="00C0779E" w:rsidRDefault="00393175" w:rsidP="00C0779E">
      <w:pPr>
        <w:pStyle w:val="a6"/>
        <w:jc w:val="center"/>
        <w:rPr>
          <w:rFonts w:ascii="Times New Roman" w:hAnsi="Times New Roman" w:cs="Times New Roman"/>
          <w:sz w:val="28"/>
          <w:lang w:val="uk-UA"/>
        </w:rPr>
      </w:pPr>
      <w:r w:rsidRPr="00C0779E">
        <w:rPr>
          <w:rFonts w:ascii="Times New Roman" w:hAnsi="Times New Roman" w:cs="Times New Roman"/>
          <w:sz w:val="28"/>
          <w:lang w:val="uk-UA"/>
        </w:rPr>
        <w:t>Дані про вчителя,</w:t>
      </w:r>
    </w:p>
    <w:p w14:paraId="614FC292" w14:textId="77777777" w:rsidR="00331A42" w:rsidRDefault="00331A42" w:rsidP="00C0779E">
      <w:pPr>
        <w:pStyle w:val="a6"/>
        <w:jc w:val="center"/>
        <w:rPr>
          <w:rFonts w:ascii="Times New Roman" w:hAnsi="Times New Roman" w:cs="Times New Roman"/>
          <w:sz w:val="28"/>
          <w:lang w:val="uk-UA"/>
        </w:rPr>
      </w:pPr>
    </w:p>
    <w:p w14:paraId="0C6938C8" w14:textId="1A98F63B" w:rsidR="00393175" w:rsidRDefault="00393175" w:rsidP="00C0779E">
      <w:pPr>
        <w:pStyle w:val="a6"/>
        <w:jc w:val="center"/>
        <w:rPr>
          <w:rFonts w:ascii="Times New Roman" w:hAnsi="Times New Roman" w:cs="Times New Roman"/>
          <w:sz w:val="28"/>
          <w:lang w:val="uk-UA"/>
        </w:rPr>
      </w:pPr>
      <w:r w:rsidRPr="00C0779E">
        <w:rPr>
          <w:rFonts w:ascii="Times New Roman" w:hAnsi="Times New Roman" w:cs="Times New Roman"/>
          <w:sz w:val="28"/>
          <w:lang w:val="uk-UA"/>
        </w:rPr>
        <w:t>який викладає основи здоров’я в 2022/2023 н.</w:t>
      </w:r>
      <w:r w:rsidR="00C0779E" w:rsidRPr="00C0779E">
        <w:rPr>
          <w:rFonts w:ascii="Times New Roman" w:hAnsi="Times New Roman" w:cs="Times New Roman"/>
          <w:sz w:val="28"/>
          <w:lang w:val="uk-UA"/>
        </w:rPr>
        <w:t xml:space="preserve"> </w:t>
      </w:r>
      <w:r w:rsidRPr="00C0779E">
        <w:rPr>
          <w:rFonts w:ascii="Times New Roman" w:hAnsi="Times New Roman" w:cs="Times New Roman"/>
          <w:sz w:val="28"/>
          <w:lang w:val="uk-UA"/>
        </w:rPr>
        <w:t>р.</w:t>
      </w:r>
    </w:p>
    <w:p w14:paraId="4BE8553F" w14:textId="77777777" w:rsidR="00331A42" w:rsidRPr="00C0779E" w:rsidRDefault="00331A42" w:rsidP="00C0779E">
      <w:pPr>
        <w:pStyle w:val="a6"/>
        <w:jc w:val="center"/>
        <w:rPr>
          <w:rFonts w:ascii="Times New Roman" w:hAnsi="Times New Roman" w:cs="Times New Roman"/>
          <w:sz w:val="28"/>
          <w:lang w:val="uk-UA"/>
        </w:rPr>
      </w:pPr>
    </w:p>
    <w:tbl>
      <w:tblPr>
        <w:tblStyle w:val="a5"/>
        <w:tblW w:w="0" w:type="auto"/>
        <w:tblLook w:val="04A0" w:firstRow="1" w:lastRow="0" w:firstColumn="1" w:lastColumn="0" w:noHBand="0" w:noVBand="1"/>
      </w:tblPr>
      <w:tblGrid>
        <w:gridCol w:w="1115"/>
        <w:gridCol w:w="2702"/>
        <w:gridCol w:w="1286"/>
        <w:gridCol w:w="1809"/>
        <w:gridCol w:w="2659"/>
      </w:tblGrid>
      <w:tr w:rsidR="00393175" w:rsidRPr="00C0779E" w14:paraId="0EA6C2DE" w14:textId="77777777" w:rsidTr="00C0779E">
        <w:tc>
          <w:tcPr>
            <w:tcW w:w="1115" w:type="dxa"/>
          </w:tcPr>
          <w:p w14:paraId="3BB4130B"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 з/п</w:t>
            </w:r>
          </w:p>
        </w:tc>
        <w:tc>
          <w:tcPr>
            <w:tcW w:w="2702" w:type="dxa"/>
          </w:tcPr>
          <w:p w14:paraId="064B644B"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 xml:space="preserve">ПІБ вчителя </w:t>
            </w:r>
          </w:p>
        </w:tc>
        <w:tc>
          <w:tcPr>
            <w:tcW w:w="1286" w:type="dxa"/>
          </w:tcPr>
          <w:p w14:paraId="155335D0"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Класи в яких викладає</w:t>
            </w:r>
          </w:p>
        </w:tc>
        <w:tc>
          <w:tcPr>
            <w:tcW w:w="1809" w:type="dxa"/>
          </w:tcPr>
          <w:p w14:paraId="3444389E"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Стаж викладання предмету</w:t>
            </w:r>
          </w:p>
        </w:tc>
        <w:tc>
          <w:tcPr>
            <w:tcW w:w="2659" w:type="dxa"/>
          </w:tcPr>
          <w:p w14:paraId="383CC6E3"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Спеціальність за дипломом</w:t>
            </w:r>
          </w:p>
        </w:tc>
      </w:tr>
      <w:tr w:rsidR="00393175" w:rsidRPr="00C0779E" w14:paraId="586BC866" w14:textId="77777777" w:rsidTr="00C0779E">
        <w:trPr>
          <w:trHeight w:val="957"/>
        </w:trPr>
        <w:tc>
          <w:tcPr>
            <w:tcW w:w="1115" w:type="dxa"/>
          </w:tcPr>
          <w:p w14:paraId="2E8E6E4E"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w:t>
            </w:r>
          </w:p>
        </w:tc>
        <w:tc>
          <w:tcPr>
            <w:tcW w:w="2702" w:type="dxa"/>
          </w:tcPr>
          <w:p w14:paraId="292A6DE5"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 xml:space="preserve">Картелян Надія В’ячеславівна </w:t>
            </w:r>
          </w:p>
        </w:tc>
        <w:tc>
          <w:tcPr>
            <w:tcW w:w="1286" w:type="dxa"/>
          </w:tcPr>
          <w:p w14:paraId="5BC6AF93"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5-8</w:t>
            </w:r>
          </w:p>
        </w:tc>
        <w:tc>
          <w:tcPr>
            <w:tcW w:w="1809" w:type="dxa"/>
          </w:tcPr>
          <w:p w14:paraId="704A7BE2"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3р.</w:t>
            </w:r>
          </w:p>
        </w:tc>
        <w:tc>
          <w:tcPr>
            <w:tcW w:w="2659" w:type="dxa"/>
          </w:tcPr>
          <w:p w14:paraId="747F7300" w14:textId="77777777" w:rsidR="00393175" w:rsidRPr="00C0779E" w:rsidRDefault="00393175" w:rsidP="00C0779E">
            <w:pPr>
              <w:pStyle w:val="a6"/>
              <w:rPr>
                <w:rFonts w:ascii="Times New Roman" w:hAnsi="Times New Roman" w:cs="Times New Roman"/>
                <w:color w:val="000000"/>
                <w:sz w:val="28"/>
              </w:rPr>
            </w:pPr>
            <w:r w:rsidRPr="00C0779E">
              <w:rPr>
                <w:rFonts w:ascii="Times New Roman" w:hAnsi="Times New Roman" w:cs="Times New Roman"/>
                <w:color w:val="000000"/>
                <w:sz w:val="28"/>
              </w:rPr>
              <w:t xml:space="preserve">вчитель фізичного виховання, основ здоров'я  </w:t>
            </w:r>
          </w:p>
        </w:tc>
      </w:tr>
    </w:tbl>
    <w:p w14:paraId="39F3E592" w14:textId="503E7712" w:rsidR="00393175" w:rsidRPr="00C0779E"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 xml:space="preserve">      </w:t>
      </w:r>
      <w:r w:rsidR="00393175" w:rsidRPr="00C0779E">
        <w:rPr>
          <w:rFonts w:ascii="Times New Roman" w:hAnsi="Times New Roman" w:cs="Times New Roman"/>
          <w:sz w:val="28"/>
          <w:lang w:val="uk-UA"/>
        </w:rPr>
        <w:t xml:space="preserve">Уроки основ здоров’я проводяться згідно з календарним та поурочним плануванням. До занять Надія В’ячеславівна  готується. Матеріали уроків відповідають вимогам навчальних програм, викладаються в чіткій логічній послідовності, вчитель використовує ІКТ. Вивчення показало, що вчителька працює за чинною навчальною програмою та за підручниками, рекомендованими Міністерством освіти і науки. Надія В’ячеславівна </w:t>
      </w:r>
      <w:r w:rsidR="00393175" w:rsidRPr="00C0779E">
        <w:rPr>
          <w:rFonts w:ascii="Times New Roman" w:hAnsi="Times New Roman" w:cs="Times New Roman"/>
          <w:sz w:val="28"/>
          <w:lang w:val="uk-UA"/>
        </w:rPr>
        <w:lastRenderedPageBreak/>
        <w:t xml:space="preserve">викладає в соціальній та </w:t>
      </w:r>
      <w:proofErr w:type="spellStart"/>
      <w:r w:rsidR="00393175" w:rsidRPr="00C0779E">
        <w:rPr>
          <w:rFonts w:ascii="Times New Roman" w:hAnsi="Times New Roman" w:cs="Times New Roman"/>
          <w:sz w:val="28"/>
          <w:lang w:val="uk-UA"/>
        </w:rPr>
        <w:t>здоров’язбережувальній</w:t>
      </w:r>
      <w:proofErr w:type="spellEnd"/>
      <w:r w:rsidR="00393175" w:rsidRPr="00C0779E">
        <w:rPr>
          <w:rFonts w:ascii="Times New Roman" w:hAnsi="Times New Roman" w:cs="Times New Roman"/>
          <w:sz w:val="28"/>
          <w:lang w:val="uk-UA"/>
        </w:rPr>
        <w:t xml:space="preserve"> освітній галузі інтегрований курс «Здоров’я, безпека та добробут» Нової Української Школи в 5-х класах. Календарно-тематичні плани вчителя складені згідно з державними навчальними планами і програмами з урахуванням методичних рекомендацій у 2022/2023 </w:t>
      </w:r>
      <w:proofErr w:type="spellStart"/>
      <w:r w:rsidR="00393175" w:rsidRPr="00C0779E">
        <w:rPr>
          <w:rFonts w:ascii="Times New Roman" w:hAnsi="Times New Roman" w:cs="Times New Roman"/>
          <w:sz w:val="28"/>
          <w:lang w:val="uk-UA"/>
        </w:rPr>
        <w:t>н.р</w:t>
      </w:r>
      <w:proofErr w:type="spellEnd"/>
      <w:r w:rsidR="00393175" w:rsidRPr="00C0779E">
        <w:rPr>
          <w:rFonts w:ascii="Times New Roman" w:hAnsi="Times New Roman" w:cs="Times New Roman"/>
          <w:sz w:val="28"/>
          <w:lang w:val="uk-UA"/>
        </w:rPr>
        <w:t xml:space="preserve">., в якому зроблено чіткий поділ на теми, враховано всі передбачені програмою практичні роботи, визначено форми проведення тематичного оцінювання. Поурочні плани визначають окремі етапи уроку та заплановані завдання, що відображають роботу вчителя на уроках. Під час вивчення системи роботи вчителя встановлено, що вона обізнана із сучасними вимогами до проведення уроків, знає вимоги навчальної програми з основ здоров’я, ознайомлена з методичними посібниками з предмету та критеріями оцінювання навчальних досягнень. </w:t>
      </w:r>
    </w:p>
    <w:p w14:paraId="5CBAD6D2" w14:textId="792AEE87" w:rsidR="00393175" w:rsidRPr="00C0779E"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 xml:space="preserve">       </w:t>
      </w:r>
      <w:r w:rsidR="00393175" w:rsidRPr="00C0779E">
        <w:rPr>
          <w:rFonts w:ascii="Times New Roman" w:hAnsi="Times New Roman" w:cs="Times New Roman"/>
          <w:sz w:val="28"/>
          <w:lang w:val="uk-UA"/>
        </w:rPr>
        <w:t xml:space="preserve">Вивчення поурочних планів показує, що вчитель основ здоров’я готується до уроків та проводить їх на достатньому рівні. Зміст своєї роботи Надія В’ячеславівна спрямовує на підготовку дитини до свідомого осмислення її поведінки в найрізноманітніших ситуаціях та у повсякденному житті, формування вмінь орієнтуватися в надзвичайних ситуаціях, оцінювати їх та знаходити безпечний вихід. </w:t>
      </w:r>
    </w:p>
    <w:p w14:paraId="06D02CC1" w14:textId="7F0D9A9D" w:rsidR="00393175" w:rsidRPr="00C0779E"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 xml:space="preserve">       </w:t>
      </w:r>
      <w:r w:rsidR="00393175" w:rsidRPr="00C0779E">
        <w:rPr>
          <w:rFonts w:ascii="Times New Roman" w:hAnsi="Times New Roman" w:cs="Times New Roman"/>
          <w:sz w:val="28"/>
          <w:lang w:val="uk-UA"/>
        </w:rPr>
        <w:t xml:space="preserve">Основні завдання, які ставить перед собою вчитель: </w:t>
      </w:r>
    </w:p>
    <w:p w14:paraId="7B51A241" w14:textId="77777777" w:rsidR="00393175" w:rsidRPr="00C0779E" w:rsidRDefault="00393175" w:rsidP="00C0779E">
      <w:pPr>
        <w:pStyle w:val="a6"/>
        <w:jc w:val="both"/>
        <w:rPr>
          <w:rFonts w:ascii="Times New Roman" w:hAnsi="Times New Roman" w:cs="Times New Roman"/>
          <w:sz w:val="28"/>
          <w:lang w:val="uk-UA"/>
        </w:rPr>
      </w:pPr>
      <w:r w:rsidRPr="00C0779E">
        <w:rPr>
          <w:rFonts w:ascii="Times New Roman" w:hAnsi="Times New Roman" w:cs="Times New Roman"/>
          <w:sz w:val="28"/>
          <w:lang w:val="uk-UA"/>
        </w:rPr>
        <w:t xml:space="preserve">- формування в здобувачів освіти знань про здоров’я, здоровий спосіб життя, безпечну поведінку, взаємозв’язок організму людини із природним, техногенним і соціальним оточенням; </w:t>
      </w:r>
    </w:p>
    <w:p w14:paraId="05CA9605" w14:textId="77777777" w:rsidR="00393175" w:rsidRPr="00C0779E" w:rsidRDefault="00393175" w:rsidP="00C0779E">
      <w:pPr>
        <w:pStyle w:val="a6"/>
        <w:jc w:val="both"/>
        <w:rPr>
          <w:rFonts w:ascii="Times New Roman" w:hAnsi="Times New Roman" w:cs="Times New Roman"/>
          <w:sz w:val="28"/>
          <w:lang w:val="uk-UA"/>
        </w:rPr>
      </w:pPr>
      <w:r w:rsidRPr="00C0779E">
        <w:rPr>
          <w:rFonts w:ascii="Times New Roman" w:hAnsi="Times New Roman" w:cs="Times New Roman"/>
          <w:sz w:val="28"/>
          <w:lang w:val="uk-UA"/>
        </w:rPr>
        <w:t xml:space="preserve">- розвиток в здобувачів освіти мотивації дбайливого ставлення до власного здоров’я, удосконалення фізичних, соціальних, психічних і духовних його чинників; </w:t>
      </w:r>
    </w:p>
    <w:p w14:paraId="47EA01C7" w14:textId="77777777" w:rsidR="00393175" w:rsidRPr="00C0779E" w:rsidRDefault="00393175" w:rsidP="00C0779E">
      <w:pPr>
        <w:pStyle w:val="a6"/>
        <w:jc w:val="both"/>
        <w:rPr>
          <w:rFonts w:ascii="Times New Roman" w:hAnsi="Times New Roman" w:cs="Times New Roman"/>
          <w:sz w:val="28"/>
          <w:lang w:val="uk-UA"/>
        </w:rPr>
      </w:pPr>
      <w:r w:rsidRPr="00C0779E">
        <w:rPr>
          <w:rFonts w:ascii="Times New Roman" w:hAnsi="Times New Roman" w:cs="Times New Roman"/>
          <w:sz w:val="28"/>
          <w:lang w:val="uk-UA"/>
        </w:rPr>
        <w:t>- виховання в учнів здобувачів освіти потреби у здоров’ї, що є важливою життєвою цінністю, свідомого прагнення до ведення здорового способу життя;</w:t>
      </w:r>
    </w:p>
    <w:p w14:paraId="7752FF77" w14:textId="77777777" w:rsidR="00393175" w:rsidRPr="00C0779E" w:rsidRDefault="00393175" w:rsidP="00C0779E">
      <w:pPr>
        <w:pStyle w:val="a6"/>
        <w:jc w:val="both"/>
        <w:rPr>
          <w:rFonts w:ascii="Times New Roman" w:hAnsi="Times New Roman" w:cs="Times New Roman"/>
          <w:sz w:val="28"/>
          <w:lang w:val="uk-UA"/>
        </w:rPr>
      </w:pPr>
      <w:r w:rsidRPr="00C0779E">
        <w:rPr>
          <w:rFonts w:ascii="Times New Roman" w:hAnsi="Times New Roman" w:cs="Times New Roman"/>
          <w:sz w:val="28"/>
          <w:lang w:val="uk-UA"/>
        </w:rPr>
        <w:t xml:space="preserve">- розвиток умінь самостійно приймати рішення щодо власних вчинків. </w:t>
      </w:r>
    </w:p>
    <w:p w14:paraId="461F5FB5" w14:textId="191A965C" w:rsidR="00393175"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 xml:space="preserve">       </w:t>
      </w:r>
      <w:r w:rsidR="00393175" w:rsidRPr="00C0779E">
        <w:rPr>
          <w:rFonts w:ascii="Times New Roman" w:hAnsi="Times New Roman" w:cs="Times New Roman"/>
          <w:sz w:val="28"/>
          <w:lang w:val="uk-UA"/>
        </w:rPr>
        <w:t xml:space="preserve">Уроки основ здоров’я проводяться переважно у кабінеті, який не обладнаний технічними засобами навчання, стенди з безпеки життєдіяльності зроблені, але інформація  не оновлюється. Надія В’ячеславівна будує урок так, щоб здобувач освіти був активним учасником уроку на всіх його етапах, щоб панувала атмосфера доброзичливості у спілкуванні. При оцінюванні знань Картелян Н.В. враховує активність, самостійність мислення, вміння робити висновки під час дискусій. Спостереження за роботою дітей на уроках, співбесіди, проведені з ними доводять, що у більшої частини школярів сформовані навички здорового способу життя, догляду за тілом, попередження найпоширеніших інфекційних захворювань, травматизму, нещасних випадків, запобігання захворюванням. Аналіз перевірки показав, що здобувачі освіти володіють знаннями про здоров’я та знають принципи здорового способу життя, мають навички виживання в </w:t>
      </w:r>
      <w:r w:rsidRPr="00C0779E">
        <w:rPr>
          <w:rFonts w:ascii="Times New Roman" w:hAnsi="Times New Roman" w:cs="Times New Roman"/>
          <w:sz w:val="28"/>
          <w:lang w:val="uk-UA"/>
        </w:rPr>
        <w:t>екстремальних</w:t>
      </w:r>
      <w:r w:rsidR="00393175" w:rsidRPr="00C0779E">
        <w:rPr>
          <w:rFonts w:ascii="Times New Roman" w:hAnsi="Times New Roman" w:cs="Times New Roman"/>
          <w:sz w:val="28"/>
          <w:lang w:val="uk-UA"/>
        </w:rPr>
        <w:t xml:space="preserve"> ситуаціях, володіють інформацією про те, як уникнути захворюваності в різні періоди життя, як уникнути нещасних випадків, поводити себе вдома, на вулиці, в колективі та т.п. Під час перевірки вивчалися та аналізувалися </w:t>
      </w:r>
      <w:r w:rsidR="00393175" w:rsidRPr="00C0779E">
        <w:rPr>
          <w:rFonts w:ascii="Times New Roman" w:hAnsi="Times New Roman" w:cs="Times New Roman"/>
          <w:sz w:val="28"/>
          <w:lang w:val="uk-UA"/>
        </w:rPr>
        <w:lastRenderedPageBreak/>
        <w:t xml:space="preserve">навчальні досягнення учнів з предмету «Основи здоров’я». Результати оцінювання навчальних досягнень учнів подано в таблиці: </w:t>
      </w:r>
    </w:p>
    <w:p w14:paraId="2C0704CA" w14:textId="77777777" w:rsidR="00C0779E" w:rsidRPr="00C0779E" w:rsidRDefault="00C0779E" w:rsidP="00C0779E">
      <w:pPr>
        <w:pStyle w:val="a6"/>
        <w:jc w:val="both"/>
        <w:rPr>
          <w:rFonts w:ascii="Times New Roman" w:hAnsi="Times New Roman" w:cs="Times New Roman"/>
          <w:sz w:val="28"/>
          <w:lang w:val="uk-UA"/>
        </w:rPr>
      </w:pPr>
    </w:p>
    <w:tbl>
      <w:tblPr>
        <w:tblStyle w:val="a5"/>
        <w:tblW w:w="0" w:type="auto"/>
        <w:tblLook w:val="04A0" w:firstRow="1" w:lastRow="0" w:firstColumn="1" w:lastColumn="0" w:noHBand="0" w:noVBand="1"/>
      </w:tblPr>
      <w:tblGrid>
        <w:gridCol w:w="986"/>
        <w:gridCol w:w="1548"/>
        <w:gridCol w:w="2251"/>
        <w:gridCol w:w="1596"/>
        <w:gridCol w:w="1596"/>
        <w:gridCol w:w="1594"/>
      </w:tblGrid>
      <w:tr w:rsidR="00393175" w:rsidRPr="00C0779E" w14:paraId="79A1E122" w14:textId="77777777" w:rsidTr="0059547D">
        <w:trPr>
          <w:cantSplit/>
          <w:trHeight w:val="1134"/>
        </w:trPr>
        <w:tc>
          <w:tcPr>
            <w:tcW w:w="988" w:type="dxa"/>
          </w:tcPr>
          <w:p w14:paraId="3CA776C0"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Клас</w:t>
            </w:r>
          </w:p>
        </w:tc>
        <w:tc>
          <w:tcPr>
            <w:tcW w:w="1559" w:type="dxa"/>
            <w:textDirection w:val="btLr"/>
          </w:tcPr>
          <w:p w14:paraId="7F836EF9"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Всього учнів</w:t>
            </w:r>
          </w:p>
        </w:tc>
        <w:tc>
          <w:tcPr>
            <w:tcW w:w="2267" w:type="dxa"/>
            <w:textDirection w:val="btLr"/>
          </w:tcPr>
          <w:p w14:paraId="704554BE"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Високий рівень</w:t>
            </w:r>
          </w:p>
        </w:tc>
        <w:tc>
          <w:tcPr>
            <w:tcW w:w="1605" w:type="dxa"/>
            <w:textDirection w:val="btLr"/>
          </w:tcPr>
          <w:p w14:paraId="2ED0FAD4"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Достатній рівень</w:t>
            </w:r>
          </w:p>
        </w:tc>
        <w:tc>
          <w:tcPr>
            <w:tcW w:w="1605" w:type="dxa"/>
            <w:textDirection w:val="btLr"/>
          </w:tcPr>
          <w:p w14:paraId="22336FF5"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Середній рівень</w:t>
            </w:r>
          </w:p>
        </w:tc>
        <w:tc>
          <w:tcPr>
            <w:tcW w:w="1605" w:type="dxa"/>
            <w:textDirection w:val="btLr"/>
          </w:tcPr>
          <w:p w14:paraId="2A5AD4C9"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Початковий рівень</w:t>
            </w:r>
          </w:p>
        </w:tc>
      </w:tr>
      <w:tr w:rsidR="00393175" w:rsidRPr="00C0779E" w14:paraId="64A92A01" w14:textId="77777777" w:rsidTr="0059547D">
        <w:tc>
          <w:tcPr>
            <w:tcW w:w="988" w:type="dxa"/>
          </w:tcPr>
          <w:p w14:paraId="5246C572"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5</w:t>
            </w:r>
          </w:p>
        </w:tc>
        <w:tc>
          <w:tcPr>
            <w:tcW w:w="1559" w:type="dxa"/>
          </w:tcPr>
          <w:p w14:paraId="00117611"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44</w:t>
            </w:r>
          </w:p>
        </w:tc>
        <w:tc>
          <w:tcPr>
            <w:tcW w:w="2267" w:type="dxa"/>
          </w:tcPr>
          <w:p w14:paraId="38EB20E0"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11- 25%</w:t>
            </w:r>
          </w:p>
        </w:tc>
        <w:tc>
          <w:tcPr>
            <w:tcW w:w="1605" w:type="dxa"/>
          </w:tcPr>
          <w:p w14:paraId="2F58FBC8"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18 – 41%</w:t>
            </w:r>
          </w:p>
        </w:tc>
        <w:tc>
          <w:tcPr>
            <w:tcW w:w="1605" w:type="dxa"/>
          </w:tcPr>
          <w:p w14:paraId="03BFF6EF"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9 – 20%</w:t>
            </w:r>
          </w:p>
        </w:tc>
        <w:tc>
          <w:tcPr>
            <w:tcW w:w="1605" w:type="dxa"/>
          </w:tcPr>
          <w:p w14:paraId="7670E90A"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2 – 5%</w:t>
            </w:r>
          </w:p>
        </w:tc>
      </w:tr>
      <w:tr w:rsidR="00393175" w:rsidRPr="00C0779E" w14:paraId="3A67D8A8" w14:textId="77777777" w:rsidTr="0059547D">
        <w:tc>
          <w:tcPr>
            <w:tcW w:w="988" w:type="dxa"/>
          </w:tcPr>
          <w:p w14:paraId="48BD4E7E"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6</w:t>
            </w:r>
          </w:p>
        </w:tc>
        <w:tc>
          <w:tcPr>
            <w:tcW w:w="1559" w:type="dxa"/>
          </w:tcPr>
          <w:p w14:paraId="2179015B"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49</w:t>
            </w:r>
          </w:p>
        </w:tc>
        <w:tc>
          <w:tcPr>
            <w:tcW w:w="2267" w:type="dxa"/>
          </w:tcPr>
          <w:p w14:paraId="3A35C1C5"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17 – 35%</w:t>
            </w:r>
          </w:p>
        </w:tc>
        <w:tc>
          <w:tcPr>
            <w:tcW w:w="1605" w:type="dxa"/>
          </w:tcPr>
          <w:p w14:paraId="3B5787DF"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16 – 33%</w:t>
            </w:r>
          </w:p>
        </w:tc>
        <w:tc>
          <w:tcPr>
            <w:tcW w:w="1605" w:type="dxa"/>
          </w:tcPr>
          <w:p w14:paraId="28043FAB"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14 – 29%</w:t>
            </w:r>
          </w:p>
        </w:tc>
        <w:tc>
          <w:tcPr>
            <w:tcW w:w="1605" w:type="dxa"/>
          </w:tcPr>
          <w:p w14:paraId="460B4BCD"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1 - 5%</w:t>
            </w:r>
          </w:p>
        </w:tc>
      </w:tr>
      <w:tr w:rsidR="00393175" w:rsidRPr="00C0779E" w14:paraId="620C3B81" w14:textId="77777777" w:rsidTr="0059547D">
        <w:tc>
          <w:tcPr>
            <w:tcW w:w="988" w:type="dxa"/>
          </w:tcPr>
          <w:p w14:paraId="3CEF6F10"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7</w:t>
            </w:r>
          </w:p>
        </w:tc>
        <w:tc>
          <w:tcPr>
            <w:tcW w:w="1559" w:type="dxa"/>
          </w:tcPr>
          <w:p w14:paraId="48847DF9"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45</w:t>
            </w:r>
          </w:p>
        </w:tc>
        <w:tc>
          <w:tcPr>
            <w:tcW w:w="2267" w:type="dxa"/>
          </w:tcPr>
          <w:p w14:paraId="1DE18609"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15 – 33%</w:t>
            </w:r>
          </w:p>
        </w:tc>
        <w:tc>
          <w:tcPr>
            <w:tcW w:w="1605" w:type="dxa"/>
          </w:tcPr>
          <w:p w14:paraId="6FDFD32B"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18 – 40%</w:t>
            </w:r>
          </w:p>
        </w:tc>
        <w:tc>
          <w:tcPr>
            <w:tcW w:w="1605" w:type="dxa"/>
          </w:tcPr>
          <w:p w14:paraId="78B518E5"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10 – 22%</w:t>
            </w:r>
          </w:p>
        </w:tc>
        <w:tc>
          <w:tcPr>
            <w:tcW w:w="1605" w:type="dxa"/>
          </w:tcPr>
          <w:p w14:paraId="56890832" w14:textId="77777777" w:rsidR="00393175" w:rsidRPr="00C0779E" w:rsidRDefault="00393175" w:rsidP="00C0779E">
            <w:pPr>
              <w:pStyle w:val="a6"/>
              <w:rPr>
                <w:rFonts w:ascii="Times New Roman" w:hAnsi="Times New Roman" w:cs="Times New Roman"/>
                <w:sz w:val="28"/>
              </w:rPr>
            </w:pPr>
          </w:p>
        </w:tc>
      </w:tr>
      <w:tr w:rsidR="00393175" w:rsidRPr="00C0779E" w14:paraId="3E85352D" w14:textId="77777777" w:rsidTr="0059547D">
        <w:tc>
          <w:tcPr>
            <w:tcW w:w="988" w:type="dxa"/>
          </w:tcPr>
          <w:p w14:paraId="0A53BFCC"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8</w:t>
            </w:r>
          </w:p>
        </w:tc>
        <w:tc>
          <w:tcPr>
            <w:tcW w:w="1559" w:type="dxa"/>
          </w:tcPr>
          <w:p w14:paraId="49F1B938"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35</w:t>
            </w:r>
          </w:p>
        </w:tc>
        <w:tc>
          <w:tcPr>
            <w:tcW w:w="2267" w:type="dxa"/>
          </w:tcPr>
          <w:p w14:paraId="595B7774"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13 – 37%</w:t>
            </w:r>
          </w:p>
        </w:tc>
        <w:tc>
          <w:tcPr>
            <w:tcW w:w="1605" w:type="dxa"/>
          </w:tcPr>
          <w:p w14:paraId="25027C60"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9 - 26%</w:t>
            </w:r>
          </w:p>
        </w:tc>
        <w:tc>
          <w:tcPr>
            <w:tcW w:w="1605" w:type="dxa"/>
          </w:tcPr>
          <w:p w14:paraId="6B6A438B"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12 – 34%</w:t>
            </w:r>
          </w:p>
        </w:tc>
        <w:tc>
          <w:tcPr>
            <w:tcW w:w="1605" w:type="dxa"/>
          </w:tcPr>
          <w:p w14:paraId="66AE0F13"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 – 3%</w:t>
            </w:r>
          </w:p>
        </w:tc>
      </w:tr>
      <w:tr w:rsidR="00393175" w:rsidRPr="00C0779E" w14:paraId="451F0E27" w14:textId="77777777" w:rsidTr="0059547D">
        <w:tc>
          <w:tcPr>
            <w:tcW w:w="988" w:type="dxa"/>
          </w:tcPr>
          <w:p w14:paraId="1755E10F"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9</w:t>
            </w:r>
          </w:p>
        </w:tc>
        <w:tc>
          <w:tcPr>
            <w:tcW w:w="1559" w:type="dxa"/>
          </w:tcPr>
          <w:p w14:paraId="54A7AA87"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50</w:t>
            </w:r>
          </w:p>
        </w:tc>
        <w:tc>
          <w:tcPr>
            <w:tcW w:w="2267" w:type="dxa"/>
          </w:tcPr>
          <w:p w14:paraId="3F45F215"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15 – 30%</w:t>
            </w:r>
          </w:p>
        </w:tc>
        <w:tc>
          <w:tcPr>
            <w:tcW w:w="1605" w:type="dxa"/>
          </w:tcPr>
          <w:p w14:paraId="7964DED3"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19 – 38%</w:t>
            </w:r>
          </w:p>
        </w:tc>
        <w:tc>
          <w:tcPr>
            <w:tcW w:w="1605" w:type="dxa"/>
          </w:tcPr>
          <w:p w14:paraId="2DC544A2" w14:textId="77777777" w:rsidR="00393175" w:rsidRPr="00C0779E" w:rsidRDefault="00393175" w:rsidP="00C0779E">
            <w:pPr>
              <w:pStyle w:val="a6"/>
              <w:rPr>
                <w:rFonts w:ascii="Times New Roman" w:hAnsi="Times New Roman" w:cs="Times New Roman"/>
                <w:sz w:val="28"/>
              </w:rPr>
            </w:pPr>
            <w:r w:rsidRPr="00C0779E">
              <w:rPr>
                <w:rFonts w:ascii="Times New Roman" w:hAnsi="Times New Roman" w:cs="Times New Roman"/>
                <w:sz w:val="28"/>
              </w:rPr>
              <w:t>14 – 28%</w:t>
            </w:r>
          </w:p>
        </w:tc>
        <w:tc>
          <w:tcPr>
            <w:tcW w:w="1605" w:type="dxa"/>
          </w:tcPr>
          <w:p w14:paraId="03E6B79F" w14:textId="77777777" w:rsidR="00393175" w:rsidRPr="00C0779E" w:rsidRDefault="00393175" w:rsidP="00C0779E">
            <w:pPr>
              <w:pStyle w:val="a6"/>
              <w:rPr>
                <w:rFonts w:ascii="Times New Roman" w:hAnsi="Times New Roman" w:cs="Times New Roman"/>
                <w:sz w:val="28"/>
              </w:rPr>
            </w:pPr>
          </w:p>
        </w:tc>
      </w:tr>
    </w:tbl>
    <w:p w14:paraId="536EBB45" w14:textId="6D3F2CDB" w:rsidR="00393175" w:rsidRPr="00C0779E"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 xml:space="preserve">       </w:t>
      </w:r>
      <w:r w:rsidR="00393175" w:rsidRPr="00C0779E">
        <w:rPr>
          <w:rFonts w:ascii="Times New Roman" w:hAnsi="Times New Roman" w:cs="Times New Roman"/>
          <w:sz w:val="28"/>
          <w:lang w:val="uk-UA"/>
        </w:rPr>
        <w:t>Загалом серед дітей 5-9-х класів високий рівень знань мають 32 % учнів, достатній рівень – 36 %, середній – 27%, початковий рівень знань мають 2% учнів.</w:t>
      </w:r>
    </w:p>
    <w:p w14:paraId="5A131C62" w14:textId="2BA8BB2E" w:rsidR="00393175" w:rsidRPr="00C0779E"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 xml:space="preserve">       </w:t>
      </w:r>
      <w:r w:rsidR="00393175" w:rsidRPr="00C0779E">
        <w:rPr>
          <w:rFonts w:ascii="Times New Roman" w:hAnsi="Times New Roman" w:cs="Times New Roman"/>
          <w:sz w:val="28"/>
          <w:lang w:val="uk-UA"/>
        </w:rPr>
        <w:t xml:space="preserve">Перевірка класних журналів показала, що учитель предмета «Основи здоров’я» виконує навчальну програму, оформлення сторінок здійснюється у відповідності до інструкції щодо оформлення в класному журналі результатів навчальних досягнень. Поряд з цим спостерігаються такі недоліки: при проведенні уроків переважають фронтальні форми опитування. Враховуючи вищесказане, </w:t>
      </w:r>
    </w:p>
    <w:p w14:paraId="0321A3AA" w14:textId="77777777" w:rsidR="00C0779E" w:rsidRDefault="00C0779E" w:rsidP="00C0779E">
      <w:pPr>
        <w:spacing w:line="360" w:lineRule="auto"/>
        <w:ind w:firstLine="708"/>
        <w:jc w:val="both"/>
        <w:rPr>
          <w:rFonts w:ascii="Times New Roman" w:hAnsi="Times New Roman" w:cs="Times New Roman"/>
          <w:sz w:val="4"/>
          <w:szCs w:val="28"/>
          <w:lang w:val="uk-UA"/>
        </w:rPr>
      </w:pPr>
    </w:p>
    <w:p w14:paraId="2B1B358B" w14:textId="77777777" w:rsidR="00331A42" w:rsidRPr="00C0779E" w:rsidRDefault="00331A42" w:rsidP="00C0779E">
      <w:pPr>
        <w:spacing w:line="360" w:lineRule="auto"/>
        <w:ind w:firstLine="708"/>
        <w:jc w:val="both"/>
        <w:rPr>
          <w:rFonts w:ascii="Times New Roman" w:hAnsi="Times New Roman" w:cs="Times New Roman"/>
          <w:sz w:val="4"/>
          <w:szCs w:val="28"/>
          <w:lang w:val="uk-UA"/>
        </w:rPr>
      </w:pPr>
    </w:p>
    <w:p w14:paraId="2A34BF08" w14:textId="5B31A4E0" w:rsidR="00393175" w:rsidRPr="00C0779E" w:rsidRDefault="00393175" w:rsidP="00C0779E">
      <w:pPr>
        <w:spacing w:line="360" w:lineRule="auto"/>
        <w:jc w:val="both"/>
        <w:rPr>
          <w:rFonts w:ascii="Times New Roman" w:hAnsi="Times New Roman" w:cs="Times New Roman"/>
          <w:b/>
          <w:sz w:val="28"/>
          <w:szCs w:val="28"/>
          <w:lang w:val="uk-UA"/>
        </w:rPr>
      </w:pPr>
      <w:r w:rsidRPr="00C0779E">
        <w:rPr>
          <w:rFonts w:ascii="Times New Roman" w:hAnsi="Times New Roman" w:cs="Times New Roman"/>
          <w:b/>
          <w:sz w:val="28"/>
          <w:szCs w:val="28"/>
          <w:lang w:val="uk-UA"/>
        </w:rPr>
        <w:t>Н</w:t>
      </w:r>
      <w:r w:rsidR="00C0779E">
        <w:rPr>
          <w:rFonts w:ascii="Times New Roman" w:hAnsi="Times New Roman" w:cs="Times New Roman"/>
          <w:b/>
          <w:sz w:val="28"/>
          <w:szCs w:val="28"/>
          <w:lang w:val="uk-UA"/>
        </w:rPr>
        <w:t xml:space="preserve"> </w:t>
      </w:r>
      <w:r w:rsidRPr="00C0779E">
        <w:rPr>
          <w:rFonts w:ascii="Times New Roman" w:hAnsi="Times New Roman" w:cs="Times New Roman"/>
          <w:b/>
          <w:sz w:val="28"/>
          <w:szCs w:val="28"/>
          <w:lang w:val="uk-UA"/>
        </w:rPr>
        <w:t>А</w:t>
      </w:r>
      <w:r w:rsidR="00C0779E">
        <w:rPr>
          <w:rFonts w:ascii="Times New Roman" w:hAnsi="Times New Roman" w:cs="Times New Roman"/>
          <w:b/>
          <w:sz w:val="28"/>
          <w:szCs w:val="28"/>
          <w:lang w:val="uk-UA"/>
        </w:rPr>
        <w:t xml:space="preserve"> </w:t>
      </w:r>
      <w:r w:rsidRPr="00C0779E">
        <w:rPr>
          <w:rFonts w:ascii="Times New Roman" w:hAnsi="Times New Roman" w:cs="Times New Roman"/>
          <w:b/>
          <w:sz w:val="28"/>
          <w:szCs w:val="28"/>
          <w:lang w:val="uk-UA"/>
        </w:rPr>
        <w:t>К</w:t>
      </w:r>
      <w:r w:rsidR="00C0779E">
        <w:rPr>
          <w:rFonts w:ascii="Times New Roman" w:hAnsi="Times New Roman" w:cs="Times New Roman"/>
          <w:b/>
          <w:sz w:val="28"/>
          <w:szCs w:val="28"/>
          <w:lang w:val="uk-UA"/>
        </w:rPr>
        <w:t xml:space="preserve"> </w:t>
      </w:r>
      <w:r w:rsidRPr="00C0779E">
        <w:rPr>
          <w:rFonts w:ascii="Times New Roman" w:hAnsi="Times New Roman" w:cs="Times New Roman"/>
          <w:b/>
          <w:sz w:val="28"/>
          <w:szCs w:val="28"/>
          <w:lang w:val="uk-UA"/>
        </w:rPr>
        <w:t>А</w:t>
      </w:r>
      <w:r w:rsidR="00C0779E">
        <w:rPr>
          <w:rFonts w:ascii="Times New Roman" w:hAnsi="Times New Roman" w:cs="Times New Roman"/>
          <w:b/>
          <w:sz w:val="28"/>
          <w:szCs w:val="28"/>
          <w:lang w:val="uk-UA"/>
        </w:rPr>
        <w:t xml:space="preserve"> </w:t>
      </w:r>
      <w:r w:rsidRPr="00C0779E">
        <w:rPr>
          <w:rFonts w:ascii="Times New Roman" w:hAnsi="Times New Roman" w:cs="Times New Roman"/>
          <w:b/>
          <w:sz w:val="28"/>
          <w:szCs w:val="28"/>
          <w:lang w:val="uk-UA"/>
        </w:rPr>
        <w:t>З</w:t>
      </w:r>
      <w:r w:rsidR="00C0779E">
        <w:rPr>
          <w:rFonts w:ascii="Times New Roman" w:hAnsi="Times New Roman" w:cs="Times New Roman"/>
          <w:b/>
          <w:sz w:val="28"/>
          <w:szCs w:val="28"/>
          <w:lang w:val="uk-UA"/>
        </w:rPr>
        <w:t xml:space="preserve"> </w:t>
      </w:r>
      <w:r w:rsidRPr="00C0779E">
        <w:rPr>
          <w:rFonts w:ascii="Times New Roman" w:hAnsi="Times New Roman" w:cs="Times New Roman"/>
          <w:b/>
          <w:sz w:val="28"/>
          <w:szCs w:val="28"/>
          <w:lang w:val="uk-UA"/>
        </w:rPr>
        <w:t>У</w:t>
      </w:r>
      <w:r w:rsidR="00C0779E">
        <w:rPr>
          <w:rFonts w:ascii="Times New Roman" w:hAnsi="Times New Roman" w:cs="Times New Roman"/>
          <w:b/>
          <w:sz w:val="28"/>
          <w:szCs w:val="28"/>
          <w:lang w:val="uk-UA"/>
        </w:rPr>
        <w:t xml:space="preserve"> </w:t>
      </w:r>
      <w:r w:rsidRPr="00C0779E">
        <w:rPr>
          <w:rFonts w:ascii="Times New Roman" w:hAnsi="Times New Roman" w:cs="Times New Roman"/>
          <w:b/>
          <w:sz w:val="28"/>
          <w:szCs w:val="28"/>
          <w:lang w:val="uk-UA"/>
        </w:rPr>
        <w:t xml:space="preserve">Ю: </w:t>
      </w:r>
    </w:p>
    <w:p w14:paraId="758A2327" w14:textId="34E46B98" w:rsidR="00C0779E" w:rsidRDefault="00393175" w:rsidP="00C0779E">
      <w:pPr>
        <w:pStyle w:val="a6"/>
        <w:jc w:val="both"/>
        <w:rPr>
          <w:rFonts w:ascii="Times New Roman" w:hAnsi="Times New Roman" w:cs="Times New Roman"/>
          <w:sz w:val="28"/>
          <w:lang w:val="uk-UA"/>
        </w:rPr>
      </w:pPr>
      <w:r w:rsidRPr="00C0779E">
        <w:rPr>
          <w:rFonts w:ascii="Times New Roman" w:hAnsi="Times New Roman" w:cs="Times New Roman"/>
          <w:sz w:val="28"/>
          <w:lang w:val="uk-UA"/>
        </w:rPr>
        <w:t xml:space="preserve">1. Вважати рівень стану викладання предмета «Основи здоров’я» в Бросківському </w:t>
      </w:r>
      <w:r w:rsidR="00C0779E">
        <w:rPr>
          <w:rFonts w:ascii="Times New Roman" w:hAnsi="Times New Roman" w:cs="Times New Roman"/>
          <w:sz w:val="28"/>
          <w:lang w:val="uk-UA"/>
        </w:rPr>
        <w:t>ЗЗСО</w:t>
      </w:r>
      <w:r w:rsidRPr="00C0779E">
        <w:rPr>
          <w:rFonts w:ascii="Times New Roman" w:hAnsi="Times New Roman" w:cs="Times New Roman"/>
          <w:sz w:val="28"/>
          <w:lang w:val="uk-UA"/>
        </w:rPr>
        <w:t xml:space="preserve"> достатнім. </w:t>
      </w:r>
    </w:p>
    <w:p w14:paraId="1AAF619B" w14:textId="1B3F7014" w:rsidR="00393175" w:rsidRPr="00C0779E" w:rsidRDefault="00393175" w:rsidP="00C0779E">
      <w:pPr>
        <w:pStyle w:val="a6"/>
        <w:jc w:val="both"/>
        <w:rPr>
          <w:rFonts w:ascii="Times New Roman" w:hAnsi="Times New Roman" w:cs="Times New Roman"/>
          <w:sz w:val="28"/>
          <w:lang w:val="uk-UA"/>
        </w:rPr>
      </w:pPr>
      <w:r w:rsidRPr="00C0779E">
        <w:rPr>
          <w:rFonts w:ascii="Times New Roman" w:hAnsi="Times New Roman" w:cs="Times New Roman"/>
          <w:sz w:val="28"/>
          <w:lang w:val="uk-UA"/>
        </w:rPr>
        <w:t>2. Учителю предмета «Основи здоров’я» К</w:t>
      </w:r>
      <w:r w:rsidR="00C0779E">
        <w:rPr>
          <w:rFonts w:ascii="Times New Roman" w:hAnsi="Times New Roman" w:cs="Times New Roman"/>
          <w:sz w:val="28"/>
          <w:lang w:val="uk-UA"/>
        </w:rPr>
        <w:t xml:space="preserve">АРТЕЛЯН </w:t>
      </w:r>
      <w:r w:rsidRPr="00C0779E">
        <w:rPr>
          <w:rFonts w:ascii="Times New Roman" w:hAnsi="Times New Roman" w:cs="Times New Roman"/>
          <w:sz w:val="28"/>
          <w:lang w:val="uk-UA"/>
        </w:rPr>
        <w:t xml:space="preserve"> Н.В.:</w:t>
      </w:r>
    </w:p>
    <w:p w14:paraId="554028C3" w14:textId="3215EFA8" w:rsidR="00393175" w:rsidRDefault="00393175" w:rsidP="00C0779E">
      <w:pPr>
        <w:pStyle w:val="a6"/>
        <w:jc w:val="both"/>
        <w:rPr>
          <w:rFonts w:ascii="Times New Roman" w:hAnsi="Times New Roman" w:cs="Times New Roman"/>
          <w:sz w:val="28"/>
        </w:rPr>
      </w:pPr>
      <w:r w:rsidRPr="00C0779E">
        <w:rPr>
          <w:rFonts w:ascii="Times New Roman" w:hAnsi="Times New Roman" w:cs="Times New Roman"/>
          <w:sz w:val="28"/>
          <w:lang w:val="uk-UA"/>
        </w:rPr>
        <w:t xml:space="preserve"> 2.1. Продовжити роботу щодо програмного, методичного та інформаційного забезпечення навчального процесу з основ здоров’я. </w:t>
      </w:r>
    </w:p>
    <w:p w14:paraId="0E97D993" w14:textId="444D4697" w:rsidR="00E67BF7" w:rsidRPr="00E67BF7" w:rsidRDefault="00E67BF7" w:rsidP="00C0779E">
      <w:pPr>
        <w:pStyle w:val="a6"/>
        <w:jc w:val="both"/>
        <w:rPr>
          <w:rFonts w:ascii="Times New Roman" w:hAnsi="Times New Roman" w:cs="Times New Roman"/>
          <w:sz w:val="28"/>
          <w:lang w:val="uk-UA"/>
        </w:rPr>
      </w:pPr>
      <w:r>
        <w:rPr>
          <w:rFonts w:ascii="Times New Roman" w:hAnsi="Times New Roman" w:cs="Times New Roman"/>
          <w:sz w:val="28"/>
        </w:rPr>
        <w:t xml:space="preserve">                                                                                                Пост</w:t>
      </w:r>
      <w:r>
        <w:rPr>
          <w:rFonts w:ascii="Times New Roman" w:hAnsi="Times New Roman" w:cs="Times New Roman"/>
          <w:sz w:val="28"/>
          <w:lang w:val="uk-UA"/>
        </w:rPr>
        <w:t>і</w:t>
      </w:r>
      <w:proofErr w:type="spellStart"/>
      <w:r>
        <w:rPr>
          <w:rFonts w:ascii="Times New Roman" w:hAnsi="Times New Roman" w:cs="Times New Roman"/>
          <w:sz w:val="28"/>
        </w:rPr>
        <w:t>йно</w:t>
      </w:r>
      <w:proofErr w:type="spellEnd"/>
    </w:p>
    <w:p w14:paraId="19689630" w14:textId="74160C7E" w:rsidR="00393175"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2</w:t>
      </w:r>
      <w:r w:rsidR="00393175" w:rsidRPr="00C0779E">
        <w:rPr>
          <w:rFonts w:ascii="Times New Roman" w:hAnsi="Times New Roman" w:cs="Times New Roman"/>
          <w:sz w:val="28"/>
          <w:lang w:val="uk-UA"/>
        </w:rPr>
        <w:t>.2. Урізноманітнити форми опитування здобувачів освіти на уроках;</w:t>
      </w:r>
    </w:p>
    <w:p w14:paraId="0CEA3A88" w14:textId="10D43785" w:rsidR="00E67BF7" w:rsidRPr="00C0779E" w:rsidRDefault="00E67BF7" w:rsidP="00E67BF7">
      <w:pPr>
        <w:pStyle w:val="a6"/>
        <w:jc w:val="right"/>
        <w:rPr>
          <w:rFonts w:ascii="Times New Roman" w:hAnsi="Times New Roman" w:cs="Times New Roman"/>
          <w:sz w:val="28"/>
          <w:lang w:val="uk-UA"/>
        </w:rPr>
      </w:pPr>
      <w:r>
        <w:rPr>
          <w:rFonts w:ascii="Times New Roman" w:hAnsi="Times New Roman" w:cs="Times New Roman"/>
          <w:sz w:val="28"/>
        </w:rPr>
        <w:t>Пост</w:t>
      </w:r>
      <w:r>
        <w:rPr>
          <w:rFonts w:ascii="Times New Roman" w:hAnsi="Times New Roman" w:cs="Times New Roman"/>
          <w:sz w:val="28"/>
          <w:lang w:val="uk-UA"/>
        </w:rPr>
        <w:t>і</w:t>
      </w:r>
      <w:proofErr w:type="spellStart"/>
      <w:r>
        <w:rPr>
          <w:rFonts w:ascii="Times New Roman" w:hAnsi="Times New Roman" w:cs="Times New Roman"/>
          <w:sz w:val="28"/>
        </w:rPr>
        <w:t>йно</w:t>
      </w:r>
      <w:proofErr w:type="spellEnd"/>
    </w:p>
    <w:p w14:paraId="5C565EA4" w14:textId="3862A110" w:rsidR="00393175"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2</w:t>
      </w:r>
      <w:r w:rsidR="00393175" w:rsidRPr="00C0779E">
        <w:rPr>
          <w:rFonts w:ascii="Times New Roman" w:hAnsi="Times New Roman" w:cs="Times New Roman"/>
          <w:sz w:val="28"/>
          <w:lang w:val="uk-UA"/>
        </w:rPr>
        <w:t xml:space="preserve">.3. Стимулювати підвищення мотивації навчання шляхом удосконалення системи оцінювання, враховуючи її виховну функцію. </w:t>
      </w:r>
    </w:p>
    <w:p w14:paraId="3AC9C20C" w14:textId="69261B07" w:rsidR="00E67BF7" w:rsidRPr="00C0779E" w:rsidRDefault="00E67BF7" w:rsidP="00E67BF7">
      <w:pPr>
        <w:pStyle w:val="a6"/>
        <w:jc w:val="right"/>
        <w:rPr>
          <w:rFonts w:ascii="Times New Roman" w:hAnsi="Times New Roman" w:cs="Times New Roman"/>
          <w:sz w:val="28"/>
          <w:lang w:val="uk-UA"/>
        </w:rPr>
      </w:pPr>
      <w:r>
        <w:rPr>
          <w:rFonts w:ascii="Times New Roman" w:hAnsi="Times New Roman" w:cs="Times New Roman"/>
          <w:sz w:val="28"/>
        </w:rPr>
        <w:t>Пост</w:t>
      </w:r>
      <w:r>
        <w:rPr>
          <w:rFonts w:ascii="Times New Roman" w:hAnsi="Times New Roman" w:cs="Times New Roman"/>
          <w:sz w:val="28"/>
          <w:lang w:val="uk-UA"/>
        </w:rPr>
        <w:t>і</w:t>
      </w:r>
      <w:proofErr w:type="spellStart"/>
      <w:r>
        <w:rPr>
          <w:rFonts w:ascii="Times New Roman" w:hAnsi="Times New Roman" w:cs="Times New Roman"/>
          <w:sz w:val="28"/>
        </w:rPr>
        <w:t>йно</w:t>
      </w:r>
      <w:proofErr w:type="spellEnd"/>
    </w:p>
    <w:p w14:paraId="7879A40C" w14:textId="75E7BF1F" w:rsidR="00393175"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2</w:t>
      </w:r>
      <w:r w:rsidR="00393175" w:rsidRPr="00C0779E">
        <w:rPr>
          <w:rFonts w:ascii="Times New Roman" w:hAnsi="Times New Roman" w:cs="Times New Roman"/>
          <w:sz w:val="28"/>
          <w:lang w:val="uk-UA"/>
        </w:rPr>
        <w:t xml:space="preserve">.4. Використовувати на уроках диференційовані індивідуальні завдання. </w:t>
      </w:r>
    </w:p>
    <w:p w14:paraId="569BF176" w14:textId="378B169B" w:rsidR="00E67BF7" w:rsidRPr="00C0779E" w:rsidRDefault="00E67BF7" w:rsidP="00E67BF7">
      <w:pPr>
        <w:pStyle w:val="a6"/>
        <w:jc w:val="right"/>
        <w:rPr>
          <w:rFonts w:ascii="Times New Roman" w:hAnsi="Times New Roman" w:cs="Times New Roman"/>
          <w:sz w:val="28"/>
          <w:lang w:val="uk-UA"/>
        </w:rPr>
      </w:pPr>
      <w:r>
        <w:rPr>
          <w:rFonts w:ascii="Times New Roman" w:hAnsi="Times New Roman" w:cs="Times New Roman"/>
          <w:sz w:val="28"/>
        </w:rPr>
        <w:t>Пост</w:t>
      </w:r>
      <w:r>
        <w:rPr>
          <w:rFonts w:ascii="Times New Roman" w:hAnsi="Times New Roman" w:cs="Times New Roman"/>
          <w:sz w:val="28"/>
          <w:lang w:val="uk-UA"/>
        </w:rPr>
        <w:t>і</w:t>
      </w:r>
      <w:proofErr w:type="spellStart"/>
      <w:r>
        <w:rPr>
          <w:rFonts w:ascii="Times New Roman" w:hAnsi="Times New Roman" w:cs="Times New Roman"/>
          <w:sz w:val="28"/>
        </w:rPr>
        <w:t>йно</w:t>
      </w:r>
      <w:proofErr w:type="spellEnd"/>
    </w:p>
    <w:p w14:paraId="6D9764D5" w14:textId="1C9CD2A5" w:rsidR="00393175"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2</w:t>
      </w:r>
      <w:r w:rsidR="00393175" w:rsidRPr="00C0779E">
        <w:rPr>
          <w:rFonts w:ascii="Times New Roman" w:hAnsi="Times New Roman" w:cs="Times New Roman"/>
          <w:sz w:val="28"/>
          <w:lang w:val="uk-UA"/>
        </w:rPr>
        <w:t>.5. Понов</w:t>
      </w:r>
      <w:r w:rsidR="00E67BF7">
        <w:rPr>
          <w:rFonts w:ascii="Times New Roman" w:hAnsi="Times New Roman" w:cs="Times New Roman"/>
          <w:sz w:val="28"/>
          <w:lang w:val="uk-UA"/>
        </w:rPr>
        <w:t>и</w:t>
      </w:r>
      <w:r w:rsidR="00393175" w:rsidRPr="00C0779E">
        <w:rPr>
          <w:rFonts w:ascii="Times New Roman" w:hAnsi="Times New Roman" w:cs="Times New Roman"/>
          <w:sz w:val="28"/>
          <w:lang w:val="uk-UA"/>
        </w:rPr>
        <w:t>ти  інформацію на стендах в кабінеті «Основ здоров'я»</w:t>
      </w:r>
    </w:p>
    <w:p w14:paraId="4749D2C4" w14:textId="77F5CB69" w:rsidR="00E67BF7" w:rsidRPr="00C0779E" w:rsidRDefault="00E67BF7" w:rsidP="00E67BF7">
      <w:pPr>
        <w:pStyle w:val="a6"/>
        <w:jc w:val="right"/>
        <w:rPr>
          <w:rFonts w:ascii="Times New Roman" w:hAnsi="Times New Roman" w:cs="Times New Roman"/>
          <w:sz w:val="28"/>
          <w:lang w:val="uk-UA"/>
        </w:rPr>
      </w:pPr>
      <w:r>
        <w:rPr>
          <w:rFonts w:ascii="Times New Roman" w:hAnsi="Times New Roman" w:cs="Times New Roman"/>
          <w:sz w:val="28"/>
          <w:lang w:val="uk-UA"/>
        </w:rPr>
        <w:t>Протягом лютого</w:t>
      </w:r>
    </w:p>
    <w:p w14:paraId="0829CB2A" w14:textId="77777777" w:rsidR="00C0779E" w:rsidRPr="00331A42" w:rsidRDefault="00C0779E" w:rsidP="00C0779E">
      <w:pPr>
        <w:pStyle w:val="a6"/>
        <w:jc w:val="both"/>
        <w:rPr>
          <w:rFonts w:ascii="Times New Roman" w:hAnsi="Times New Roman" w:cs="Times New Roman"/>
          <w:lang w:val="uk-UA"/>
        </w:rPr>
      </w:pPr>
    </w:p>
    <w:p w14:paraId="64041E9C" w14:textId="5E5EF9B1" w:rsidR="00393175" w:rsidRPr="00C0779E"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t>3</w:t>
      </w:r>
      <w:r w:rsidR="00393175" w:rsidRPr="00C0779E">
        <w:rPr>
          <w:rFonts w:ascii="Times New Roman" w:hAnsi="Times New Roman" w:cs="Times New Roman"/>
          <w:sz w:val="28"/>
          <w:lang w:val="uk-UA"/>
        </w:rPr>
        <w:t>. Відповідальному за сайт закладу – С</w:t>
      </w:r>
      <w:r>
        <w:rPr>
          <w:rFonts w:ascii="Times New Roman" w:hAnsi="Times New Roman" w:cs="Times New Roman"/>
          <w:sz w:val="28"/>
          <w:lang w:val="uk-UA"/>
        </w:rPr>
        <w:t xml:space="preserve">ТЕПАНЕНКО </w:t>
      </w:r>
      <w:r w:rsidR="00393175" w:rsidRPr="00C0779E">
        <w:rPr>
          <w:rFonts w:ascii="Times New Roman" w:hAnsi="Times New Roman" w:cs="Times New Roman"/>
          <w:sz w:val="28"/>
          <w:lang w:val="uk-UA"/>
        </w:rPr>
        <w:t xml:space="preserve"> О.М. - розмістити даний наказ на сайті та довести до відома відповідних працівників. </w:t>
      </w:r>
    </w:p>
    <w:p w14:paraId="4663AF6C" w14:textId="77777777" w:rsidR="00C0779E" w:rsidRDefault="00C0779E" w:rsidP="00C0779E">
      <w:pPr>
        <w:pStyle w:val="a6"/>
        <w:jc w:val="both"/>
        <w:rPr>
          <w:rFonts w:ascii="Times New Roman" w:hAnsi="Times New Roman" w:cs="Times New Roman"/>
          <w:sz w:val="28"/>
          <w:lang w:val="uk-UA"/>
        </w:rPr>
      </w:pPr>
    </w:p>
    <w:p w14:paraId="4DE1DF4D" w14:textId="77777777" w:rsidR="00331A42" w:rsidRDefault="00331A42" w:rsidP="00C0779E">
      <w:pPr>
        <w:pStyle w:val="a6"/>
        <w:jc w:val="both"/>
        <w:rPr>
          <w:rFonts w:ascii="Times New Roman" w:hAnsi="Times New Roman" w:cs="Times New Roman"/>
          <w:sz w:val="28"/>
          <w:lang w:val="uk-UA"/>
        </w:rPr>
      </w:pPr>
    </w:p>
    <w:p w14:paraId="0D1741C8" w14:textId="034A6A12" w:rsidR="00393175" w:rsidRPr="00C0779E" w:rsidRDefault="00C0779E" w:rsidP="00C0779E">
      <w:pPr>
        <w:pStyle w:val="a6"/>
        <w:jc w:val="both"/>
        <w:rPr>
          <w:rFonts w:ascii="Times New Roman" w:hAnsi="Times New Roman" w:cs="Times New Roman"/>
          <w:sz w:val="28"/>
          <w:lang w:val="uk-UA"/>
        </w:rPr>
      </w:pPr>
      <w:r>
        <w:rPr>
          <w:rFonts w:ascii="Times New Roman" w:hAnsi="Times New Roman" w:cs="Times New Roman"/>
          <w:sz w:val="28"/>
          <w:lang w:val="uk-UA"/>
        </w:rPr>
        <w:lastRenderedPageBreak/>
        <w:t>4</w:t>
      </w:r>
      <w:r w:rsidR="00393175" w:rsidRPr="00C0779E">
        <w:rPr>
          <w:rFonts w:ascii="Times New Roman" w:hAnsi="Times New Roman" w:cs="Times New Roman"/>
          <w:sz w:val="28"/>
          <w:lang w:val="uk-UA"/>
        </w:rPr>
        <w:t>. Керівнику методичного об’єднання природничо-математичного циклу Ніколаєвій С.В. розглянути наказ на засіданні М/О.</w:t>
      </w:r>
    </w:p>
    <w:p w14:paraId="794D9FAB" w14:textId="77777777" w:rsidR="00C0779E" w:rsidRDefault="00C0779E" w:rsidP="00C0779E">
      <w:pPr>
        <w:pStyle w:val="a6"/>
        <w:jc w:val="both"/>
        <w:rPr>
          <w:rFonts w:ascii="Times New Roman" w:hAnsi="Times New Roman" w:cs="Times New Roman"/>
          <w:sz w:val="28"/>
          <w:lang w:val="uk-UA"/>
        </w:rPr>
      </w:pPr>
    </w:p>
    <w:p w14:paraId="42DA722F" w14:textId="2A829296" w:rsidR="00393175" w:rsidRPr="00C0779E" w:rsidRDefault="00C0779E" w:rsidP="00C0779E">
      <w:pPr>
        <w:pStyle w:val="a6"/>
        <w:jc w:val="both"/>
        <w:rPr>
          <w:rFonts w:ascii="Times New Roman" w:hAnsi="Times New Roman" w:cs="Times New Roman"/>
          <w:sz w:val="28"/>
          <w:szCs w:val="28"/>
          <w:lang w:val="uk-UA"/>
        </w:rPr>
      </w:pPr>
      <w:r>
        <w:rPr>
          <w:rFonts w:ascii="Times New Roman" w:hAnsi="Times New Roman" w:cs="Times New Roman"/>
          <w:sz w:val="28"/>
          <w:lang w:val="uk-UA"/>
        </w:rPr>
        <w:t>5</w:t>
      </w:r>
      <w:r w:rsidR="00393175" w:rsidRPr="00C0779E">
        <w:rPr>
          <w:rFonts w:ascii="Times New Roman" w:hAnsi="Times New Roman" w:cs="Times New Roman"/>
          <w:sz w:val="28"/>
          <w:lang w:val="uk-UA"/>
        </w:rPr>
        <w:t xml:space="preserve">. Контроль за виконанням наказу залишаю за собою. </w:t>
      </w:r>
    </w:p>
    <w:p w14:paraId="5FDC4221" w14:textId="77777777" w:rsidR="00C0779E" w:rsidRDefault="00C0779E" w:rsidP="00C0779E">
      <w:pPr>
        <w:spacing w:line="360" w:lineRule="auto"/>
        <w:jc w:val="both"/>
        <w:rPr>
          <w:rFonts w:ascii="Times New Roman" w:hAnsi="Times New Roman" w:cs="Times New Roman"/>
          <w:sz w:val="28"/>
          <w:szCs w:val="28"/>
          <w:lang w:val="uk-UA"/>
        </w:rPr>
      </w:pPr>
    </w:p>
    <w:p w14:paraId="544F6F2A" w14:textId="63AAEBEB" w:rsidR="00C0779E" w:rsidRPr="00C0779E" w:rsidRDefault="00393175" w:rsidP="00C0779E">
      <w:pPr>
        <w:pStyle w:val="a6"/>
        <w:rPr>
          <w:rFonts w:ascii="Times New Roman" w:hAnsi="Times New Roman" w:cs="Times New Roman"/>
          <w:sz w:val="28"/>
          <w:lang w:val="uk-UA"/>
        </w:rPr>
      </w:pPr>
      <w:r w:rsidRPr="00C0779E">
        <w:rPr>
          <w:rFonts w:ascii="Times New Roman" w:hAnsi="Times New Roman" w:cs="Times New Roman"/>
          <w:sz w:val="28"/>
          <w:lang w:val="uk-UA"/>
        </w:rPr>
        <w:t xml:space="preserve">Директор                                                 </w:t>
      </w:r>
      <w:r w:rsidR="00C0779E" w:rsidRPr="00C0779E">
        <w:rPr>
          <w:rFonts w:ascii="Times New Roman" w:hAnsi="Times New Roman" w:cs="Times New Roman"/>
          <w:sz w:val="28"/>
          <w:lang w:val="uk-UA"/>
        </w:rPr>
        <w:t xml:space="preserve">            </w:t>
      </w:r>
      <w:r w:rsidRPr="00C0779E">
        <w:rPr>
          <w:rFonts w:ascii="Times New Roman" w:hAnsi="Times New Roman" w:cs="Times New Roman"/>
          <w:sz w:val="28"/>
          <w:lang w:val="uk-UA"/>
        </w:rPr>
        <w:t xml:space="preserve">  </w:t>
      </w:r>
      <w:r w:rsidR="00C0779E" w:rsidRPr="00C0779E">
        <w:rPr>
          <w:rFonts w:ascii="Times New Roman" w:hAnsi="Times New Roman" w:cs="Times New Roman"/>
          <w:sz w:val="28"/>
          <w:lang w:val="uk-UA"/>
        </w:rPr>
        <w:t xml:space="preserve">     </w:t>
      </w:r>
      <w:r w:rsidR="00C0779E">
        <w:rPr>
          <w:rFonts w:ascii="Times New Roman" w:hAnsi="Times New Roman" w:cs="Times New Roman"/>
          <w:sz w:val="28"/>
          <w:lang w:val="uk-UA"/>
        </w:rPr>
        <w:t xml:space="preserve"> </w:t>
      </w:r>
      <w:r w:rsidR="00C0779E" w:rsidRPr="00C0779E">
        <w:rPr>
          <w:rFonts w:ascii="Times New Roman" w:hAnsi="Times New Roman" w:cs="Times New Roman"/>
          <w:sz w:val="28"/>
          <w:lang w:val="uk-UA"/>
        </w:rPr>
        <w:t xml:space="preserve">   Алла ВОДЗЯНОВСЬКА</w:t>
      </w:r>
    </w:p>
    <w:p w14:paraId="6D406396" w14:textId="77777777" w:rsidR="00331A42" w:rsidRDefault="00331A42" w:rsidP="00C0779E">
      <w:pPr>
        <w:pStyle w:val="a6"/>
        <w:rPr>
          <w:rFonts w:ascii="Times New Roman" w:hAnsi="Times New Roman" w:cs="Times New Roman"/>
          <w:sz w:val="28"/>
          <w:lang w:val="uk-UA"/>
        </w:rPr>
      </w:pPr>
    </w:p>
    <w:p w14:paraId="68A90CF6" w14:textId="77777777" w:rsidR="00331A42" w:rsidRDefault="00331A42" w:rsidP="00C0779E">
      <w:pPr>
        <w:pStyle w:val="a6"/>
        <w:rPr>
          <w:rFonts w:ascii="Times New Roman" w:hAnsi="Times New Roman" w:cs="Times New Roman"/>
          <w:sz w:val="28"/>
          <w:lang w:val="uk-UA"/>
        </w:rPr>
      </w:pPr>
    </w:p>
    <w:p w14:paraId="1A2F7017" w14:textId="7BF57470" w:rsidR="00C0779E" w:rsidRDefault="00C0779E" w:rsidP="00C0779E">
      <w:pPr>
        <w:pStyle w:val="a6"/>
        <w:rPr>
          <w:rFonts w:ascii="Times New Roman" w:hAnsi="Times New Roman" w:cs="Times New Roman"/>
          <w:sz w:val="28"/>
          <w:lang w:val="uk-UA"/>
        </w:rPr>
      </w:pPr>
      <w:bookmarkStart w:id="0" w:name="_GoBack"/>
      <w:r w:rsidRPr="00C0779E">
        <w:rPr>
          <w:rFonts w:ascii="Times New Roman" w:hAnsi="Times New Roman" w:cs="Times New Roman"/>
          <w:sz w:val="28"/>
          <w:lang w:val="uk-UA"/>
        </w:rPr>
        <w:t>Картелян Н. В.</w:t>
      </w:r>
    </w:p>
    <w:p w14:paraId="5A3970CB" w14:textId="77777777" w:rsidR="00331A42" w:rsidRPr="00C0779E" w:rsidRDefault="00331A42" w:rsidP="00C0779E">
      <w:pPr>
        <w:pStyle w:val="a6"/>
        <w:rPr>
          <w:rFonts w:ascii="Times New Roman" w:hAnsi="Times New Roman" w:cs="Times New Roman"/>
          <w:sz w:val="28"/>
          <w:lang w:val="uk-UA"/>
        </w:rPr>
      </w:pPr>
    </w:p>
    <w:p w14:paraId="4B0B71BA" w14:textId="2F298484" w:rsidR="001530C0" w:rsidRPr="00C0779E" w:rsidRDefault="00C0779E" w:rsidP="00C0779E">
      <w:pPr>
        <w:pStyle w:val="a6"/>
        <w:rPr>
          <w:rFonts w:ascii="Times New Roman" w:hAnsi="Times New Roman" w:cs="Times New Roman"/>
          <w:sz w:val="28"/>
          <w:lang w:val="uk-UA"/>
        </w:rPr>
      </w:pPr>
      <w:r w:rsidRPr="00C0779E">
        <w:rPr>
          <w:rFonts w:ascii="Times New Roman" w:hAnsi="Times New Roman" w:cs="Times New Roman"/>
          <w:sz w:val="28"/>
          <w:lang w:val="uk-UA"/>
        </w:rPr>
        <w:t>Степаненко О. М.</w:t>
      </w:r>
      <w:bookmarkEnd w:id="0"/>
    </w:p>
    <w:sectPr w:rsidR="001530C0" w:rsidRPr="00C0779E" w:rsidSect="00C0779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E4"/>
    <w:rsid w:val="001530C0"/>
    <w:rsid w:val="00331A42"/>
    <w:rsid w:val="00393175"/>
    <w:rsid w:val="00504611"/>
    <w:rsid w:val="006A5B9C"/>
    <w:rsid w:val="00C0779E"/>
    <w:rsid w:val="00D84C9E"/>
    <w:rsid w:val="00E67BF7"/>
    <w:rsid w:val="00F71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B9C"/>
    <w:rPr>
      <w:rFonts w:ascii="Tahoma" w:hAnsi="Tahoma" w:cs="Tahoma"/>
      <w:sz w:val="16"/>
      <w:szCs w:val="16"/>
    </w:rPr>
  </w:style>
  <w:style w:type="table" w:styleId="a5">
    <w:name w:val="Table Grid"/>
    <w:basedOn w:val="a1"/>
    <w:uiPriority w:val="39"/>
    <w:rsid w:val="0039317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077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B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B9C"/>
    <w:rPr>
      <w:rFonts w:ascii="Tahoma" w:hAnsi="Tahoma" w:cs="Tahoma"/>
      <w:sz w:val="16"/>
      <w:szCs w:val="16"/>
    </w:rPr>
  </w:style>
  <w:style w:type="table" w:styleId="a5">
    <w:name w:val="Table Grid"/>
    <w:basedOn w:val="a1"/>
    <w:uiPriority w:val="39"/>
    <w:rsid w:val="00393175"/>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07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Компас</dc:creator>
  <cp:keywords/>
  <dc:description/>
  <cp:lastModifiedBy>Компас</cp:lastModifiedBy>
  <cp:revision>8</cp:revision>
  <dcterms:created xsi:type="dcterms:W3CDTF">2023-02-28T08:15:00Z</dcterms:created>
  <dcterms:modified xsi:type="dcterms:W3CDTF">2023-04-03T11:34:00Z</dcterms:modified>
</cp:coreProperties>
</file>