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04B2" w14:textId="77777777" w:rsidR="00610B0E" w:rsidRPr="00610B0E" w:rsidRDefault="00610B0E" w:rsidP="00610B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0B0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Pr="00610B0E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79F8EF21" wp14:editId="5DFAAC2A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D364" w14:textId="77777777" w:rsidR="00610B0E" w:rsidRPr="00610B0E" w:rsidRDefault="00610B0E" w:rsidP="00610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5F7C0B" w14:textId="77777777" w:rsidR="00610B0E" w:rsidRPr="00610B0E" w:rsidRDefault="00610B0E" w:rsidP="00610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0B0E">
        <w:rPr>
          <w:rFonts w:ascii="Times New Roman" w:eastAsia="Calibri" w:hAnsi="Times New Roman" w:cs="Times New Roman"/>
          <w:b/>
          <w:sz w:val="26"/>
          <w:szCs w:val="26"/>
        </w:rPr>
        <w:t>БРОСКІВСЬКИЙ ЗАКЛАД  ЗАГАЛЬНОЇ СЕРЕДНЬОЇ ОСВІТИ</w:t>
      </w:r>
    </w:p>
    <w:p w14:paraId="2C268E3C" w14:textId="77777777" w:rsidR="00610B0E" w:rsidRPr="00610B0E" w:rsidRDefault="00610B0E" w:rsidP="00610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0B0E">
        <w:rPr>
          <w:rFonts w:ascii="Times New Roman" w:eastAsia="Calibri" w:hAnsi="Times New Roman" w:cs="Times New Roman"/>
          <w:b/>
          <w:sz w:val="26"/>
          <w:szCs w:val="26"/>
        </w:rPr>
        <w:t>САФ'ЯНІВСЬКОЇ СІЛЬСЬКОЇ РАДИ</w:t>
      </w:r>
    </w:p>
    <w:p w14:paraId="5E2B5E46" w14:textId="77777777" w:rsidR="00610B0E" w:rsidRPr="00610B0E" w:rsidRDefault="00610B0E" w:rsidP="00610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0B0E">
        <w:rPr>
          <w:rFonts w:ascii="Times New Roman" w:eastAsia="Calibri" w:hAnsi="Times New Roman" w:cs="Times New Roman"/>
          <w:b/>
          <w:sz w:val="26"/>
          <w:szCs w:val="26"/>
        </w:rPr>
        <w:t>ІЗМАЇЛЬСЬКОГО РАЙОНУ ОДЕСЬКОЇ ОБЛАСТІ</w:t>
      </w:r>
    </w:p>
    <w:p w14:paraId="40CC9266" w14:textId="77777777" w:rsidR="00610B0E" w:rsidRPr="00610B0E" w:rsidRDefault="00610B0E" w:rsidP="0061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92D46" w14:textId="77777777" w:rsidR="00610B0E" w:rsidRPr="00610B0E" w:rsidRDefault="00610B0E" w:rsidP="00610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B0E">
        <w:rPr>
          <w:rFonts w:ascii="Times New Roman" w:eastAsia="Times New Roman" w:hAnsi="Times New Roman" w:cs="Times New Roman"/>
          <w:b/>
          <w:sz w:val="28"/>
          <w:szCs w:val="28"/>
        </w:rPr>
        <w:t xml:space="preserve">Н А К А З </w:t>
      </w:r>
    </w:p>
    <w:p w14:paraId="77EA7E37" w14:textId="6F5D4F8F" w:rsidR="00610B0E" w:rsidRPr="00610B0E" w:rsidRDefault="00610B0E" w:rsidP="0061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610B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0B0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10B0E">
        <w:rPr>
          <w:rFonts w:ascii="Times New Roman" w:eastAsia="Times New Roman" w:hAnsi="Times New Roman" w:cs="Times New Roman"/>
          <w:sz w:val="28"/>
          <w:szCs w:val="28"/>
        </w:rPr>
        <w:t xml:space="preserve">2.2022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 w:rsidRPr="00610B0E">
        <w:rPr>
          <w:rFonts w:ascii="Times New Roman" w:eastAsia="Times New Roman" w:hAnsi="Times New Roman" w:cs="Times New Roman"/>
          <w:sz w:val="28"/>
          <w:szCs w:val="28"/>
        </w:rPr>
        <w:t xml:space="preserve"> /О</w:t>
      </w:r>
    </w:p>
    <w:p w14:paraId="16E9610E" w14:textId="77777777" w:rsidR="00610B0E" w:rsidRDefault="00610B0E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C98A66" w14:textId="73CFAD34" w:rsidR="00474989" w:rsidRPr="00610B0E" w:rsidRDefault="00474989" w:rsidP="0047498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0B0E">
        <w:rPr>
          <w:rFonts w:ascii="Times New Roman" w:hAnsi="Times New Roman" w:cs="Times New Roman"/>
          <w:b/>
          <w:sz w:val="28"/>
          <w:szCs w:val="28"/>
        </w:rPr>
        <w:t>Про підсумки проведення тижня основ здоров’я</w:t>
      </w:r>
    </w:p>
    <w:p w14:paraId="06CF383C" w14:textId="77777777" w:rsidR="00474989" w:rsidRDefault="00474989" w:rsidP="00474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AD0CB8" w14:textId="47C6A4E9" w:rsidR="00474989" w:rsidRDefault="00610B0E" w:rsidP="00610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989" w:rsidRPr="005C76CD">
        <w:rPr>
          <w:rFonts w:ascii="Times New Roman" w:hAnsi="Times New Roman" w:cs="Times New Roman"/>
          <w:sz w:val="28"/>
          <w:szCs w:val="28"/>
        </w:rPr>
        <w:t>Згідно річного плану роботи Бросківського закладу на 2022-2023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989" w:rsidRPr="005C76CD">
        <w:rPr>
          <w:rFonts w:ascii="Times New Roman" w:hAnsi="Times New Roman" w:cs="Times New Roman"/>
          <w:sz w:val="28"/>
          <w:szCs w:val="28"/>
        </w:rPr>
        <w:t xml:space="preserve">р. з 05.12.2022 по 09.12.2022 </w:t>
      </w:r>
      <w:r w:rsidR="00474989">
        <w:rPr>
          <w:rFonts w:ascii="Times New Roman" w:hAnsi="Times New Roman" w:cs="Times New Roman"/>
          <w:sz w:val="28"/>
          <w:szCs w:val="28"/>
        </w:rPr>
        <w:t xml:space="preserve">у закладі </w:t>
      </w:r>
      <w:r w:rsidR="00474989">
        <w:rPr>
          <w:rFonts w:ascii="Times New Roman" w:hAnsi="Times New Roman"/>
          <w:sz w:val="28"/>
          <w:szCs w:val="28"/>
        </w:rPr>
        <w:t>проходив предметний тиждень з основ здоров’я</w:t>
      </w:r>
      <w:r w:rsidR="00474989" w:rsidRPr="00307490">
        <w:rPr>
          <w:rFonts w:ascii="Times New Roman" w:hAnsi="Times New Roman"/>
          <w:sz w:val="28"/>
          <w:szCs w:val="28"/>
        </w:rPr>
        <w:t xml:space="preserve">. </w:t>
      </w:r>
      <w:r w:rsidR="00474989">
        <w:rPr>
          <w:rFonts w:ascii="Times New Roman" w:hAnsi="Times New Roman"/>
          <w:sz w:val="28"/>
          <w:szCs w:val="28"/>
        </w:rPr>
        <w:t xml:space="preserve"> </w:t>
      </w:r>
      <w:r w:rsidR="00474989" w:rsidRPr="00307490">
        <w:rPr>
          <w:rFonts w:ascii="Times New Roman" w:hAnsi="Times New Roman"/>
          <w:sz w:val="28"/>
          <w:szCs w:val="28"/>
        </w:rPr>
        <w:t>Усі заходи було проведено згідно плану.</w:t>
      </w:r>
    </w:p>
    <w:p w14:paraId="47CDCE27" w14:textId="77777777" w:rsidR="00474989" w:rsidRDefault="00474989" w:rsidP="00610B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3DB8">
        <w:rPr>
          <w:rFonts w:ascii="Times New Roman" w:hAnsi="Times New Roman"/>
          <w:sz w:val="28"/>
          <w:szCs w:val="28"/>
          <w:lang w:val="uk-UA"/>
        </w:rPr>
        <w:t>Підготовкою та проведенням тижня займа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43DB8">
        <w:rPr>
          <w:rFonts w:ascii="Times New Roman" w:hAnsi="Times New Roman"/>
          <w:sz w:val="28"/>
          <w:szCs w:val="28"/>
          <w:lang w:val="uk-UA"/>
        </w:rPr>
        <w:t>ся  вчитель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143DB8">
        <w:rPr>
          <w:rFonts w:ascii="Times New Roman" w:hAnsi="Times New Roman"/>
          <w:sz w:val="28"/>
          <w:szCs w:val="28"/>
          <w:lang w:val="uk-UA"/>
        </w:rPr>
        <w:t xml:space="preserve"> основ здоров’я Картелян Надія В’ячеславівна.</w:t>
      </w:r>
      <w:r w:rsidRPr="00143DB8"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Девізом тижня став вислів: «Здоров’я і життя людини – найвища цінність». </w:t>
      </w:r>
      <w:r w:rsidRPr="00307490">
        <w:rPr>
          <w:rFonts w:ascii="Times New Roman" w:hAnsi="Times New Roman"/>
          <w:sz w:val="28"/>
          <w:szCs w:val="28"/>
          <w:lang w:val="uk-UA"/>
        </w:rPr>
        <w:t>Протягом тижня діти приносили творчі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(реферати</w:t>
      </w:r>
      <w:r w:rsidRPr="0030749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доповіді), розв’язували цікаві кросворди, шаради, головоломки, ребуси, виконували малюнки</w:t>
      </w:r>
      <w:r w:rsidRPr="00307490">
        <w:rPr>
          <w:rFonts w:ascii="Times New Roman" w:hAnsi="Times New Roman"/>
          <w:sz w:val="28"/>
          <w:szCs w:val="28"/>
          <w:lang w:val="uk-UA"/>
        </w:rPr>
        <w:t xml:space="preserve"> на тему </w:t>
      </w:r>
      <w:r>
        <w:rPr>
          <w:rFonts w:ascii="Times New Roman" w:hAnsi="Times New Roman"/>
          <w:sz w:val="28"/>
          <w:szCs w:val="28"/>
          <w:lang w:val="uk-UA"/>
        </w:rPr>
        <w:t xml:space="preserve">«Шкідливі звички та їх вплив на здоров’я підлітків»,  </w:t>
      </w:r>
      <w:r w:rsidRPr="00CF0FAA">
        <w:rPr>
          <w:rFonts w:ascii="Times New Roman" w:hAnsi="Times New Roman"/>
          <w:sz w:val="28"/>
          <w:szCs w:val="28"/>
          <w:lang w:val="uk-UA"/>
        </w:rPr>
        <w:t>«Як ми харчуємось»</w:t>
      </w:r>
      <w:r>
        <w:rPr>
          <w:rFonts w:ascii="Times New Roman" w:hAnsi="Times New Roman"/>
          <w:sz w:val="28"/>
          <w:szCs w:val="28"/>
          <w:lang w:val="uk-UA"/>
        </w:rPr>
        <w:t>, було проведено навчальний тренінг з  в</w:t>
      </w:r>
      <w:r w:rsidRPr="00953442">
        <w:rPr>
          <w:rFonts w:ascii="Times New Roman" w:hAnsi="Times New Roman"/>
          <w:sz w:val="28"/>
          <w:szCs w:val="28"/>
          <w:lang w:val="uk-UA"/>
        </w:rPr>
        <w:t>ідпрацювання практичних дій в умовах виникнення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(евакуація учнів з приміщення школи), надання першої долікарської допомоги.</w:t>
      </w:r>
    </w:p>
    <w:p w14:paraId="3D6A89CE" w14:textId="77777777" w:rsidR="00474989" w:rsidRDefault="00474989" w:rsidP="00610B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490">
        <w:rPr>
          <w:rFonts w:ascii="Times New Roman" w:hAnsi="Times New Roman"/>
          <w:sz w:val="28"/>
          <w:szCs w:val="28"/>
          <w:lang w:val="uk-UA"/>
        </w:rPr>
        <w:t xml:space="preserve">На виховних та класних годинах вчителі провели бесіди </w:t>
      </w:r>
      <w:r>
        <w:rPr>
          <w:rFonts w:ascii="Times New Roman" w:hAnsi="Times New Roman"/>
          <w:sz w:val="28"/>
          <w:szCs w:val="28"/>
          <w:lang w:val="uk-UA"/>
        </w:rPr>
        <w:t xml:space="preserve">та інструктажі </w:t>
      </w:r>
      <w:r w:rsidRPr="00307490">
        <w:rPr>
          <w:rFonts w:ascii="Times New Roman" w:hAnsi="Times New Roman"/>
          <w:sz w:val="28"/>
          <w:szCs w:val="28"/>
          <w:lang w:val="uk-UA"/>
        </w:rPr>
        <w:t>на тему «Безпека й небезпека для життя».</w:t>
      </w:r>
    </w:p>
    <w:p w14:paraId="3B35834C" w14:textId="77777777" w:rsidR="00474989" w:rsidRPr="00143DB8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hAnsi="Times New Roman" w:cs="Times New Roman"/>
          <w:sz w:val="28"/>
          <w:szCs w:val="28"/>
        </w:rPr>
        <w:t>Виходячи з вищезазначеного</w:t>
      </w:r>
    </w:p>
    <w:p w14:paraId="0EFABDD3" w14:textId="77777777" w:rsidR="00474989" w:rsidRPr="00143DB8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50F881" w14:textId="6B43D98A" w:rsidR="00474989" w:rsidRPr="00143DB8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0B0E">
        <w:rPr>
          <w:rFonts w:ascii="Times New Roman" w:hAnsi="Times New Roman" w:cs="Times New Roman"/>
          <w:b/>
          <w:sz w:val="28"/>
          <w:szCs w:val="28"/>
        </w:rPr>
        <w:t>Н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А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К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А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З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У</w:t>
      </w:r>
      <w:r w:rsidR="0061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B0E">
        <w:rPr>
          <w:rFonts w:ascii="Times New Roman" w:hAnsi="Times New Roman" w:cs="Times New Roman"/>
          <w:b/>
          <w:sz w:val="28"/>
          <w:szCs w:val="28"/>
        </w:rPr>
        <w:t>Ю</w:t>
      </w:r>
      <w:r w:rsidRPr="00143DB8">
        <w:rPr>
          <w:rFonts w:ascii="Times New Roman" w:hAnsi="Times New Roman" w:cs="Times New Roman"/>
          <w:sz w:val="28"/>
          <w:szCs w:val="28"/>
        </w:rPr>
        <w:t>:</w:t>
      </w:r>
    </w:p>
    <w:p w14:paraId="715A572F" w14:textId="77777777" w:rsidR="00474989" w:rsidRPr="00143DB8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CF9C9D" w14:textId="1F9144FC" w:rsidR="00474989" w:rsidRPr="00610B0E" w:rsidRDefault="00474989" w:rsidP="00610B0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hAnsi="Times New Roman" w:cs="Times New Roman"/>
          <w:sz w:val="28"/>
          <w:szCs w:val="28"/>
        </w:rPr>
        <w:t>Відзначити   роботу   вчителя   основ здоров’я К</w:t>
      </w:r>
      <w:r w:rsidR="00610B0E">
        <w:rPr>
          <w:rFonts w:ascii="Times New Roman" w:hAnsi="Times New Roman" w:cs="Times New Roman"/>
          <w:sz w:val="28"/>
          <w:szCs w:val="28"/>
        </w:rPr>
        <w:t>АРТЕЛЯН</w:t>
      </w:r>
      <w:r w:rsidRPr="00143DB8">
        <w:rPr>
          <w:rFonts w:ascii="Times New Roman" w:hAnsi="Times New Roman" w:cs="Times New Roman"/>
          <w:sz w:val="28"/>
          <w:szCs w:val="28"/>
        </w:rPr>
        <w:t xml:space="preserve"> Н.В. по підготовці та проведенню предметного тижня </w:t>
      </w:r>
      <w:r>
        <w:rPr>
          <w:rFonts w:ascii="Times New Roman" w:hAnsi="Times New Roman"/>
          <w:sz w:val="28"/>
          <w:szCs w:val="28"/>
        </w:rPr>
        <w:t>«Здоров’я і життя людини – найвища цінність».</w:t>
      </w:r>
    </w:p>
    <w:p w14:paraId="2AB1630D" w14:textId="77777777" w:rsidR="00610B0E" w:rsidRPr="00143DB8" w:rsidRDefault="00610B0E" w:rsidP="00610B0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4B7F44D" w14:textId="77777777" w:rsidR="00474989" w:rsidRPr="00143DB8" w:rsidRDefault="00474989" w:rsidP="00610B0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hAnsi="Times New Roman" w:cs="Times New Roman"/>
          <w:sz w:val="28"/>
          <w:szCs w:val="28"/>
        </w:rPr>
        <w:t xml:space="preserve">Оголосити подяку учням </w:t>
      </w:r>
      <w:r>
        <w:rPr>
          <w:rFonts w:ascii="Times New Roman" w:hAnsi="Times New Roman" w:cs="Times New Roman"/>
          <w:sz w:val="28"/>
          <w:szCs w:val="28"/>
        </w:rPr>
        <w:t xml:space="preserve">5 -8 </w:t>
      </w:r>
      <w:r w:rsidRPr="00143DB8">
        <w:rPr>
          <w:rFonts w:ascii="Times New Roman" w:hAnsi="Times New Roman" w:cs="Times New Roman"/>
          <w:sz w:val="28"/>
          <w:szCs w:val="28"/>
        </w:rPr>
        <w:t>класів</w:t>
      </w:r>
      <w:r>
        <w:rPr>
          <w:rFonts w:ascii="Times New Roman" w:hAnsi="Times New Roman" w:cs="Times New Roman"/>
          <w:sz w:val="28"/>
          <w:szCs w:val="28"/>
        </w:rPr>
        <w:t xml:space="preserve"> за активну участь у проведенні тижня.</w:t>
      </w:r>
    </w:p>
    <w:p w14:paraId="2023E978" w14:textId="77777777" w:rsidR="00474989" w:rsidRPr="00143DB8" w:rsidRDefault="00474989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05C9D" w14:textId="77777777" w:rsidR="00474989" w:rsidRPr="00143DB8" w:rsidRDefault="00474989" w:rsidP="00610B0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hAnsi="Times New Roman" w:cs="Times New Roman"/>
          <w:sz w:val="28"/>
          <w:szCs w:val="28"/>
        </w:rPr>
        <w:t xml:space="preserve">Обговорити проведення тижня на засіданні шкільного методичного об’єднання вчителів </w:t>
      </w:r>
      <w:r>
        <w:rPr>
          <w:rFonts w:ascii="Times New Roman" w:hAnsi="Times New Roman" w:cs="Times New Roman"/>
          <w:sz w:val="28"/>
          <w:szCs w:val="28"/>
        </w:rPr>
        <w:t>художньо-естетичного циклу</w:t>
      </w:r>
    </w:p>
    <w:p w14:paraId="1AADB978" w14:textId="77777777" w:rsidR="00474989" w:rsidRPr="00143DB8" w:rsidRDefault="00474989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1008C" w14:textId="330CC27B" w:rsidR="00474989" w:rsidRDefault="00474989" w:rsidP="00610B0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B8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директора з </w:t>
      </w:r>
      <w:r>
        <w:rPr>
          <w:rFonts w:ascii="Times New Roman" w:hAnsi="Times New Roman" w:cs="Times New Roman"/>
          <w:sz w:val="28"/>
          <w:szCs w:val="28"/>
        </w:rPr>
        <w:t xml:space="preserve">навчально - </w:t>
      </w:r>
      <w:r w:rsidRPr="00143DB8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10B0E">
        <w:rPr>
          <w:rFonts w:ascii="Times New Roman" w:hAnsi="Times New Roman" w:cs="Times New Roman"/>
          <w:sz w:val="28"/>
          <w:szCs w:val="28"/>
        </w:rPr>
        <w:t>ЕПСЬКА</w:t>
      </w:r>
      <w:r>
        <w:rPr>
          <w:rFonts w:ascii="Times New Roman" w:hAnsi="Times New Roman" w:cs="Times New Roman"/>
          <w:sz w:val="28"/>
          <w:szCs w:val="28"/>
        </w:rPr>
        <w:t xml:space="preserve"> Н.І.</w:t>
      </w:r>
    </w:p>
    <w:p w14:paraId="6851DE91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1AC7B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2E4D0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44E86" w14:textId="310FE3B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Алла ВОДЗЯНОВСЬКА</w:t>
      </w:r>
    </w:p>
    <w:p w14:paraId="480102C3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3CEC6" w14:textId="1F88AF52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59BA95F5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7C88B" w14:textId="1B0A2150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Лепська Н. І.</w:t>
      </w:r>
    </w:p>
    <w:p w14:paraId="60A5E6C2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CCD4E" w14:textId="6B81765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Картелян Н. В.</w:t>
      </w:r>
    </w:p>
    <w:p w14:paraId="579283C1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576CE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B81B2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B60BB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AC252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D9C34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E5D9D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A515C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023E4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DCA22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027D6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4FA08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8F513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EB085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6B743" w14:textId="77777777" w:rsidR="00610B0E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129C2" w14:textId="77777777" w:rsidR="00610B0E" w:rsidRPr="00143DB8" w:rsidRDefault="00610B0E" w:rsidP="00610B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EA711" w14:textId="77777777" w:rsidR="00474989" w:rsidRPr="00143DB8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0C1776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ECCD01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3816F9D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A3A21D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8F28B3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191FAA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E07EEB" w14:textId="77777777" w:rsidR="00474989" w:rsidRDefault="00474989" w:rsidP="004749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71E61E" w14:textId="77777777" w:rsidR="00474989" w:rsidRPr="00610B0E" w:rsidRDefault="00474989" w:rsidP="00474989">
      <w:pPr>
        <w:spacing w:line="240" w:lineRule="auto"/>
        <w:jc w:val="center"/>
        <w:rPr>
          <w:rFonts w:ascii="Times New Roman" w:hAnsi="Times New Roman"/>
          <w:b/>
          <w:i/>
          <w:sz w:val="32"/>
          <w:szCs w:val="36"/>
        </w:rPr>
      </w:pPr>
      <w:r w:rsidRPr="00610B0E">
        <w:rPr>
          <w:rFonts w:ascii="Times New Roman" w:hAnsi="Times New Roman"/>
          <w:b/>
          <w:i/>
          <w:sz w:val="32"/>
          <w:szCs w:val="36"/>
        </w:rPr>
        <w:lastRenderedPageBreak/>
        <w:t>План проведення тижня з основ здоров’я</w:t>
      </w:r>
    </w:p>
    <w:tbl>
      <w:tblPr>
        <w:tblpPr w:leftFromText="180" w:rightFromText="180" w:vertAnchor="text" w:horzAnchor="margin" w:tblpXSpec="center" w:tblpY="32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1227"/>
        <w:gridCol w:w="2241"/>
        <w:gridCol w:w="5163"/>
      </w:tblGrid>
      <w:tr w:rsidR="00474989" w:rsidRPr="00610B0E" w14:paraId="593F8B1E" w14:textId="77777777" w:rsidTr="00CE59D3">
        <w:trPr>
          <w:trHeight w:val="911"/>
        </w:trPr>
        <w:tc>
          <w:tcPr>
            <w:tcW w:w="1434" w:type="dxa"/>
          </w:tcPr>
          <w:p w14:paraId="23960AB5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10B0E">
              <w:rPr>
                <w:rFonts w:ascii="Times New Roman" w:hAnsi="Times New Roman"/>
                <w:b/>
                <w:sz w:val="32"/>
                <w:szCs w:val="36"/>
              </w:rPr>
              <w:t>№</w:t>
            </w:r>
          </w:p>
        </w:tc>
        <w:tc>
          <w:tcPr>
            <w:tcW w:w="1227" w:type="dxa"/>
          </w:tcPr>
          <w:p w14:paraId="4E257441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10B0E">
              <w:rPr>
                <w:rFonts w:ascii="Times New Roman" w:hAnsi="Times New Roman"/>
                <w:b/>
                <w:sz w:val="32"/>
                <w:szCs w:val="36"/>
              </w:rPr>
              <w:t>Класи</w:t>
            </w:r>
          </w:p>
        </w:tc>
        <w:tc>
          <w:tcPr>
            <w:tcW w:w="2241" w:type="dxa"/>
          </w:tcPr>
          <w:p w14:paraId="0DE9CBCA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10B0E">
              <w:rPr>
                <w:rFonts w:ascii="Times New Roman" w:hAnsi="Times New Roman"/>
                <w:b/>
                <w:sz w:val="32"/>
                <w:szCs w:val="36"/>
              </w:rPr>
              <w:t>Дата проведення</w:t>
            </w:r>
          </w:p>
        </w:tc>
        <w:tc>
          <w:tcPr>
            <w:tcW w:w="5163" w:type="dxa"/>
          </w:tcPr>
          <w:p w14:paraId="5D3BC69E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610B0E">
              <w:rPr>
                <w:rFonts w:ascii="Times New Roman" w:hAnsi="Times New Roman"/>
                <w:b/>
                <w:sz w:val="32"/>
                <w:szCs w:val="36"/>
              </w:rPr>
              <w:t>Назва заходу</w:t>
            </w:r>
          </w:p>
        </w:tc>
      </w:tr>
      <w:tr w:rsidR="00474989" w:rsidRPr="00610B0E" w14:paraId="4695050C" w14:textId="77777777" w:rsidTr="00610B0E">
        <w:trPr>
          <w:trHeight w:val="870"/>
        </w:trPr>
        <w:tc>
          <w:tcPr>
            <w:tcW w:w="1434" w:type="dxa"/>
          </w:tcPr>
          <w:p w14:paraId="75C8D111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  <w:tc>
          <w:tcPr>
            <w:tcW w:w="1227" w:type="dxa"/>
          </w:tcPr>
          <w:p w14:paraId="34096AD8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1-11</w:t>
            </w:r>
          </w:p>
        </w:tc>
        <w:tc>
          <w:tcPr>
            <w:tcW w:w="2241" w:type="dxa"/>
          </w:tcPr>
          <w:p w14:paraId="6854A912" w14:textId="77777777" w:rsidR="00474989" w:rsidRPr="00610B0E" w:rsidRDefault="00474989" w:rsidP="00CE59D3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05.12.2022 р.</w:t>
            </w:r>
          </w:p>
        </w:tc>
        <w:tc>
          <w:tcPr>
            <w:tcW w:w="5163" w:type="dxa"/>
          </w:tcPr>
          <w:p w14:paraId="12E7181E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Відкриття тижня «Здоров’я і життя людини – найвища цінність».</w:t>
            </w:r>
          </w:p>
        </w:tc>
      </w:tr>
      <w:tr w:rsidR="00474989" w:rsidRPr="00610B0E" w14:paraId="6CCC7A92" w14:textId="77777777" w:rsidTr="00CE59D3">
        <w:trPr>
          <w:trHeight w:val="923"/>
        </w:trPr>
        <w:tc>
          <w:tcPr>
            <w:tcW w:w="1434" w:type="dxa"/>
          </w:tcPr>
          <w:p w14:paraId="5DEF8881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227" w:type="dxa"/>
          </w:tcPr>
          <w:p w14:paraId="4954B353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5-11</w:t>
            </w:r>
          </w:p>
        </w:tc>
        <w:tc>
          <w:tcPr>
            <w:tcW w:w="2241" w:type="dxa"/>
          </w:tcPr>
          <w:p w14:paraId="517057A9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Протягом тижня</w:t>
            </w:r>
          </w:p>
        </w:tc>
        <w:tc>
          <w:tcPr>
            <w:tcW w:w="5163" w:type="dxa"/>
          </w:tcPr>
          <w:p w14:paraId="5DDFC66F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 xml:space="preserve">Класні виховні години «Здоров’я і шкідливі звички». </w:t>
            </w:r>
          </w:p>
        </w:tc>
      </w:tr>
      <w:tr w:rsidR="00474989" w:rsidRPr="00610B0E" w14:paraId="682B0C7D" w14:textId="77777777" w:rsidTr="00CE59D3">
        <w:trPr>
          <w:trHeight w:val="1295"/>
        </w:trPr>
        <w:tc>
          <w:tcPr>
            <w:tcW w:w="1434" w:type="dxa"/>
          </w:tcPr>
          <w:p w14:paraId="7B87229B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  <w:tc>
          <w:tcPr>
            <w:tcW w:w="1227" w:type="dxa"/>
          </w:tcPr>
          <w:p w14:paraId="0A477FFC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5-6</w:t>
            </w:r>
          </w:p>
        </w:tc>
        <w:tc>
          <w:tcPr>
            <w:tcW w:w="2241" w:type="dxa"/>
          </w:tcPr>
          <w:p w14:paraId="74059AC5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Протягом тижня</w:t>
            </w:r>
          </w:p>
        </w:tc>
        <w:tc>
          <w:tcPr>
            <w:tcW w:w="5163" w:type="dxa"/>
          </w:tcPr>
          <w:p w14:paraId="160F6890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Конкурс малюнків «Шкідливі звички та  їх вплив на здоров’я підлітків», «Як ми харчуємось»</w:t>
            </w:r>
          </w:p>
        </w:tc>
      </w:tr>
      <w:tr w:rsidR="00474989" w:rsidRPr="00610B0E" w14:paraId="008A6B35" w14:textId="77777777" w:rsidTr="00CE59D3">
        <w:trPr>
          <w:trHeight w:val="1295"/>
        </w:trPr>
        <w:tc>
          <w:tcPr>
            <w:tcW w:w="1434" w:type="dxa"/>
          </w:tcPr>
          <w:p w14:paraId="568B0FBE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4</w:t>
            </w:r>
          </w:p>
        </w:tc>
        <w:tc>
          <w:tcPr>
            <w:tcW w:w="1227" w:type="dxa"/>
          </w:tcPr>
          <w:p w14:paraId="2FE7E14A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5-9</w:t>
            </w:r>
          </w:p>
        </w:tc>
        <w:tc>
          <w:tcPr>
            <w:tcW w:w="2241" w:type="dxa"/>
          </w:tcPr>
          <w:p w14:paraId="6DBA919F" w14:textId="77777777" w:rsidR="00474989" w:rsidRPr="00610B0E" w:rsidRDefault="00474989" w:rsidP="00CE59D3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06.12.2022 р.</w:t>
            </w:r>
          </w:p>
        </w:tc>
        <w:tc>
          <w:tcPr>
            <w:tcW w:w="5163" w:type="dxa"/>
          </w:tcPr>
          <w:p w14:paraId="29717461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Година спілкування. «Чи варто починати палити?». Презентація: «Профілактика тютюнокуріння».</w:t>
            </w:r>
          </w:p>
        </w:tc>
      </w:tr>
      <w:tr w:rsidR="00474989" w:rsidRPr="00610B0E" w14:paraId="2FE4A278" w14:textId="77777777" w:rsidTr="00610B0E">
        <w:trPr>
          <w:trHeight w:val="853"/>
        </w:trPr>
        <w:tc>
          <w:tcPr>
            <w:tcW w:w="1434" w:type="dxa"/>
          </w:tcPr>
          <w:p w14:paraId="593F8C0C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227" w:type="dxa"/>
          </w:tcPr>
          <w:p w14:paraId="75EC8040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 xml:space="preserve">8 </w:t>
            </w:r>
          </w:p>
        </w:tc>
        <w:tc>
          <w:tcPr>
            <w:tcW w:w="2241" w:type="dxa"/>
          </w:tcPr>
          <w:p w14:paraId="0D00FF07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06.12.2022</w:t>
            </w:r>
          </w:p>
        </w:tc>
        <w:tc>
          <w:tcPr>
            <w:tcW w:w="5163" w:type="dxa"/>
          </w:tcPr>
          <w:p w14:paraId="7A44790B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Створення учнями презентації «Обери здоровий спосіб життя»</w:t>
            </w:r>
          </w:p>
        </w:tc>
      </w:tr>
      <w:tr w:rsidR="00474989" w:rsidRPr="00610B0E" w14:paraId="50EF4513" w14:textId="77777777" w:rsidTr="00610B0E">
        <w:trPr>
          <w:trHeight w:val="1099"/>
        </w:trPr>
        <w:tc>
          <w:tcPr>
            <w:tcW w:w="1434" w:type="dxa"/>
          </w:tcPr>
          <w:p w14:paraId="713998A7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</w:t>
            </w:r>
          </w:p>
        </w:tc>
        <w:tc>
          <w:tcPr>
            <w:tcW w:w="1227" w:type="dxa"/>
          </w:tcPr>
          <w:p w14:paraId="49A22E50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5 класи</w:t>
            </w:r>
          </w:p>
        </w:tc>
        <w:tc>
          <w:tcPr>
            <w:tcW w:w="2241" w:type="dxa"/>
          </w:tcPr>
          <w:p w14:paraId="6DD77F69" w14:textId="77777777" w:rsidR="00474989" w:rsidRPr="00610B0E" w:rsidRDefault="00474989" w:rsidP="00CE59D3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  <w:lang w:val="en-US"/>
              </w:rPr>
              <w:t>07</w:t>
            </w:r>
            <w:r w:rsidRPr="00610B0E">
              <w:rPr>
                <w:rFonts w:ascii="Times New Roman" w:hAnsi="Times New Roman"/>
                <w:sz w:val="28"/>
                <w:szCs w:val="32"/>
              </w:rPr>
              <w:t>.12.2022 р.</w:t>
            </w:r>
          </w:p>
        </w:tc>
        <w:tc>
          <w:tcPr>
            <w:tcW w:w="5163" w:type="dxa"/>
          </w:tcPr>
          <w:p w14:paraId="7F3FE2DD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Бесіда «Правила користування електроприладами», «Правила користування побутовим газом»</w:t>
            </w:r>
          </w:p>
        </w:tc>
      </w:tr>
      <w:tr w:rsidR="00474989" w:rsidRPr="00610B0E" w14:paraId="2404AC40" w14:textId="77777777" w:rsidTr="00610B0E">
        <w:trPr>
          <w:trHeight w:val="791"/>
        </w:trPr>
        <w:tc>
          <w:tcPr>
            <w:tcW w:w="1434" w:type="dxa"/>
          </w:tcPr>
          <w:p w14:paraId="0639CF6F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  <w:tc>
          <w:tcPr>
            <w:tcW w:w="1227" w:type="dxa"/>
          </w:tcPr>
          <w:p w14:paraId="72D78D85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 xml:space="preserve">9 класи </w:t>
            </w:r>
          </w:p>
        </w:tc>
        <w:tc>
          <w:tcPr>
            <w:tcW w:w="2241" w:type="dxa"/>
          </w:tcPr>
          <w:p w14:paraId="525D09FF" w14:textId="77777777" w:rsidR="00474989" w:rsidRPr="00610B0E" w:rsidRDefault="00474989" w:rsidP="00CE59D3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08.12.2022р.</w:t>
            </w:r>
          </w:p>
        </w:tc>
        <w:tc>
          <w:tcPr>
            <w:tcW w:w="5163" w:type="dxa"/>
          </w:tcPr>
          <w:p w14:paraId="56555E04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Перегляд відеофільму «Шкідливі звички та їх вплив на здоров’я»</w:t>
            </w:r>
          </w:p>
        </w:tc>
      </w:tr>
      <w:tr w:rsidR="00474989" w:rsidRPr="00610B0E" w14:paraId="5F3B12C4" w14:textId="77777777" w:rsidTr="00610B0E">
        <w:trPr>
          <w:trHeight w:val="739"/>
        </w:trPr>
        <w:tc>
          <w:tcPr>
            <w:tcW w:w="1434" w:type="dxa"/>
          </w:tcPr>
          <w:p w14:paraId="6250E332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7</w:t>
            </w:r>
          </w:p>
        </w:tc>
        <w:tc>
          <w:tcPr>
            <w:tcW w:w="1227" w:type="dxa"/>
          </w:tcPr>
          <w:p w14:paraId="5428EE19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7-Б</w:t>
            </w:r>
          </w:p>
        </w:tc>
        <w:tc>
          <w:tcPr>
            <w:tcW w:w="2241" w:type="dxa"/>
          </w:tcPr>
          <w:p w14:paraId="4143155D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08.12.2022</w:t>
            </w:r>
          </w:p>
        </w:tc>
        <w:tc>
          <w:tcPr>
            <w:tcW w:w="5163" w:type="dxa"/>
          </w:tcPr>
          <w:p w14:paraId="45977A49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Конкурс кросвордів на тему «Здоров’я та здоровий спосіб життя»</w:t>
            </w:r>
          </w:p>
        </w:tc>
      </w:tr>
      <w:tr w:rsidR="00474989" w:rsidRPr="00610B0E" w14:paraId="4D95BC0B" w14:textId="77777777" w:rsidTr="00610B0E">
        <w:trPr>
          <w:trHeight w:val="865"/>
        </w:trPr>
        <w:tc>
          <w:tcPr>
            <w:tcW w:w="1434" w:type="dxa"/>
          </w:tcPr>
          <w:p w14:paraId="784BD7A5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8</w:t>
            </w:r>
          </w:p>
        </w:tc>
        <w:tc>
          <w:tcPr>
            <w:tcW w:w="1227" w:type="dxa"/>
          </w:tcPr>
          <w:p w14:paraId="109CCB1B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7-А</w:t>
            </w:r>
          </w:p>
        </w:tc>
        <w:tc>
          <w:tcPr>
            <w:tcW w:w="2241" w:type="dxa"/>
          </w:tcPr>
          <w:p w14:paraId="6A288F84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08.12.2022</w:t>
            </w:r>
          </w:p>
        </w:tc>
        <w:tc>
          <w:tcPr>
            <w:tcW w:w="5163" w:type="dxa"/>
          </w:tcPr>
          <w:p w14:paraId="3116AA73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Створення колажу «Зроби правильний вибір»</w:t>
            </w:r>
          </w:p>
        </w:tc>
      </w:tr>
      <w:tr w:rsidR="00474989" w:rsidRPr="00610B0E" w14:paraId="53D06CB5" w14:textId="77777777" w:rsidTr="00CE59D3">
        <w:trPr>
          <w:trHeight w:val="1351"/>
        </w:trPr>
        <w:tc>
          <w:tcPr>
            <w:tcW w:w="1434" w:type="dxa"/>
          </w:tcPr>
          <w:p w14:paraId="045BC9AB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  <w:tc>
          <w:tcPr>
            <w:tcW w:w="1227" w:type="dxa"/>
          </w:tcPr>
          <w:p w14:paraId="5054462A" w14:textId="77777777" w:rsidR="00474989" w:rsidRPr="00610B0E" w:rsidRDefault="00474989" w:rsidP="00CE59D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 xml:space="preserve">7 </w:t>
            </w:r>
          </w:p>
        </w:tc>
        <w:tc>
          <w:tcPr>
            <w:tcW w:w="2241" w:type="dxa"/>
          </w:tcPr>
          <w:p w14:paraId="4C149711" w14:textId="77777777" w:rsidR="00474989" w:rsidRPr="00610B0E" w:rsidRDefault="00474989" w:rsidP="00CE59D3">
            <w:pPr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>09.12.2022 р.</w:t>
            </w:r>
          </w:p>
        </w:tc>
        <w:tc>
          <w:tcPr>
            <w:tcW w:w="5163" w:type="dxa"/>
          </w:tcPr>
          <w:p w14:paraId="4CF450E6" w14:textId="77777777" w:rsidR="00474989" w:rsidRPr="00610B0E" w:rsidRDefault="00474989" w:rsidP="00CE59D3">
            <w:pPr>
              <w:rPr>
                <w:rFonts w:ascii="Times New Roman" w:hAnsi="Times New Roman"/>
                <w:sz w:val="28"/>
                <w:szCs w:val="32"/>
              </w:rPr>
            </w:pPr>
            <w:r w:rsidRPr="00610B0E">
              <w:rPr>
                <w:rFonts w:ascii="Times New Roman" w:hAnsi="Times New Roman"/>
                <w:sz w:val="28"/>
                <w:szCs w:val="32"/>
              </w:rPr>
              <w:t xml:space="preserve">Перегляд відеофільму «ВІЛ - шляхи інфікування» ,«Школа проти </w:t>
            </w:r>
            <w:proofErr w:type="spellStart"/>
            <w:r w:rsidRPr="00610B0E">
              <w:rPr>
                <w:rFonts w:ascii="Times New Roman" w:hAnsi="Times New Roman"/>
                <w:sz w:val="28"/>
                <w:szCs w:val="32"/>
              </w:rPr>
              <w:t>СНІДу</w:t>
            </w:r>
            <w:proofErr w:type="spellEnd"/>
            <w:r w:rsidRPr="00610B0E">
              <w:rPr>
                <w:rFonts w:ascii="Times New Roman" w:hAnsi="Times New Roman"/>
                <w:sz w:val="28"/>
                <w:szCs w:val="32"/>
              </w:rPr>
              <w:t>»)</w:t>
            </w:r>
          </w:p>
        </w:tc>
      </w:tr>
    </w:tbl>
    <w:p w14:paraId="7DE73DD5" w14:textId="77777777" w:rsidR="00474989" w:rsidRPr="00610B0E" w:rsidRDefault="00474989" w:rsidP="00474989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14:paraId="16A76533" w14:textId="77777777" w:rsidR="00692EF9" w:rsidRDefault="00692EF9">
      <w:bookmarkStart w:id="0" w:name="_GoBack"/>
      <w:bookmarkEnd w:id="0"/>
    </w:p>
    <w:sectPr w:rsidR="00692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34F6"/>
    <w:multiLevelType w:val="hybridMultilevel"/>
    <w:tmpl w:val="5E1A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0F"/>
    <w:rsid w:val="00474989"/>
    <w:rsid w:val="005B578A"/>
    <w:rsid w:val="00610B0E"/>
    <w:rsid w:val="00692EF9"/>
    <w:rsid w:val="006D1D52"/>
    <w:rsid w:val="00E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2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8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1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8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1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Компас</cp:lastModifiedBy>
  <cp:revision>4</cp:revision>
  <cp:lastPrinted>2023-02-17T10:45:00Z</cp:lastPrinted>
  <dcterms:created xsi:type="dcterms:W3CDTF">2023-01-27T10:55:00Z</dcterms:created>
  <dcterms:modified xsi:type="dcterms:W3CDTF">2023-02-17T10:45:00Z</dcterms:modified>
</cp:coreProperties>
</file>