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51" w:rsidRPr="00E76B51" w:rsidRDefault="00E76B51" w:rsidP="00E76B51">
      <w:pPr>
        <w:shd w:val="clear" w:color="auto" w:fill="FFFFFF"/>
        <w:spacing w:after="210" w:line="525" w:lineRule="atLeast"/>
        <w:outlineLvl w:val="0"/>
        <w:rPr>
          <w:rFonts w:ascii="Arial" w:eastAsia="Times New Roman" w:hAnsi="Arial" w:cs="Arial"/>
          <w:b/>
          <w:bCs/>
          <w:color w:val="26292E"/>
          <w:kern w:val="36"/>
          <w:sz w:val="45"/>
          <w:szCs w:val="45"/>
          <w:lang w:eastAsia="uk-UA"/>
        </w:rPr>
      </w:pPr>
      <w:r>
        <w:rPr>
          <w:rFonts w:ascii="Arial" w:eastAsia="Times New Roman" w:hAnsi="Arial" w:cs="Arial"/>
          <w:b/>
          <w:bCs/>
          <w:color w:val="26292E"/>
          <w:kern w:val="36"/>
          <w:sz w:val="45"/>
          <w:szCs w:val="45"/>
          <w:lang w:eastAsia="uk-UA"/>
        </w:rPr>
        <w:t>8</w:t>
      </w:r>
      <w:r w:rsidRPr="00E76B51">
        <w:rPr>
          <w:rFonts w:ascii="Arial" w:eastAsia="Times New Roman" w:hAnsi="Arial" w:cs="Arial"/>
          <w:b/>
          <w:bCs/>
          <w:color w:val="26292E"/>
          <w:kern w:val="36"/>
          <w:sz w:val="45"/>
          <w:szCs w:val="45"/>
          <w:lang w:eastAsia="uk-UA"/>
        </w:rPr>
        <w:t xml:space="preserve"> книг про виховання дитини</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b/>
          <w:bCs/>
          <w:color w:val="26292E"/>
          <w:sz w:val="26"/>
          <w:szCs w:val="26"/>
          <w:lang w:eastAsia="uk-UA"/>
        </w:rPr>
        <w:t>У сучасному світі розбіжності у поглядах батьків на виховання дитини стали буденністю. Багато сучасних мам і тат не знають, як впоратися зі своїм чадом, як сформувати у нього необхідні навички, і вимагають високих результатів від свого малюка буквально з пелюшок. Не докладаючи до цього жодних зусиль, вважають, що саме це правильний підхід до виховання.</w:t>
      </w:r>
      <w:r>
        <w:rPr>
          <w:rFonts w:ascii="Arial" w:eastAsia="Times New Roman" w:hAnsi="Arial" w:cs="Arial"/>
          <w:b/>
          <w:bCs/>
          <w:color w:val="26292E"/>
          <w:sz w:val="26"/>
          <w:szCs w:val="26"/>
          <w:lang w:eastAsia="uk-UA"/>
        </w:rPr>
        <w:t xml:space="preserve"> Пропоную проч</w:t>
      </w:r>
      <w:r w:rsidRPr="00E76B51">
        <w:rPr>
          <w:rFonts w:ascii="Arial" w:eastAsia="Times New Roman" w:hAnsi="Arial" w:cs="Arial"/>
          <w:b/>
          <w:bCs/>
          <w:color w:val="26292E"/>
          <w:sz w:val="26"/>
          <w:szCs w:val="26"/>
          <w:lang w:eastAsia="uk-UA"/>
        </w:rPr>
        <w:t>ита</w:t>
      </w:r>
      <w:r>
        <w:rPr>
          <w:rFonts w:ascii="Arial" w:eastAsia="Times New Roman" w:hAnsi="Arial" w:cs="Arial"/>
          <w:b/>
          <w:bCs/>
          <w:color w:val="26292E"/>
          <w:sz w:val="26"/>
          <w:szCs w:val="26"/>
          <w:lang w:eastAsia="uk-UA"/>
        </w:rPr>
        <w:t>ти</w:t>
      </w:r>
      <w:r w:rsidRPr="00E76B51">
        <w:rPr>
          <w:rFonts w:ascii="Arial" w:eastAsia="Times New Roman" w:hAnsi="Arial" w:cs="Arial"/>
          <w:b/>
          <w:bCs/>
          <w:color w:val="26292E"/>
          <w:sz w:val="26"/>
          <w:szCs w:val="26"/>
          <w:lang w:eastAsia="uk-UA"/>
        </w:rPr>
        <w:t xml:space="preserve"> </w:t>
      </w:r>
      <w:r>
        <w:rPr>
          <w:rFonts w:ascii="Arial" w:eastAsia="Times New Roman" w:hAnsi="Arial" w:cs="Arial"/>
          <w:b/>
          <w:bCs/>
          <w:color w:val="26292E"/>
          <w:sz w:val="26"/>
          <w:szCs w:val="26"/>
          <w:lang w:eastAsia="uk-UA"/>
        </w:rPr>
        <w:t>8</w:t>
      </w:r>
      <w:r w:rsidRPr="00E76B51">
        <w:rPr>
          <w:rFonts w:ascii="Arial" w:eastAsia="Times New Roman" w:hAnsi="Arial" w:cs="Arial"/>
          <w:b/>
          <w:bCs/>
          <w:color w:val="26292E"/>
          <w:sz w:val="26"/>
          <w:szCs w:val="26"/>
          <w:lang w:eastAsia="uk-UA"/>
        </w:rPr>
        <w:t xml:space="preserve"> корисних видань про виховання.</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t xml:space="preserve">Дмитро </w:t>
      </w:r>
      <w:proofErr w:type="spellStart"/>
      <w:r w:rsidRPr="00E76B51">
        <w:rPr>
          <w:rFonts w:ascii="Helvetica" w:eastAsia="Times New Roman" w:hAnsi="Helvetica" w:cs="Helvetica"/>
          <w:color w:val="26292E"/>
          <w:sz w:val="36"/>
          <w:szCs w:val="36"/>
          <w:lang w:eastAsia="uk-UA"/>
        </w:rPr>
        <w:t>Карпачов</w:t>
      </w:r>
      <w:proofErr w:type="spellEnd"/>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t xml:space="preserve">«Як дати дитині все без грошей і </w:t>
      </w:r>
      <w:proofErr w:type="spellStart"/>
      <w:r w:rsidRPr="00E76B51">
        <w:rPr>
          <w:rFonts w:ascii="Helvetica" w:eastAsia="Times New Roman" w:hAnsi="Helvetica" w:cs="Helvetica"/>
          <w:color w:val="26292E"/>
          <w:sz w:val="36"/>
          <w:szCs w:val="36"/>
          <w:lang w:eastAsia="uk-UA"/>
        </w:rPr>
        <w:t>зв’язків</w:t>
      </w:r>
      <w:proofErr w:type="spellEnd"/>
      <w:r w:rsidRPr="00E76B51">
        <w:rPr>
          <w:rFonts w:ascii="Helvetica" w:eastAsia="Times New Roman" w:hAnsi="Helvetica" w:cs="Helvetica"/>
          <w:color w:val="26292E"/>
          <w:sz w:val="36"/>
          <w:szCs w:val="36"/>
          <w:lang w:eastAsia="uk-UA"/>
        </w:rPr>
        <w:t>»</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0CD04807" wp14:editId="1C1C2D22">
            <wp:extent cx="2933700" cy="3362325"/>
            <wp:effectExtent l="0" t="0" r="0" b="9525"/>
            <wp:docPr id="2" name="Рисунок 2" descr="психолог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ологи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3362325"/>
                    </a:xfrm>
                    <a:prstGeom prst="rect">
                      <a:avLst/>
                    </a:prstGeom>
                    <a:noFill/>
                    <a:ln>
                      <a:noFill/>
                    </a:ln>
                  </pic:spPr>
                </pic:pic>
              </a:graphicData>
            </a:graphic>
          </wp:inline>
        </w:drawing>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 xml:space="preserve">Автор книги ‒ відомий </w:t>
      </w:r>
      <w:proofErr w:type="spellStart"/>
      <w:r w:rsidRPr="00E76B51">
        <w:rPr>
          <w:rFonts w:ascii="Arial" w:eastAsia="Times New Roman" w:hAnsi="Arial" w:cs="Arial"/>
          <w:color w:val="26292E"/>
          <w:sz w:val="26"/>
          <w:szCs w:val="26"/>
          <w:lang w:eastAsia="uk-UA"/>
        </w:rPr>
        <w:t>телеведучий</w:t>
      </w:r>
      <w:proofErr w:type="spellEnd"/>
      <w:r w:rsidRPr="00E76B51">
        <w:rPr>
          <w:rFonts w:ascii="Arial" w:eastAsia="Times New Roman" w:hAnsi="Arial" w:cs="Arial"/>
          <w:color w:val="26292E"/>
          <w:sz w:val="26"/>
          <w:szCs w:val="26"/>
          <w:lang w:eastAsia="uk-UA"/>
        </w:rPr>
        <w:t xml:space="preserve"> і експерт в питаннях дитячої вікової психології ‒ Дмитро </w:t>
      </w:r>
      <w:proofErr w:type="spellStart"/>
      <w:r w:rsidRPr="00E76B51">
        <w:rPr>
          <w:rFonts w:ascii="Arial" w:eastAsia="Times New Roman" w:hAnsi="Arial" w:cs="Arial"/>
          <w:color w:val="26292E"/>
          <w:sz w:val="26"/>
          <w:szCs w:val="26"/>
          <w:lang w:eastAsia="uk-UA"/>
        </w:rPr>
        <w:t>Карпачов</w:t>
      </w:r>
      <w:proofErr w:type="spellEnd"/>
      <w:r w:rsidRPr="00E76B51">
        <w:rPr>
          <w:rFonts w:ascii="Arial" w:eastAsia="Times New Roman" w:hAnsi="Arial" w:cs="Arial"/>
          <w:color w:val="26292E"/>
          <w:sz w:val="26"/>
          <w:szCs w:val="26"/>
          <w:lang w:eastAsia="uk-UA"/>
        </w:rPr>
        <w:t>. У книзі дуже багато практичних порад про те, як правильно виховати дитину. Дотримуючись цих рекомендацій, батьки всього за сім тижнів зможуть вивести стосунки з дітьми на новий рівень:</w:t>
      </w:r>
    </w:p>
    <w:p w:rsidR="00E76B51" w:rsidRPr="00E76B51" w:rsidRDefault="00E76B51" w:rsidP="00E76B51">
      <w:pPr>
        <w:numPr>
          <w:ilvl w:val="0"/>
          <w:numId w:val="1"/>
        </w:numPr>
        <w:shd w:val="clear" w:color="auto" w:fill="FFFFFF"/>
        <w:spacing w:after="0" w:line="240" w:lineRule="auto"/>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як висловлювати свою любов до дитини так, щоб вона її відчувала і відповідала взаємністю;</w:t>
      </w:r>
    </w:p>
    <w:p w:rsidR="00E76B51" w:rsidRPr="00E76B51" w:rsidRDefault="00E76B51" w:rsidP="00E76B51">
      <w:pPr>
        <w:numPr>
          <w:ilvl w:val="0"/>
          <w:numId w:val="1"/>
        </w:numPr>
        <w:shd w:val="clear" w:color="auto" w:fill="FFFFFF"/>
        <w:spacing w:after="0" w:line="240" w:lineRule="auto"/>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як проявляти незадоволення поведінкою дитини, не травмуючи її та залишаючись для неї авторитетом;</w:t>
      </w:r>
    </w:p>
    <w:p w:rsidR="00E76B51" w:rsidRPr="00E76B51" w:rsidRDefault="00E76B51" w:rsidP="00E76B51">
      <w:pPr>
        <w:numPr>
          <w:ilvl w:val="0"/>
          <w:numId w:val="1"/>
        </w:numPr>
        <w:shd w:val="clear" w:color="auto" w:fill="FFFFFF"/>
        <w:spacing w:after="0" w:line="240" w:lineRule="auto"/>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як правильно карати дитину і впливати на її поведінку;</w:t>
      </w:r>
    </w:p>
    <w:p w:rsidR="00E76B51" w:rsidRDefault="00E76B51" w:rsidP="00E76B51">
      <w:pPr>
        <w:numPr>
          <w:ilvl w:val="0"/>
          <w:numId w:val="1"/>
        </w:numPr>
        <w:shd w:val="clear" w:color="auto" w:fill="FFFFFF"/>
        <w:spacing w:after="0" w:line="240" w:lineRule="auto"/>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як допомогти дитині рости впевненою в собі та щасливою.</w:t>
      </w:r>
    </w:p>
    <w:p w:rsidR="00E76B51" w:rsidRDefault="00E76B51" w:rsidP="00E76B51">
      <w:pPr>
        <w:shd w:val="clear" w:color="auto" w:fill="FFFFFF"/>
        <w:spacing w:after="0" w:line="240" w:lineRule="auto"/>
        <w:rPr>
          <w:rFonts w:ascii="Arial" w:eastAsia="Times New Roman" w:hAnsi="Arial" w:cs="Arial"/>
          <w:color w:val="26292E"/>
          <w:sz w:val="26"/>
          <w:szCs w:val="26"/>
          <w:lang w:eastAsia="uk-UA"/>
        </w:rPr>
      </w:pPr>
    </w:p>
    <w:p w:rsidR="00E76B51" w:rsidRPr="00E76B51" w:rsidRDefault="00E76B51" w:rsidP="00E76B51">
      <w:pPr>
        <w:shd w:val="clear" w:color="auto" w:fill="FFFFFF"/>
        <w:spacing w:after="0" w:line="240" w:lineRule="auto"/>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t>Пол Таф «Як діти досягають успіху»</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2D67FEF3" wp14:editId="3C896DF8">
            <wp:extent cx="4305300" cy="6096000"/>
            <wp:effectExtent l="0" t="0" r="0" b="0"/>
            <wp:docPr id="3" name="Рисунок 3" descr="Пол Таф «Как дети добиваются усп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 Таф «Как дети добиваются успех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6096000"/>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Що впливає на майбутній успіх — виховання чи оточення? Які риси необхідно розвивати? Як сформувати в дітях інтелект, наполегливість, допитливість і оптимізм? Автор книги змушує інакше поглянути на виховання і освіту, знаходячи нові підходи до розвитку особистості дитини.</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lastRenderedPageBreak/>
        <w:t xml:space="preserve">Юлія </w:t>
      </w:r>
      <w:proofErr w:type="spellStart"/>
      <w:r w:rsidRPr="00E76B51">
        <w:rPr>
          <w:rFonts w:ascii="Helvetica" w:eastAsia="Times New Roman" w:hAnsi="Helvetica" w:cs="Helvetica"/>
          <w:color w:val="26292E"/>
          <w:sz w:val="36"/>
          <w:szCs w:val="36"/>
          <w:lang w:eastAsia="uk-UA"/>
        </w:rPr>
        <w:t>Гіппенрейтер</w:t>
      </w:r>
      <w:proofErr w:type="spellEnd"/>
      <w:r w:rsidRPr="00E76B51">
        <w:rPr>
          <w:rFonts w:ascii="Helvetica" w:eastAsia="Times New Roman" w:hAnsi="Helvetica" w:cs="Helvetica"/>
          <w:color w:val="26292E"/>
          <w:sz w:val="36"/>
          <w:szCs w:val="36"/>
          <w:lang w:eastAsia="uk-UA"/>
        </w:rPr>
        <w:t xml:space="preserve"> «Спілкуватися з дитиною. Як?»</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379AFC58" wp14:editId="7EC9B3AD">
            <wp:extent cx="4048125" cy="6096000"/>
            <wp:effectExtent l="0" t="0" r="9525" b="0"/>
            <wp:docPr id="5" name="Рисунок 5" descr="Юлия Гиппенрейтер «Общаться с ребенком. К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лия Гиппенрейтер «Общаться с ребенком. Ка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6096000"/>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 xml:space="preserve">Актуальна книжка для батьків дітей різного віку. У кого з нас не виникало проблем у спілкуванні з власним чадом? Книжка Юлії </w:t>
      </w:r>
      <w:proofErr w:type="spellStart"/>
      <w:r w:rsidRPr="00E76B51">
        <w:rPr>
          <w:rFonts w:ascii="Arial" w:eastAsia="Times New Roman" w:hAnsi="Arial" w:cs="Arial"/>
          <w:color w:val="26292E"/>
          <w:sz w:val="26"/>
          <w:szCs w:val="26"/>
          <w:lang w:eastAsia="uk-UA"/>
        </w:rPr>
        <w:t>Гіппенрейтер</w:t>
      </w:r>
      <w:proofErr w:type="spellEnd"/>
      <w:r w:rsidRPr="00E76B51">
        <w:rPr>
          <w:rFonts w:ascii="Arial" w:eastAsia="Times New Roman" w:hAnsi="Arial" w:cs="Arial"/>
          <w:color w:val="26292E"/>
          <w:sz w:val="26"/>
          <w:szCs w:val="26"/>
          <w:lang w:eastAsia="uk-UA"/>
        </w:rPr>
        <w:t xml:space="preserve"> спрямована на будування правильної комунікативної моделі і гармонізації взаємин. У книжці є як теорія, так і практичні завдання.</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bookmarkStart w:id="0" w:name="_GoBack"/>
      <w:bookmarkEnd w:id="0"/>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proofErr w:type="spellStart"/>
      <w:r w:rsidRPr="00E76B51">
        <w:rPr>
          <w:rFonts w:ascii="Helvetica" w:eastAsia="Times New Roman" w:hAnsi="Helvetica" w:cs="Helvetica"/>
          <w:color w:val="26292E"/>
          <w:sz w:val="36"/>
          <w:szCs w:val="36"/>
          <w:lang w:eastAsia="uk-UA"/>
        </w:rPr>
        <w:lastRenderedPageBreak/>
        <w:t>Найджел</w:t>
      </w:r>
      <w:proofErr w:type="spellEnd"/>
      <w:r w:rsidRPr="00E76B51">
        <w:rPr>
          <w:rFonts w:ascii="Helvetica" w:eastAsia="Times New Roman" w:hAnsi="Helvetica" w:cs="Helvetica"/>
          <w:color w:val="26292E"/>
          <w:sz w:val="36"/>
          <w:szCs w:val="36"/>
          <w:lang w:eastAsia="uk-UA"/>
        </w:rPr>
        <w:t xml:space="preserve"> </w:t>
      </w:r>
      <w:proofErr w:type="spellStart"/>
      <w:r w:rsidRPr="00E76B51">
        <w:rPr>
          <w:rFonts w:ascii="Helvetica" w:eastAsia="Times New Roman" w:hAnsi="Helvetica" w:cs="Helvetica"/>
          <w:color w:val="26292E"/>
          <w:sz w:val="36"/>
          <w:szCs w:val="36"/>
          <w:lang w:eastAsia="uk-UA"/>
        </w:rPr>
        <w:t>Латта</w:t>
      </w:r>
      <w:proofErr w:type="spellEnd"/>
      <w:r w:rsidRPr="00E76B51">
        <w:rPr>
          <w:rFonts w:ascii="Helvetica" w:eastAsia="Times New Roman" w:hAnsi="Helvetica" w:cs="Helvetica"/>
          <w:color w:val="26292E"/>
          <w:sz w:val="36"/>
          <w:szCs w:val="36"/>
          <w:lang w:eastAsia="uk-UA"/>
        </w:rPr>
        <w:t xml:space="preserve"> «Перш ніж ваша дитина зведе вас з розуму»</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4FCF89BE" wp14:editId="40F37427">
            <wp:extent cx="4152900" cy="6096000"/>
            <wp:effectExtent l="0" t="0" r="0" b="0"/>
            <wp:docPr id="6" name="Рисунок 6" descr="Найджел Латта «Прежде чем ваш ребёнок сведёт вас с 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йджел Латта «Прежде чем ваш ребёнок сведёт вас с у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096000"/>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 xml:space="preserve">Батько двох дітей і практикуючий психолог з 16-річним стажем </w:t>
      </w:r>
      <w:proofErr w:type="spellStart"/>
      <w:r w:rsidRPr="00E76B51">
        <w:rPr>
          <w:rFonts w:ascii="Arial" w:eastAsia="Times New Roman" w:hAnsi="Arial" w:cs="Arial"/>
          <w:color w:val="26292E"/>
          <w:sz w:val="26"/>
          <w:szCs w:val="26"/>
          <w:lang w:eastAsia="uk-UA"/>
        </w:rPr>
        <w:t>Найджел</w:t>
      </w:r>
      <w:proofErr w:type="spellEnd"/>
      <w:r w:rsidRPr="00E76B51">
        <w:rPr>
          <w:rFonts w:ascii="Arial" w:eastAsia="Times New Roman" w:hAnsi="Arial" w:cs="Arial"/>
          <w:color w:val="26292E"/>
          <w:sz w:val="26"/>
          <w:szCs w:val="26"/>
          <w:lang w:eastAsia="uk-UA"/>
        </w:rPr>
        <w:t xml:space="preserve"> </w:t>
      </w:r>
      <w:proofErr w:type="spellStart"/>
      <w:r w:rsidRPr="00E76B51">
        <w:rPr>
          <w:rFonts w:ascii="Arial" w:eastAsia="Times New Roman" w:hAnsi="Arial" w:cs="Arial"/>
          <w:color w:val="26292E"/>
          <w:sz w:val="26"/>
          <w:szCs w:val="26"/>
          <w:lang w:eastAsia="uk-UA"/>
        </w:rPr>
        <w:t>Латта</w:t>
      </w:r>
      <w:proofErr w:type="spellEnd"/>
      <w:r w:rsidRPr="00E76B51">
        <w:rPr>
          <w:rFonts w:ascii="Arial" w:eastAsia="Times New Roman" w:hAnsi="Arial" w:cs="Arial"/>
          <w:color w:val="26292E"/>
          <w:sz w:val="26"/>
          <w:szCs w:val="26"/>
          <w:lang w:eastAsia="uk-UA"/>
        </w:rPr>
        <w:t xml:space="preserve"> написав чудовий посібник для зневірених батьків, які не знають, як впоратися зі своїми непосидами. Книжка допоможе вам зрозуміти своїх дітей, уникнувши проблем у вихованні.</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lastRenderedPageBreak/>
        <w:t xml:space="preserve">Михайло </w:t>
      </w:r>
      <w:proofErr w:type="spellStart"/>
      <w:r w:rsidRPr="00E76B51">
        <w:rPr>
          <w:rFonts w:ascii="Helvetica" w:eastAsia="Times New Roman" w:hAnsi="Helvetica" w:cs="Helvetica"/>
          <w:color w:val="26292E"/>
          <w:sz w:val="36"/>
          <w:szCs w:val="36"/>
          <w:lang w:eastAsia="uk-UA"/>
        </w:rPr>
        <w:t>Литвак</w:t>
      </w:r>
      <w:proofErr w:type="spellEnd"/>
      <w:r w:rsidRPr="00E76B51">
        <w:rPr>
          <w:rFonts w:ascii="Helvetica" w:eastAsia="Times New Roman" w:hAnsi="Helvetica" w:cs="Helvetica"/>
          <w:color w:val="26292E"/>
          <w:sz w:val="36"/>
          <w:szCs w:val="36"/>
          <w:lang w:eastAsia="uk-UA"/>
        </w:rPr>
        <w:t xml:space="preserve"> «5 методів виховання дітей» </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67E42CB1" wp14:editId="376EFD43">
            <wp:extent cx="3771900" cy="5715000"/>
            <wp:effectExtent l="0" t="0" r="0" b="0"/>
            <wp:docPr id="7" name="Рисунок 7" descr="книги по воспитанию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иги по воспитанию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5715000"/>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 xml:space="preserve">Михайло </w:t>
      </w:r>
      <w:proofErr w:type="spellStart"/>
      <w:r w:rsidRPr="00E76B51">
        <w:rPr>
          <w:rFonts w:ascii="Arial" w:eastAsia="Times New Roman" w:hAnsi="Arial" w:cs="Arial"/>
          <w:color w:val="26292E"/>
          <w:sz w:val="26"/>
          <w:szCs w:val="26"/>
          <w:lang w:eastAsia="uk-UA"/>
        </w:rPr>
        <w:t>Литвак</w:t>
      </w:r>
      <w:proofErr w:type="spellEnd"/>
      <w:r w:rsidRPr="00E76B51">
        <w:rPr>
          <w:rFonts w:ascii="Arial" w:eastAsia="Times New Roman" w:hAnsi="Arial" w:cs="Arial"/>
          <w:color w:val="26292E"/>
          <w:sz w:val="26"/>
          <w:szCs w:val="26"/>
          <w:lang w:eastAsia="uk-UA"/>
        </w:rPr>
        <w:t xml:space="preserve"> ‒ психотерапевт із багаторічним стажем й автор понад 30 видань про виховання та спілкуванні. Ця книжка ‒ справжня паличка-</w:t>
      </w:r>
      <w:proofErr w:type="spellStart"/>
      <w:r w:rsidRPr="00E76B51">
        <w:rPr>
          <w:rFonts w:ascii="Arial" w:eastAsia="Times New Roman" w:hAnsi="Arial" w:cs="Arial"/>
          <w:color w:val="26292E"/>
          <w:sz w:val="26"/>
          <w:szCs w:val="26"/>
          <w:lang w:eastAsia="uk-UA"/>
        </w:rPr>
        <w:t>виручалочка</w:t>
      </w:r>
      <w:proofErr w:type="spellEnd"/>
      <w:r w:rsidRPr="00E76B51">
        <w:rPr>
          <w:rFonts w:ascii="Arial" w:eastAsia="Times New Roman" w:hAnsi="Arial" w:cs="Arial"/>
          <w:color w:val="26292E"/>
          <w:sz w:val="26"/>
          <w:szCs w:val="26"/>
          <w:lang w:eastAsia="uk-UA"/>
        </w:rPr>
        <w:t xml:space="preserve"> для батьків, які не знають, як правильно виховувати своє чадо. У ній ви знайдете відповіді на найактуальніші питання, що стосуються різних вікових груп дитини. Також автор розповідає про питання, пов’язані зі спілкуванням з вихователями та вчителями. Одним словом, це справжня енциклопедія дитячого виховання.</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lastRenderedPageBreak/>
        <w:t xml:space="preserve">Людмила </w:t>
      </w:r>
      <w:proofErr w:type="spellStart"/>
      <w:r w:rsidRPr="00E76B51">
        <w:rPr>
          <w:rFonts w:ascii="Helvetica" w:eastAsia="Times New Roman" w:hAnsi="Helvetica" w:cs="Helvetica"/>
          <w:color w:val="26292E"/>
          <w:sz w:val="36"/>
          <w:szCs w:val="36"/>
          <w:lang w:eastAsia="uk-UA"/>
        </w:rPr>
        <w:t>Петрановська</w:t>
      </w:r>
      <w:proofErr w:type="spellEnd"/>
      <w:r w:rsidRPr="00E76B51">
        <w:rPr>
          <w:rFonts w:ascii="Helvetica" w:eastAsia="Times New Roman" w:hAnsi="Helvetica" w:cs="Helvetica"/>
          <w:color w:val="26292E"/>
          <w:sz w:val="36"/>
          <w:szCs w:val="36"/>
          <w:lang w:eastAsia="uk-UA"/>
        </w:rPr>
        <w:t xml:space="preserve"> «Велика книга про вас і вашу дитину»</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37936701" wp14:editId="0C2D620D">
            <wp:extent cx="4438650" cy="5715000"/>
            <wp:effectExtent l="0" t="0" r="0" b="0"/>
            <wp:docPr id="8" name="Рисунок 8" descr="книги по воспитанию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ниги по воспитанию дет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5715000"/>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Це не просто книжка, це цілих дві книжки про виховання, які допоможуть батькам знайти вихід із будь-якої, навіть найскладнішої ситуації. «Таємна опора: прихильність у житті дитини» і «Якщо з дитиною важко». Назви говорять самі за себе! Як допомогти дитині в складний період дорослішання, як діяти в конфліктних ситуаціях, що стоїть за капризами та істериками? Але, головне, як виховати впевнену в собі людину ‒ відповіді на всі ці питання ви знайдете в цій книжці.</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lastRenderedPageBreak/>
        <w:t xml:space="preserve">Адель </w:t>
      </w:r>
      <w:proofErr w:type="spellStart"/>
      <w:r w:rsidRPr="00E76B51">
        <w:rPr>
          <w:rFonts w:ascii="Helvetica" w:eastAsia="Times New Roman" w:hAnsi="Helvetica" w:cs="Helvetica"/>
          <w:color w:val="26292E"/>
          <w:sz w:val="36"/>
          <w:szCs w:val="36"/>
          <w:lang w:eastAsia="uk-UA"/>
        </w:rPr>
        <w:t>Фабер</w:t>
      </w:r>
      <w:proofErr w:type="spellEnd"/>
      <w:r w:rsidRPr="00E76B51">
        <w:rPr>
          <w:rFonts w:ascii="Helvetica" w:eastAsia="Times New Roman" w:hAnsi="Helvetica" w:cs="Helvetica"/>
          <w:color w:val="26292E"/>
          <w:sz w:val="36"/>
          <w:szCs w:val="36"/>
          <w:lang w:eastAsia="uk-UA"/>
        </w:rPr>
        <w:t xml:space="preserve">, </w:t>
      </w:r>
      <w:proofErr w:type="spellStart"/>
      <w:r w:rsidRPr="00E76B51">
        <w:rPr>
          <w:rFonts w:ascii="Helvetica" w:eastAsia="Times New Roman" w:hAnsi="Helvetica" w:cs="Helvetica"/>
          <w:color w:val="26292E"/>
          <w:sz w:val="36"/>
          <w:szCs w:val="36"/>
          <w:lang w:eastAsia="uk-UA"/>
        </w:rPr>
        <w:t>Елейн</w:t>
      </w:r>
      <w:proofErr w:type="spellEnd"/>
      <w:r w:rsidRPr="00E76B51">
        <w:rPr>
          <w:rFonts w:ascii="Helvetica" w:eastAsia="Times New Roman" w:hAnsi="Helvetica" w:cs="Helvetica"/>
          <w:color w:val="26292E"/>
          <w:sz w:val="36"/>
          <w:szCs w:val="36"/>
          <w:lang w:eastAsia="uk-UA"/>
        </w:rPr>
        <w:t xml:space="preserve"> </w:t>
      </w:r>
      <w:proofErr w:type="spellStart"/>
      <w:r w:rsidRPr="00E76B51">
        <w:rPr>
          <w:rFonts w:ascii="Helvetica" w:eastAsia="Times New Roman" w:hAnsi="Helvetica" w:cs="Helvetica"/>
          <w:color w:val="26292E"/>
          <w:sz w:val="36"/>
          <w:szCs w:val="36"/>
          <w:lang w:eastAsia="uk-UA"/>
        </w:rPr>
        <w:t>Мазліш</w:t>
      </w:r>
      <w:proofErr w:type="spellEnd"/>
      <w:r w:rsidRPr="00E76B51">
        <w:rPr>
          <w:rFonts w:ascii="Helvetica" w:eastAsia="Times New Roman" w:hAnsi="Helvetica" w:cs="Helvetica"/>
          <w:color w:val="26292E"/>
          <w:sz w:val="36"/>
          <w:szCs w:val="36"/>
          <w:lang w:eastAsia="uk-UA"/>
        </w:rPr>
        <w:t xml:space="preserve"> «Брати і сестри. Як допомогти вашим дітям жити дружно»</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2CE37000" wp14:editId="0953F299">
            <wp:extent cx="6096000" cy="4810125"/>
            <wp:effectExtent l="0" t="0" r="0" b="9525"/>
            <wp:docPr id="9" name="Рисунок 9" descr="книги по воспитанию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ниги по воспитанию дет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810125"/>
                    </a:xfrm>
                    <a:prstGeom prst="rect">
                      <a:avLst/>
                    </a:prstGeom>
                    <a:noFill/>
                    <a:ln>
                      <a:noFill/>
                    </a:ln>
                  </pic:spPr>
                </pic:pic>
              </a:graphicData>
            </a:graphic>
          </wp:inline>
        </w:drawing>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Бути батьками однієї дитини ‒ важко. Але що робити, якщо їх кілька? Адже не завжди малюки ладять між собою. У більш дорослому віці дуже часто між братами і сестрами виникає конкуренція. Постійні з’ясування, кого більше мама любить і чиї іграшки кращі ‒ життя з кількома дітьми в сім’ї може перетворитися на справжній жах. Ця книжка стане паличкою-</w:t>
      </w:r>
      <w:proofErr w:type="spellStart"/>
      <w:r w:rsidRPr="00E76B51">
        <w:rPr>
          <w:rFonts w:ascii="Arial" w:eastAsia="Times New Roman" w:hAnsi="Arial" w:cs="Arial"/>
          <w:color w:val="26292E"/>
          <w:sz w:val="26"/>
          <w:szCs w:val="26"/>
          <w:lang w:eastAsia="uk-UA"/>
        </w:rPr>
        <w:t>виручалочкою</w:t>
      </w:r>
      <w:proofErr w:type="spellEnd"/>
      <w:r w:rsidRPr="00E76B51">
        <w:rPr>
          <w:rFonts w:ascii="Arial" w:eastAsia="Times New Roman" w:hAnsi="Arial" w:cs="Arial"/>
          <w:color w:val="26292E"/>
          <w:sz w:val="26"/>
          <w:szCs w:val="26"/>
          <w:lang w:eastAsia="uk-UA"/>
        </w:rPr>
        <w:t xml:space="preserve"> для тих батьків, які не знають, як правильно пояснити дітям, що вони ‒ не конкуренти. У ній багато простих порад про те, як допомогти дітям уникнути конфліктів, як вибудувати їхнє спілкування з найближчими родичами і відчути батьківську любов.</w:t>
      </w: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p>
    <w:p w:rsidR="00E76B51" w:rsidRPr="00E76B51" w:rsidRDefault="00E76B51" w:rsidP="00E76B51">
      <w:pPr>
        <w:shd w:val="clear" w:color="auto" w:fill="FFFFFF"/>
        <w:spacing w:before="100" w:beforeAutospacing="1" w:after="100" w:afterAutospacing="1" w:line="240" w:lineRule="auto"/>
        <w:jc w:val="center"/>
        <w:outlineLvl w:val="1"/>
        <w:rPr>
          <w:rFonts w:ascii="Helvetica" w:eastAsia="Times New Roman" w:hAnsi="Helvetica" w:cs="Helvetica"/>
          <w:color w:val="26292E"/>
          <w:sz w:val="36"/>
          <w:szCs w:val="36"/>
          <w:lang w:eastAsia="uk-UA"/>
        </w:rPr>
      </w:pPr>
      <w:r w:rsidRPr="00E76B51">
        <w:rPr>
          <w:rFonts w:ascii="Helvetica" w:eastAsia="Times New Roman" w:hAnsi="Helvetica" w:cs="Helvetica"/>
          <w:color w:val="26292E"/>
          <w:sz w:val="36"/>
          <w:szCs w:val="36"/>
          <w:lang w:eastAsia="uk-UA"/>
        </w:rPr>
        <w:lastRenderedPageBreak/>
        <w:t>Анна Бикова «Самостійна дитина, або Як стати ледачою мамою» </w:t>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noProof/>
          <w:color w:val="26292E"/>
          <w:sz w:val="26"/>
          <w:szCs w:val="26"/>
          <w:lang w:eastAsia="uk-UA"/>
        </w:rPr>
        <w:drawing>
          <wp:inline distT="0" distB="0" distL="0" distR="0" wp14:anchorId="2C4C734A" wp14:editId="71F4C974">
            <wp:extent cx="6096000" cy="4057650"/>
            <wp:effectExtent l="0" t="0" r="0" b="0"/>
            <wp:docPr id="10" name="Рисунок 10" descr="книги по воспитанию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иги по воспитанию дете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E76B51" w:rsidRPr="00E76B51" w:rsidRDefault="00E76B51" w:rsidP="00E76B51">
      <w:pPr>
        <w:shd w:val="clear" w:color="auto" w:fill="FFFFFF"/>
        <w:spacing w:after="375" w:line="360" w:lineRule="atLeast"/>
        <w:rPr>
          <w:rFonts w:ascii="Arial" w:eastAsia="Times New Roman" w:hAnsi="Arial" w:cs="Arial"/>
          <w:color w:val="26292E"/>
          <w:sz w:val="26"/>
          <w:szCs w:val="26"/>
          <w:lang w:eastAsia="uk-UA"/>
        </w:rPr>
      </w:pPr>
      <w:r w:rsidRPr="00E76B51">
        <w:rPr>
          <w:rFonts w:ascii="Arial" w:eastAsia="Times New Roman" w:hAnsi="Arial" w:cs="Arial"/>
          <w:color w:val="26292E"/>
          <w:sz w:val="26"/>
          <w:szCs w:val="26"/>
          <w:lang w:eastAsia="uk-UA"/>
        </w:rPr>
        <w:t>Ця книжка стала справжнім бестселером. Кілька років тому про неї не говорив хіба що лінивий. Про цю книжку сперечалися і продовжують сперечатися донині! Адже тема самостійності та ліні ‒ дуже актуальна сьогодні. Ну, а якщо це стосується виховання дітей, то й поготів.</w:t>
      </w:r>
      <w:r>
        <w:rPr>
          <w:rFonts w:ascii="Arial" w:eastAsia="Times New Roman" w:hAnsi="Arial" w:cs="Arial"/>
          <w:color w:val="26292E"/>
          <w:sz w:val="26"/>
          <w:szCs w:val="26"/>
          <w:lang w:eastAsia="uk-UA"/>
        </w:rPr>
        <w:t xml:space="preserve">  </w:t>
      </w:r>
      <w:r w:rsidRPr="00E76B51">
        <w:rPr>
          <w:rFonts w:ascii="Arial" w:eastAsia="Times New Roman" w:hAnsi="Arial" w:cs="Arial"/>
          <w:color w:val="26292E"/>
          <w:sz w:val="26"/>
          <w:szCs w:val="26"/>
          <w:lang w:eastAsia="uk-UA"/>
        </w:rPr>
        <w:t xml:space="preserve">У книзі є безліч підказок для мами. Як забезпечити умови для того, щоб дитина навчилася якомога раніше все робити самостійно? Як можна стати «лінивою мамою», але при цьому встигати піклуватися про своє улюблене чадо? Книга Анни </w:t>
      </w:r>
      <w:proofErr w:type="spellStart"/>
      <w:r w:rsidRPr="00E76B51">
        <w:rPr>
          <w:rFonts w:ascii="Arial" w:eastAsia="Times New Roman" w:hAnsi="Arial" w:cs="Arial"/>
          <w:color w:val="26292E"/>
          <w:sz w:val="26"/>
          <w:szCs w:val="26"/>
          <w:lang w:eastAsia="uk-UA"/>
        </w:rPr>
        <w:t>Бикової</w:t>
      </w:r>
      <w:proofErr w:type="spellEnd"/>
      <w:r w:rsidRPr="00E76B51">
        <w:rPr>
          <w:rFonts w:ascii="Arial" w:eastAsia="Times New Roman" w:hAnsi="Arial" w:cs="Arial"/>
          <w:color w:val="26292E"/>
          <w:sz w:val="26"/>
          <w:szCs w:val="26"/>
          <w:lang w:eastAsia="uk-UA"/>
        </w:rPr>
        <w:t xml:space="preserve"> спробує вас цьому навчити.</w:t>
      </w:r>
    </w:p>
    <w:p w:rsidR="00321093" w:rsidRDefault="00321093"/>
    <w:sectPr w:rsidR="003210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66AC"/>
    <w:multiLevelType w:val="multilevel"/>
    <w:tmpl w:val="64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13"/>
    <w:rsid w:val="00321093"/>
    <w:rsid w:val="00484713"/>
    <w:rsid w:val="00E7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450D"/>
  <w15:chartTrackingRefBased/>
  <w15:docId w15:val="{78573389-4F0A-4314-A0AA-0F55BD53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19077">
      <w:bodyDiv w:val="1"/>
      <w:marLeft w:val="0"/>
      <w:marRight w:val="0"/>
      <w:marTop w:val="0"/>
      <w:marBottom w:val="0"/>
      <w:divBdr>
        <w:top w:val="none" w:sz="0" w:space="0" w:color="auto"/>
        <w:left w:val="none" w:sz="0" w:space="0" w:color="auto"/>
        <w:bottom w:val="none" w:sz="0" w:space="0" w:color="auto"/>
        <w:right w:val="none" w:sz="0" w:space="0" w:color="auto"/>
      </w:divBdr>
      <w:divsChild>
        <w:div w:id="1029335563">
          <w:marLeft w:val="0"/>
          <w:marRight w:val="0"/>
          <w:marTop w:val="0"/>
          <w:marBottom w:val="165"/>
          <w:divBdr>
            <w:top w:val="none" w:sz="0" w:space="0" w:color="auto"/>
            <w:left w:val="none" w:sz="0" w:space="0" w:color="auto"/>
            <w:bottom w:val="none" w:sz="0" w:space="0" w:color="auto"/>
            <w:right w:val="none" w:sz="0" w:space="0" w:color="auto"/>
          </w:divBdr>
        </w:div>
        <w:div w:id="100999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2766</Words>
  <Characters>1578</Characters>
  <Application>Microsoft Office Word</Application>
  <DocSecurity>0</DocSecurity>
  <Lines>13</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2022-01-30T14:15:00Z</dcterms:created>
  <dcterms:modified xsi:type="dcterms:W3CDTF">2022-01-30T14:25:00Z</dcterms:modified>
</cp:coreProperties>
</file>