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F2" w:rsidRPr="00467DF2" w:rsidRDefault="00467DF2" w:rsidP="00467D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uk-UA"/>
        </w:rPr>
      </w:pPr>
      <w:r w:rsidRPr="00467DF2">
        <w:rPr>
          <w:rFonts w:ascii="Arial" w:eastAsia="Times New Roman" w:hAnsi="Arial" w:cs="Arial"/>
          <w:noProof/>
          <w:color w:val="212121"/>
          <w:sz w:val="21"/>
          <w:szCs w:val="21"/>
          <w:lang w:eastAsia="uk-UA"/>
        </w:rPr>
        <w:drawing>
          <wp:inline distT="0" distB="0" distL="0" distR="0" wp14:anchorId="5E39DDC2" wp14:editId="1BFB3CD4">
            <wp:extent cx="3143250" cy="2352675"/>
            <wp:effectExtent l="0" t="0" r="0" b="9525"/>
            <wp:docPr id="1" name="Рисунок 1" descr="/Files/images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DF2" w:rsidRPr="00EA56F7" w:rsidRDefault="00467DF2" w:rsidP="00467DF2">
      <w:pPr>
        <w:shd w:val="clear" w:color="auto" w:fill="FFFFFF"/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51BAD5"/>
          <w:kern w:val="36"/>
          <w:sz w:val="44"/>
          <w:szCs w:val="44"/>
          <w:lang w:eastAsia="uk-UA"/>
        </w:rPr>
      </w:pPr>
      <w:r w:rsidRPr="00EA56F7">
        <w:rPr>
          <w:rFonts w:ascii="Times New Roman" w:eastAsia="Times New Roman" w:hAnsi="Times New Roman" w:cs="Times New Roman"/>
          <w:color w:val="51BAD5"/>
          <w:kern w:val="36"/>
          <w:sz w:val="44"/>
          <w:szCs w:val="44"/>
          <w:lang w:eastAsia="uk-UA"/>
        </w:rPr>
        <w:t xml:space="preserve">Пам`ятка для вчителів стосовно </w:t>
      </w:r>
      <w:proofErr w:type="spellStart"/>
      <w:r w:rsidRPr="00EA56F7">
        <w:rPr>
          <w:rFonts w:ascii="Times New Roman" w:eastAsia="Times New Roman" w:hAnsi="Times New Roman" w:cs="Times New Roman"/>
          <w:color w:val="51BAD5"/>
          <w:kern w:val="36"/>
          <w:sz w:val="44"/>
          <w:szCs w:val="44"/>
          <w:lang w:eastAsia="uk-UA"/>
        </w:rPr>
        <w:t>булінгу</w:t>
      </w:r>
      <w:proofErr w:type="spellEnd"/>
    </w:p>
    <w:p w:rsidR="00467DF2" w:rsidRPr="00467DF2" w:rsidRDefault="00467DF2" w:rsidP="00467DF2">
      <w:pPr>
        <w:shd w:val="clear" w:color="auto" w:fill="FFFFFF"/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На що треба звернути увагу вчителю, що може бути передвісниками або маркерами цькування у класі: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· занадто підвищена емоційна атмосфера у класі;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· ви помічаєте, що діти припиняють спілкуватися та замовкають при появі поряд вчителя або дорослого;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· </w:t>
      </w: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спостерігається відокремлення окремих учнів від решти класу;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· </w:t>
      </w: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у класі сталося «перегрупування» дружніх кіл;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·</w:t>
      </w: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 кардинальна зміна поведінки окремої дитини – як пригнічена, сумна, закрита, так і навпаки – занадто піднесена, жвава, агресивна;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·</w:t>
      </w: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 раптове та нехарактерне зниження шкільної успішності окремої дитини;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· </w:t>
      </w: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часті хвороби та/або прогули окремої дитини, не притаманні їй до цього часу.</w:t>
      </w:r>
    </w:p>
    <w:p w:rsidR="00467DF2" w:rsidRPr="00467DF2" w:rsidRDefault="00467DF2" w:rsidP="00467DF2">
      <w:pPr>
        <w:shd w:val="clear" w:color="auto" w:fill="FFFFFF"/>
        <w:spacing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83838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b/>
          <w:bCs/>
          <w:caps/>
          <w:color w:val="383838"/>
          <w:sz w:val="28"/>
          <w:szCs w:val="28"/>
          <w:lang w:eastAsia="uk-UA"/>
        </w:rPr>
        <w:t>ЯКЩО ВИ ПОМІТИЛИ ЯКІСЬ З ЦИХ ОЗНАК ТА ЗАПІДОЗРИЛИ НЕГАРАЗДИ У ДИТЯЧИХ ВІДНОСИНАХ, ВАРТО ЗВЕРНУТИСЯ ДО ШКІЛЬНОГО ПСИХОЛОГА ЗА ДОПОМОГОЮ. ПСИХОЛОГИ МАЮТЬ У СВОЄМУ АРСЕНАЛІ МЕТОДИКИ, ЯКІ ДОПОМОЖУТЬ ВИЯВИТИ ЙМОВІРНИХ АБО ВЖЕ ІСНУЮЧИХ УЧАСНИКІВ ЦЬКУВАННЯ.</w:t>
      </w:r>
    </w:p>
    <w:p w:rsidR="00467DF2" w:rsidRPr="00467DF2" w:rsidRDefault="00467DF2" w:rsidP="00467DF2">
      <w:pPr>
        <w:shd w:val="clear" w:color="auto" w:fill="FFFFFF"/>
        <w:spacing w:after="0" w:line="295" w:lineRule="atLeast"/>
        <w:outlineLvl w:val="1"/>
        <w:rPr>
          <w:rFonts w:ascii="Times New Roman" w:eastAsia="Times New Roman" w:hAnsi="Times New Roman" w:cs="Times New Roman"/>
          <w:color w:val="51BAD5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51BAD5"/>
          <w:sz w:val="28"/>
          <w:szCs w:val="28"/>
          <w:lang w:eastAsia="uk-UA"/>
        </w:rPr>
        <w:t xml:space="preserve">Що важливо пам’ятати, працюючи з </w:t>
      </w:r>
      <w:proofErr w:type="spellStart"/>
      <w:r w:rsidRPr="00467DF2">
        <w:rPr>
          <w:rFonts w:ascii="Times New Roman" w:eastAsia="Times New Roman" w:hAnsi="Times New Roman" w:cs="Times New Roman"/>
          <w:color w:val="51BAD5"/>
          <w:sz w:val="28"/>
          <w:szCs w:val="28"/>
          <w:lang w:eastAsia="uk-UA"/>
        </w:rPr>
        <w:t>булінгом</w:t>
      </w:r>
      <w:proofErr w:type="spellEnd"/>
      <w:r w:rsidRPr="00467DF2">
        <w:rPr>
          <w:rFonts w:ascii="Times New Roman" w:eastAsia="Times New Roman" w:hAnsi="Times New Roman" w:cs="Times New Roman"/>
          <w:color w:val="51BAD5"/>
          <w:sz w:val="28"/>
          <w:szCs w:val="28"/>
          <w:lang w:eastAsia="uk-UA"/>
        </w:rPr>
        <w:t>: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·</w:t>
      </w:r>
      <w:r w:rsidRPr="00467D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 Цькування </w:t>
      </w: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– явище групове, одна з форм поведінки групи, тож працювати щодо його подолання треба з усіма членами групи. Окрема робота (виховні бесіди, каральні санкції, корекція з психологом тощо) тільки з жертвою або тільки з агресором призведе до тимчасового результату, але цькування не зупинить.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· </w:t>
      </w: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 xml:space="preserve">Група, яка згуртувалася навколо загальної цікавої мети, не буде </w:t>
      </w:r>
      <w:proofErr w:type="spellStart"/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цькувати.Гарний</w:t>
      </w:r>
      <w:proofErr w:type="spellEnd"/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 xml:space="preserve"> приклад – секції у дитячих будинках творчості, компанії однодумців. А от група, яку створили штучно, у якої немає спільної мети, що об’єднує, але є потреба у згуртуванні (а шкільні класи є саме такими групами), обов’язково знайде, проти чого або, скоріш, проти КОГО об’єднатися.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· </w:t>
      </w: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 xml:space="preserve">Діти ніколи не можуть впоратися з </w:t>
      </w:r>
      <w:proofErr w:type="spellStart"/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булінгом</w:t>
      </w:r>
      <w:proofErr w:type="spellEnd"/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 xml:space="preserve"> самотужки, це не «пройде </w:t>
      </w:r>
      <w:proofErr w:type="spellStart"/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саме»!У</w:t>
      </w:r>
      <w:proofErr w:type="spellEnd"/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 xml:space="preserve"> цьому процесі вкрай необхідне втручання стороннього дорослого – і не одного.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· </w:t>
      </w: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 xml:space="preserve">Важливо розрізняти непопулярність та </w:t>
      </w:r>
      <w:proofErr w:type="spellStart"/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цькування.Непопулярна</w:t>
      </w:r>
      <w:proofErr w:type="spellEnd"/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 xml:space="preserve"> дитина може бути без друзів у класі, мало спілкуватися та не «лізти у перші ряди» у громадській діяльності. Цькування може маскуватися під непопулярність, але </w:t>
      </w: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lastRenderedPageBreak/>
        <w:t>коли дитина потерпає від насильства, психологічного або фізичного, сумнівів не має бути.</w:t>
      </w:r>
    </w:p>
    <w:p w:rsidR="00467DF2" w:rsidRPr="00467DF2" w:rsidRDefault="00467DF2" w:rsidP="00467DF2">
      <w:pPr>
        <w:shd w:val="clear" w:color="auto" w:fill="FFFFFF"/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51BAD5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51BAD5"/>
          <w:sz w:val="28"/>
          <w:szCs w:val="28"/>
          <w:lang w:eastAsia="uk-UA"/>
        </w:rPr>
        <w:t>Що потрібно робити, коли виявлено цькування: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·</w:t>
      </w: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 Припинити процес насильства та достеменно визначити, що трапилося, коли, де, хто учасники, свідки, скільки часу триває тощо.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·</w:t>
      </w: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 xml:space="preserve"> Повідомити про ситуацію дирекцію школи та батьків учасників </w:t>
      </w:r>
      <w:proofErr w:type="spellStart"/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булінгу</w:t>
      </w:r>
      <w:proofErr w:type="spellEnd"/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 xml:space="preserve">. По-перше, ситуація серйозна, до неї залучено багато дійових осіб, існують ймовірні тяжкі наслідки, тож вирішувати цю проблему повинні усі разом. А по-друге, нещодавно прийнятий закон України № 8584 щодо подолання </w:t>
      </w:r>
      <w:proofErr w:type="spellStart"/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булінгу</w:t>
      </w:r>
      <w:proofErr w:type="spellEnd"/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 xml:space="preserve"> передбачає адміністративну відповідальність усіх дієздатних осіб, які брали участь у цькуванні або які нічого не зробили для його припинення.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·</w:t>
      </w: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 Звернутися по допомогу до інших спеціалістів – психолога, соціального робітника, медіатора, експерта та інше.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· </w:t>
      </w: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Разом з батьками, дирекцією школи, іншими спеціалістами (психолог, соціальний робітник, медіатор тощо) визначити та реалізувати заходи з підтримки постраждалого – надання медичної та психологічної допомоги, тимчасове невідвідування шкільних занять, переведення до іншого класу та інше.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·</w:t>
      </w: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 Разом з дирекцією, батьками дитини-агресора та іншими спеціалістами (психолог, соціальний робітник, медіатор) визначити і застосувати дисциплінарні та виховні заходи щодо дитини-агресора. Це може бути бесіда, зауваження, догана, подальше спостереження та надання психологічної допомоги.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· Провести з класом бесіду щодо цькування у колективі.</w:t>
      </w:r>
    </w:p>
    <w:p w:rsidR="00467DF2" w:rsidRPr="00467DF2" w:rsidRDefault="00467DF2" w:rsidP="00467DF2">
      <w:pPr>
        <w:shd w:val="clear" w:color="auto" w:fill="FFFFFF"/>
        <w:spacing w:after="0" w:line="295" w:lineRule="atLeast"/>
        <w:outlineLvl w:val="0"/>
        <w:rPr>
          <w:rFonts w:ascii="Times New Roman" w:eastAsia="Times New Roman" w:hAnsi="Times New Roman" w:cs="Times New Roman"/>
          <w:color w:val="51BAD5"/>
          <w:kern w:val="36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51BAD5"/>
          <w:kern w:val="36"/>
          <w:sz w:val="28"/>
          <w:szCs w:val="28"/>
          <w:lang w:eastAsia="uk-UA"/>
        </w:rPr>
        <w:t>Але!</w:t>
      </w:r>
    </w:p>
    <w:p w:rsidR="00467DF2" w:rsidRPr="00467DF2" w:rsidRDefault="00467DF2" w:rsidP="00467DF2">
      <w:pPr>
        <w:shd w:val="clear" w:color="auto" w:fill="FFFFFF"/>
        <w:spacing w:line="295" w:lineRule="atLeast"/>
        <w:outlineLvl w:val="1"/>
        <w:rPr>
          <w:rFonts w:ascii="Times New Roman" w:eastAsia="Times New Roman" w:hAnsi="Times New Roman" w:cs="Times New Roman"/>
          <w:caps/>
          <w:color w:val="51BAD5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aps/>
          <w:color w:val="51BAD5"/>
          <w:sz w:val="28"/>
          <w:szCs w:val="28"/>
          <w:lang w:eastAsia="uk-UA"/>
        </w:rPr>
        <w:t>ПРИВСЕЛЮДНО НЕ МОЖНА НАЗИВАТИ СКРИВДЖЕНУ ДИТИНУ ЖЕРТВОЮ, А ЇЇ КРИВДНИКА – АГРЕСОРОМ! ЦЕ ТІЛЬКИ ПІДТВЕРДИТЬ «ПРАВОТУ» СИТУАЦІЇ, РОЛЕЙ ЇЇ УЧАСНИКІВ ТА ЇХ ДІЙ.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Тобто агресор отримає підтвердження того, що він домігся того, заради чого і здійснював цькування. А жертва отримає чергове, та ще й привселюдне, приниження. Бесіди щодо з’ясування обставин, виховні бесіди тощо треба проводити або в дуже вузькому колі людей, або наодинці. Важливо залучити дітей до обговорення цієї теми, разом виробити </w:t>
      </w:r>
      <w:r w:rsidRPr="00467D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план дій щодо подолання </w:t>
      </w:r>
      <w:proofErr w:type="spellStart"/>
      <w:r w:rsidRPr="00467D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булінгу</w:t>
      </w:r>
      <w:proofErr w:type="spellEnd"/>
      <w:r w:rsidRPr="00467D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у класі</w:t>
      </w: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·</w:t>
      </w: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 xml:space="preserve"> Провести батьківські збори, присвячені темі цькування. Надати батькам інформацію про </w:t>
      </w:r>
      <w:proofErr w:type="spellStart"/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булінг</w:t>
      </w:r>
      <w:proofErr w:type="spellEnd"/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 xml:space="preserve"> (причини виникнення, дійові особи, сигнали про наявність, наслідки та інше), що допоможе їм попереджати або визначати явище цькування.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·</w:t>
      </w:r>
      <w:r w:rsidRPr="00467DF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uk-UA"/>
        </w:rPr>
        <w:t> Коли гостра стадія процесу минула, впроваджуються кроки, що забезпечать у колективі атмосферу поваги та толерантності, упорядкують поведінку дітей.</w:t>
      </w:r>
    </w:p>
    <w:p w:rsidR="00467DF2" w:rsidRPr="00467DF2" w:rsidRDefault="00467DF2" w:rsidP="00467DF2">
      <w:pPr>
        <w:shd w:val="clear" w:color="auto" w:fill="FFFFFF"/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Важливо розробити, можливо разом з учнями, класну збірку правил або Кодекс поведінки, що буде визначати прийнятні та недопустимі види поведінки у класі та </w:t>
      </w:r>
      <w:proofErr w:type="spellStart"/>
      <w:r w:rsidRPr="00467DF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школі.Корисним</w:t>
      </w:r>
      <w:proofErr w:type="spellEnd"/>
      <w:r w:rsidRPr="00467DF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 для учнів буде періодично обговорювати та розбирати, чи вдається їм дотримуватись цього Кодексу, що заважає або допомагає і т. д.</w:t>
      </w:r>
    </w:p>
    <w:p w:rsidR="00467DF2" w:rsidRPr="00467DF2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 xml:space="preserve">Залучення всього колективу до якоїсь спільної справи, що буде об’єднувати всіх, згуртовувати. Важливо підібрати таку справу, до якої були би залучені </w:t>
      </w:r>
      <w:proofErr w:type="spellStart"/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УСІучні</w:t>
      </w:r>
      <w:proofErr w:type="spellEnd"/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Або це може бути декілька справ чи заходів, де у різних сферах будуть брати участь </w:t>
      </w:r>
      <w:r w:rsidRPr="00467D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УСІ</w:t>
      </w: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! Щоб кожен учень зміг відчути себе корисним для інших, мав визнання у чомусь своєму, мав змогу показати себе.</w:t>
      </w:r>
    </w:p>
    <w:p w:rsidR="00467DF2" w:rsidRPr="00467DF2" w:rsidRDefault="00467DF2" w:rsidP="00467DF2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Проведення разом з психологом або соціальним педагогом різноманітних вправ та ігор для формування у колективі почуття згуртованості, доброзичливості, толерантності, довіри, взаємоповаги тощо.</w:t>
      </w:r>
    </w:p>
    <w:p w:rsidR="00467DF2" w:rsidRPr="00467DF2" w:rsidRDefault="00467DF2" w:rsidP="00467DF2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Як бачите, протидіяти </w:t>
      </w:r>
      <w:proofErr w:type="spellStart"/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булінгу</w:t>
      </w:r>
      <w:proofErr w:type="spellEnd"/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складно та довго. Це потребує великих зусиль, займає багато часу, а результат можна побачити не одразу. І подолавши наслідки конкретної ситуації, не можна думати, що цькування не повториться.</w:t>
      </w:r>
    </w:p>
    <w:p w:rsidR="00467DF2" w:rsidRPr="00467DF2" w:rsidRDefault="00467DF2" w:rsidP="00467DF2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Головне у боротьбі з </w:t>
      </w:r>
      <w:proofErr w:type="spellStart"/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булінгом</w:t>
      </w:r>
      <w:proofErr w:type="spellEnd"/>
      <w:r w:rsidRPr="00467DF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– постійна профілактична діяльність, швидке реагування та подолання найменших проявів та зародків цькування.</w:t>
      </w:r>
    </w:p>
    <w:p w:rsidR="003A1DA3" w:rsidRPr="00467DF2" w:rsidRDefault="003A1DA3">
      <w:pPr>
        <w:rPr>
          <w:rFonts w:ascii="Times New Roman" w:hAnsi="Times New Roman" w:cs="Times New Roman"/>
          <w:sz w:val="28"/>
          <w:szCs w:val="28"/>
        </w:rPr>
      </w:pPr>
    </w:p>
    <w:sectPr w:rsidR="003A1DA3" w:rsidRPr="00467D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D1"/>
    <w:rsid w:val="003A1DA3"/>
    <w:rsid w:val="00467DF2"/>
    <w:rsid w:val="008A27D1"/>
    <w:rsid w:val="00E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92E8-8034-448C-A3EA-EDFC8321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128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single" w:sz="36" w:space="8" w:color="51BAD5"/>
            <w:bottom w:val="none" w:sz="0" w:space="0" w:color="auto"/>
            <w:right w:val="none" w:sz="0" w:space="0" w:color="auto"/>
          </w:divBdr>
        </w:div>
        <w:div w:id="1061292309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single" w:sz="36" w:space="8" w:color="51BAD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3552</Words>
  <Characters>2026</Characters>
  <Application>Microsoft Office Word</Application>
  <DocSecurity>0</DocSecurity>
  <Lines>16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2023-02-09T14:31:00Z</dcterms:created>
  <dcterms:modified xsi:type="dcterms:W3CDTF">2023-02-09T14:33:00Z</dcterms:modified>
</cp:coreProperties>
</file>