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AC" w:rsidRDefault="008121AC" w:rsidP="008121AC">
      <w:pPr>
        <w:spacing w:before="100" w:beforeAutospacing="1" w:after="100" w:afterAutospacing="1" w:line="540" w:lineRule="atLeast"/>
        <w:outlineLvl w:val="1"/>
        <w:rPr>
          <w:rFonts w:ascii="Arial" w:eastAsia="Times New Roman" w:hAnsi="Arial" w:cs="Arial"/>
          <w:b/>
          <w:bCs/>
          <w:color w:val="262626"/>
          <w:sz w:val="45"/>
          <w:szCs w:val="45"/>
          <w:lang w:eastAsia="uk-UA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Мета: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ознайомити дітей з тим, що вода потрібна для людей, рослин, тварин; учити визначати і називати основні її ознаки та властивості (може бути чистою/брудною, холодною/теплою, розливається, ллється, капає); розвивати здатність встановлювати найпростіші зв'язки і взаємозалежності в стані речовини, спостережливість і допитливість. У дітей другої молодшої групи вже є деякі уявлення про використання води людиною в побуті, сформовані у них у першій молодшій групі. Але ці уявлення часткові, безсистемні. Під час спостережень у другій молодшій групі вихователь супроводить свою розповідь наочними засобами, що продемонструють ті ознаки і властивості, які доступні для сприймання, розуміння і засвоєння дітьми цього віку.</w:t>
      </w:r>
      <w:r w:rsidRPr="008121AC">
        <w:rPr>
          <w:rFonts w:ascii="Arial" w:eastAsia="Times New Roman" w:hAnsi="Arial" w:cs="Arial"/>
          <w:b/>
          <w:bCs/>
          <w:color w:val="262626"/>
          <w:sz w:val="45"/>
          <w:szCs w:val="45"/>
          <w:lang w:eastAsia="uk-UA"/>
        </w:rPr>
        <w:t xml:space="preserve"> </w:t>
      </w:r>
    </w:p>
    <w:p w:rsidR="008121AC" w:rsidRDefault="008121AC" w:rsidP="008121AC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40"/>
          <w:szCs w:val="40"/>
          <w:shd w:val="clear" w:color="auto" w:fill="FFFFFF"/>
          <w:lang w:eastAsia="uk-UA"/>
        </w:rPr>
        <mc:AlternateContent>
          <mc:Choice Requires="wps">
            <w:drawing>
              <wp:inline distT="0" distB="0" distL="0" distR="0">
                <wp:extent cx="4210050" cy="647700"/>
                <wp:effectExtent l="9525" t="9525" r="38100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005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21AC" w:rsidRDefault="008121AC" w:rsidP="008121A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8121AC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Вода – це життя!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31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" filled="f" stroked="f">
                <o:lock v:ext="edit" shapetype="t"/>
                <v:textbox style="mso-fit-shape-to-text:t">
                  <w:txbxContent>
                    <w:p w:rsidR="008121AC" w:rsidRDefault="008121AC" w:rsidP="008121A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8121AC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Вода – це життя!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21AC" w:rsidRDefault="008121AC" w:rsidP="008121AC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8121AC" w:rsidRDefault="008121AC" w:rsidP="008121AC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b/>
          <w:noProof/>
          <w:sz w:val="40"/>
          <w:szCs w:val="40"/>
          <w:shd w:val="clear" w:color="auto" w:fill="FFFFFF"/>
          <w:lang w:eastAsia="uk-UA"/>
        </w:rPr>
        <w:drawing>
          <wp:inline distT="0" distB="0" distL="0" distR="0">
            <wp:extent cx="5048250" cy="3524250"/>
            <wp:effectExtent l="0" t="0" r="0" b="0"/>
            <wp:docPr id="1" name="Рисунок 1" descr="10AE0564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0AE0564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1AC" w:rsidRDefault="008121AC" w:rsidP="008121AC">
      <w:pPr>
        <w:spacing w:after="0" w:line="48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21AC" w:rsidRDefault="008121AC" w:rsidP="008121AC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lastRenderedPageBreak/>
        <w:t>Вода – це життя!</w:t>
      </w:r>
    </w:p>
    <w:p w:rsidR="008121AC" w:rsidRDefault="008121AC" w:rsidP="008121A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Хід заходу</w:t>
      </w:r>
    </w:p>
    <w:p w:rsidR="008121AC" w:rsidRDefault="008121AC" w:rsidP="008121A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І. Вступне слово вчителя</w:t>
      </w:r>
    </w:p>
    <w:p w:rsidR="008121AC" w:rsidRDefault="008121AC" w:rsidP="008121A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вода це справжнє диво!</w:t>
      </w:r>
    </w:p>
    <w:p w:rsidR="008121AC" w:rsidRDefault="008121AC" w:rsidP="008121A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прожити без води?</w:t>
      </w:r>
    </w:p>
    <w:p w:rsidR="008121AC" w:rsidRDefault="008121AC" w:rsidP="008121A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нею ми завжди щасливі,</w:t>
      </w:r>
    </w:p>
    <w:p w:rsidR="008121AC" w:rsidRDefault="008121AC" w:rsidP="008121A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нею в нас нема біди.</w:t>
      </w:r>
    </w:p>
    <w:p w:rsidR="008121AC" w:rsidRDefault="008121AC" w:rsidP="008121A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 вода — ростуть рослини:</w:t>
      </w:r>
    </w:p>
    <w:p w:rsidR="008121AC" w:rsidRDefault="008121AC" w:rsidP="008121A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Ліс, сади, рясні поля.</w:t>
      </w:r>
    </w:p>
    <w:p w:rsidR="008121AC" w:rsidRDefault="008121AC" w:rsidP="008121A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чудово для людини</w:t>
      </w:r>
    </w:p>
    <w:p w:rsidR="008121AC" w:rsidRDefault="008121AC" w:rsidP="008121A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радіє вся Земля.</w:t>
      </w:r>
    </w:p>
    <w:p w:rsidR="008121AC" w:rsidRDefault="008121AC" w:rsidP="008121A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Плавають в водичці діти,</w:t>
      </w:r>
    </w:p>
    <w:p w:rsidR="008121AC" w:rsidRDefault="008121AC" w:rsidP="008121A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Риби у воді живуть.</w:t>
      </w:r>
    </w:p>
    <w:p w:rsidR="008121AC" w:rsidRDefault="008121AC" w:rsidP="008121A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Розцвітають в лузі квіти.</w:t>
      </w:r>
    </w:p>
    <w:p w:rsidR="008121AC" w:rsidRDefault="008121AC" w:rsidP="008121A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рясні дощі ідуть.</w:t>
      </w:r>
    </w:p>
    <w:p w:rsidR="008121AC" w:rsidRDefault="008121AC" w:rsidP="008121A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Кругообіг повсякчасно</w:t>
      </w:r>
    </w:p>
    <w:p w:rsidR="008121AC" w:rsidRDefault="008121AC" w:rsidP="008121A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Землі вода веде.</w:t>
      </w:r>
    </w:p>
    <w:p w:rsidR="008121AC" w:rsidRDefault="008121AC" w:rsidP="008121A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 з водою всім прекрасно</w:t>
      </w:r>
    </w:p>
    <w:p w:rsidR="008121AC" w:rsidRDefault="008121AC" w:rsidP="008121A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біди нема ніде!</w:t>
      </w:r>
    </w:p>
    <w:p w:rsidR="008121AC" w:rsidRDefault="008121AC" w:rsidP="008121AC">
      <w:pPr>
        <w:spacing w:after="0" w:line="48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Надія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Красоткіна</w:t>
      </w:r>
      <w:proofErr w:type="spellEnd"/>
    </w:p>
    <w:p w:rsidR="008121AC" w:rsidRDefault="008121AC" w:rsidP="008121AC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діти, вода — джерело життя і всього іншого. Без неї неможливий побут, виробничі технології, процес ділення клітин. А організм людини на 75% складається з води.</w:t>
      </w:r>
    </w:p>
    <w:p w:rsidR="008121AC" w:rsidRDefault="008121AC" w:rsidP="008121AC">
      <w:pPr>
        <w:spacing w:before="100" w:beforeAutospacing="1" w:after="100" w:afterAutospacing="1" w:line="540" w:lineRule="atLeast"/>
        <w:outlineLvl w:val="1"/>
        <w:rPr>
          <w:rFonts w:ascii="Arial" w:eastAsia="Times New Roman" w:hAnsi="Arial" w:cs="Arial"/>
          <w:b/>
          <w:bCs/>
          <w:color w:val="262626"/>
          <w:sz w:val="45"/>
          <w:szCs w:val="45"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 wp14:anchorId="11BA1C57" wp14:editId="7C1852BA">
            <wp:extent cx="5940425" cy="3190875"/>
            <wp:effectExtent l="0" t="0" r="3175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4"/>
                    <a:stretch/>
                  </pic:blipFill>
                  <pic:spPr bwMode="auto">
                    <a:xfrm>
                      <a:off x="0" y="0"/>
                      <a:ext cx="5940425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21AC" w:rsidRPr="008121AC" w:rsidRDefault="008121AC" w:rsidP="008121AC">
      <w:pPr>
        <w:spacing w:before="100" w:beforeAutospacing="1" w:after="100" w:afterAutospacing="1" w:line="540" w:lineRule="atLeast"/>
        <w:outlineLvl w:val="1"/>
        <w:rPr>
          <w:rFonts w:ascii="Arial" w:eastAsia="Times New Roman" w:hAnsi="Arial" w:cs="Arial"/>
          <w:b/>
          <w:bCs/>
          <w:color w:val="262626"/>
          <w:sz w:val="45"/>
          <w:szCs w:val="45"/>
          <w:lang w:eastAsia="uk-UA"/>
        </w:rPr>
      </w:pPr>
      <w:r w:rsidRPr="008121AC">
        <w:rPr>
          <w:rFonts w:ascii="Arial" w:eastAsia="Times New Roman" w:hAnsi="Arial" w:cs="Arial"/>
          <w:b/>
          <w:bCs/>
          <w:color w:val="262626"/>
          <w:sz w:val="45"/>
          <w:szCs w:val="45"/>
          <w:lang w:eastAsia="uk-UA"/>
        </w:rPr>
        <w:t>Кольори, що втікають</w:t>
      </w:r>
    </w:p>
    <w:p w:rsidR="008121AC" w:rsidRPr="008121AC" w:rsidRDefault="008121AC" w:rsidP="008121AC">
      <w:pPr>
        <w:spacing w:before="300" w:after="450" w:line="390" w:lineRule="atLeast"/>
        <w:jc w:val="both"/>
        <w:rPr>
          <w:rFonts w:ascii="Arial" w:eastAsia="Times New Roman" w:hAnsi="Arial" w:cs="Arial"/>
          <w:color w:val="262626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uk-UA"/>
        </w:rPr>
        <w:t xml:space="preserve">Цей досвід, </w:t>
      </w:r>
      <w:r w:rsidRPr="008121AC">
        <w:rPr>
          <w:rFonts w:ascii="Arial" w:eastAsia="Times New Roman" w:hAnsi="Arial" w:cs="Arial"/>
          <w:color w:val="262626"/>
          <w:sz w:val="24"/>
          <w:szCs w:val="24"/>
          <w:lang w:eastAsia="uk-UA"/>
        </w:rPr>
        <w:t>як працює дифузія.</w:t>
      </w:r>
    </w:p>
    <w:p w:rsidR="008121AC" w:rsidRPr="008121AC" w:rsidRDefault="008121AC" w:rsidP="008121AC">
      <w:pPr>
        <w:spacing w:after="240" w:line="270" w:lineRule="atLeast"/>
        <w:outlineLvl w:val="2"/>
        <w:rPr>
          <w:rFonts w:ascii="Arial" w:eastAsia="Times New Roman" w:hAnsi="Arial" w:cs="Arial"/>
          <w:b/>
          <w:bCs/>
          <w:caps/>
          <w:color w:val="262626"/>
          <w:spacing w:val="12"/>
          <w:sz w:val="23"/>
          <w:szCs w:val="23"/>
          <w:lang w:eastAsia="uk-UA"/>
        </w:rPr>
      </w:pPr>
      <w:r w:rsidRPr="008121AC">
        <w:rPr>
          <w:rFonts w:ascii="Arial" w:eastAsia="Times New Roman" w:hAnsi="Arial" w:cs="Arial"/>
          <w:b/>
          <w:bCs/>
          <w:caps/>
          <w:color w:val="262626"/>
          <w:spacing w:val="12"/>
          <w:sz w:val="23"/>
          <w:szCs w:val="23"/>
          <w:lang w:eastAsia="uk-UA"/>
        </w:rPr>
        <w:t>ЩО ЗНАДОБИТЬСЯ?</w:t>
      </w:r>
    </w:p>
    <w:p w:rsidR="008121AC" w:rsidRPr="008121AC" w:rsidRDefault="008121AC" w:rsidP="008121AC">
      <w:pPr>
        <w:numPr>
          <w:ilvl w:val="0"/>
          <w:numId w:val="1"/>
        </w:numPr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262626"/>
          <w:sz w:val="24"/>
          <w:szCs w:val="24"/>
          <w:lang w:eastAsia="uk-UA"/>
        </w:rPr>
      </w:pPr>
      <w:r w:rsidRPr="008121AC">
        <w:rPr>
          <w:rFonts w:ascii="Arial" w:eastAsia="Times New Roman" w:hAnsi="Arial" w:cs="Arial"/>
          <w:color w:val="262626"/>
          <w:sz w:val="24"/>
          <w:szCs w:val="24"/>
          <w:lang w:eastAsia="uk-UA"/>
        </w:rPr>
        <w:t>вода;</w:t>
      </w:r>
    </w:p>
    <w:p w:rsidR="008121AC" w:rsidRPr="008121AC" w:rsidRDefault="008121AC" w:rsidP="008121AC">
      <w:pPr>
        <w:numPr>
          <w:ilvl w:val="0"/>
          <w:numId w:val="1"/>
        </w:numPr>
        <w:spacing w:before="90" w:after="100" w:afterAutospacing="1" w:line="390" w:lineRule="atLeast"/>
        <w:ind w:left="0"/>
        <w:rPr>
          <w:rFonts w:ascii="Arial" w:eastAsia="Times New Roman" w:hAnsi="Arial" w:cs="Arial"/>
          <w:color w:val="262626"/>
          <w:sz w:val="24"/>
          <w:szCs w:val="24"/>
          <w:lang w:eastAsia="uk-UA"/>
        </w:rPr>
      </w:pPr>
      <w:r w:rsidRPr="008121AC">
        <w:rPr>
          <w:rFonts w:ascii="Arial" w:eastAsia="Times New Roman" w:hAnsi="Arial" w:cs="Arial"/>
          <w:color w:val="262626"/>
          <w:sz w:val="24"/>
          <w:szCs w:val="24"/>
          <w:lang w:eastAsia="uk-UA"/>
        </w:rPr>
        <w:t>акварельні або інші водорозчинні фарби;</w:t>
      </w:r>
    </w:p>
    <w:p w:rsidR="008121AC" w:rsidRPr="008121AC" w:rsidRDefault="008121AC" w:rsidP="008121AC">
      <w:pPr>
        <w:numPr>
          <w:ilvl w:val="0"/>
          <w:numId w:val="1"/>
        </w:numPr>
        <w:spacing w:before="90" w:after="100" w:afterAutospacing="1" w:line="390" w:lineRule="atLeast"/>
        <w:ind w:left="0"/>
        <w:rPr>
          <w:rFonts w:ascii="Arial" w:eastAsia="Times New Roman" w:hAnsi="Arial" w:cs="Arial"/>
          <w:color w:val="262626"/>
          <w:sz w:val="24"/>
          <w:szCs w:val="24"/>
          <w:lang w:eastAsia="uk-UA"/>
        </w:rPr>
      </w:pPr>
      <w:r w:rsidRPr="008121AC">
        <w:rPr>
          <w:rFonts w:ascii="Arial" w:eastAsia="Times New Roman" w:hAnsi="Arial" w:cs="Arial"/>
          <w:color w:val="262626"/>
          <w:sz w:val="24"/>
          <w:szCs w:val="24"/>
          <w:lang w:eastAsia="uk-UA"/>
        </w:rPr>
        <w:t>ємності;</w:t>
      </w:r>
    </w:p>
    <w:p w:rsidR="008121AC" w:rsidRPr="008121AC" w:rsidRDefault="008121AC" w:rsidP="008121AC">
      <w:pPr>
        <w:numPr>
          <w:ilvl w:val="0"/>
          <w:numId w:val="1"/>
        </w:numPr>
        <w:spacing w:before="90" w:after="100" w:afterAutospacing="1" w:line="390" w:lineRule="atLeast"/>
        <w:ind w:left="0"/>
        <w:rPr>
          <w:rFonts w:ascii="Arial" w:eastAsia="Times New Roman" w:hAnsi="Arial" w:cs="Arial"/>
          <w:color w:val="262626"/>
          <w:sz w:val="24"/>
          <w:szCs w:val="24"/>
          <w:lang w:eastAsia="uk-UA"/>
        </w:rPr>
      </w:pPr>
      <w:r w:rsidRPr="008121AC">
        <w:rPr>
          <w:rFonts w:ascii="Arial" w:eastAsia="Times New Roman" w:hAnsi="Arial" w:cs="Arial"/>
          <w:color w:val="262626"/>
          <w:sz w:val="24"/>
          <w:szCs w:val="24"/>
          <w:lang w:eastAsia="uk-UA"/>
        </w:rPr>
        <w:t>бинт або вологі серветки.</w:t>
      </w:r>
    </w:p>
    <w:p w:rsidR="008121AC" w:rsidRPr="008121AC" w:rsidRDefault="008121AC" w:rsidP="008121AC">
      <w:pPr>
        <w:spacing w:after="240" w:line="270" w:lineRule="atLeast"/>
        <w:outlineLvl w:val="2"/>
        <w:rPr>
          <w:rFonts w:ascii="Arial" w:eastAsia="Times New Roman" w:hAnsi="Arial" w:cs="Arial"/>
          <w:b/>
          <w:bCs/>
          <w:caps/>
          <w:color w:val="262626"/>
          <w:spacing w:val="12"/>
          <w:sz w:val="23"/>
          <w:szCs w:val="23"/>
          <w:lang w:eastAsia="uk-UA"/>
        </w:rPr>
      </w:pPr>
      <w:r w:rsidRPr="008121AC">
        <w:rPr>
          <w:rFonts w:ascii="Arial" w:eastAsia="Times New Roman" w:hAnsi="Arial" w:cs="Arial"/>
          <w:b/>
          <w:bCs/>
          <w:caps/>
          <w:color w:val="262626"/>
          <w:spacing w:val="12"/>
          <w:sz w:val="23"/>
          <w:szCs w:val="23"/>
          <w:lang w:eastAsia="uk-UA"/>
        </w:rPr>
        <w:t>РЕАЛІЗАЦІЯ ЕКСПЕРИМЕНТУ</w:t>
      </w:r>
    </w:p>
    <w:p w:rsidR="008121AC" w:rsidRPr="008121AC" w:rsidRDefault="008121AC" w:rsidP="008121AC">
      <w:pPr>
        <w:spacing w:before="300" w:after="450" w:line="390" w:lineRule="atLeast"/>
        <w:jc w:val="both"/>
        <w:rPr>
          <w:rFonts w:ascii="Arial" w:eastAsia="Times New Roman" w:hAnsi="Arial" w:cs="Arial"/>
          <w:color w:val="262626"/>
          <w:sz w:val="24"/>
          <w:szCs w:val="24"/>
          <w:lang w:eastAsia="uk-UA"/>
        </w:rPr>
      </w:pPr>
      <w:r w:rsidRPr="008121AC">
        <w:rPr>
          <w:rFonts w:ascii="Arial" w:eastAsia="Times New Roman" w:hAnsi="Arial" w:cs="Arial"/>
          <w:color w:val="262626"/>
          <w:sz w:val="24"/>
          <w:szCs w:val="24"/>
          <w:lang w:eastAsia="uk-UA"/>
        </w:rPr>
        <w:t>У трьох склянках ви розводите різні кольори, наприклад, як в попередньому експерименті жовтий, синій і червоний. Але можна використовувати інші кольори та послідовності. Потім в інші три склянки наливаєте чисту воду і розміщуєте їх по черзі колом або в пряму лінію.</w:t>
      </w:r>
    </w:p>
    <w:p w:rsidR="008121AC" w:rsidRPr="008121AC" w:rsidRDefault="008121AC" w:rsidP="008121AC">
      <w:pPr>
        <w:spacing w:before="300" w:after="450" w:line="390" w:lineRule="atLeast"/>
        <w:jc w:val="both"/>
        <w:rPr>
          <w:rFonts w:ascii="Arial" w:eastAsia="Times New Roman" w:hAnsi="Arial" w:cs="Arial"/>
          <w:color w:val="262626"/>
          <w:sz w:val="24"/>
          <w:szCs w:val="24"/>
          <w:lang w:eastAsia="uk-UA"/>
        </w:rPr>
      </w:pPr>
      <w:r w:rsidRPr="008121AC">
        <w:rPr>
          <w:rFonts w:ascii="Arial" w:eastAsia="Times New Roman" w:hAnsi="Arial" w:cs="Arial"/>
          <w:color w:val="262626"/>
          <w:sz w:val="24"/>
          <w:szCs w:val="24"/>
          <w:lang w:eastAsia="uk-UA"/>
        </w:rPr>
        <w:t xml:space="preserve">Після цього потрібно вкласти попарно шматочки бинта або вологу серветку в кожну склянку з фарбою і стакан з водою попарно. Якщо залишити цю конструкцію на кілька годин, ви зможете спостерігати, як вода в стаканчиках з чистою водою забарвиться кольором, який є сумішшю двох поруч </w:t>
      </w:r>
      <w:proofErr w:type="spellStart"/>
      <w:r w:rsidRPr="008121AC">
        <w:rPr>
          <w:rFonts w:ascii="Arial" w:eastAsia="Times New Roman" w:hAnsi="Arial" w:cs="Arial"/>
          <w:color w:val="262626"/>
          <w:sz w:val="24"/>
          <w:szCs w:val="24"/>
          <w:lang w:eastAsia="uk-UA"/>
        </w:rPr>
        <w:t>розміщенних</w:t>
      </w:r>
      <w:proofErr w:type="spellEnd"/>
      <w:r w:rsidRPr="008121AC">
        <w:rPr>
          <w:rFonts w:ascii="Arial" w:eastAsia="Times New Roman" w:hAnsi="Arial" w:cs="Arial"/>
          <w:color w:val="262626"/>
          <w:sz w:val="24"/>
          <w:szCs w:val="24"/>
          <w:lang w:eastAsia="uk-UA"/>
        </w:rPr>
        <w:t xml:space="preserve"> кольорів. Це також ефект дифузії.</w:t>
      </w:r>
      <w:bookmarkStart w:id="0" w:name="_GoBack"/>
      <w:bookmarkEnd w:id="0"/>
    </w:p>
    <w:p w:rsidR="008121AC" w:rsidRDefault="008121AC">
      <w:hyperlink r:id="rId8" w:history="1">
        <w:r>
          <w:rPr>
            <w:rStyle w:val="a3"/>
          </w:rPr>
          <w:t xml:space="preserve">Дослід із кольорами і водою / </w:t>
        </w:r>
        <w:proofErr w:type="spellStart"/>
        <w:r>
          <w:rPr>
            <w:rStyle w:val="a3"/>
          </w:rPr>
          <w:t>Experiment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with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colors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and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water</w:t>
        </w:r>
        <w:proofErr w:type="spellEnd"/>
        <w:r>
          <w:rPr>
            <w:rStyle w:val="a3"/>
          </w:rPr>
          <w:t xml:space="preserve"> - </w:t>
        </w:r>
        <w:proofErr w:type="spellStart"/>
        <w:r>
          <w:rPr>
            <w:rStyle w:val="a3"/>
          </w:rPr>
          <w:t>YouTube</w:t>
        </w:r>
      </w:hyperlink>
      <w:proofErr w:type="spellEnd"/>
    </w:p>
    <w:p w:rsidR="00737EAC" w:rsidRDefault="008121AC">
      <w:hyperlink r:id="rId9" w:history="1">
        <w:r>
          <w:rPr>
            <w:rStyle w:val="a3"/>
          </w:rPr>
          <w:t xml:space="preserve">Крокуюча вода - </w:t>
        </w:r>
        <w:proofErr w:type="spellStart"/>
        <w:r>
          <w:rPr>
            <w:rStyle w:val="a3"/>
          </w:rPr>
          <w:t>YouTube</w:t>
        </w:r>
        <w:proofErr w:type="spellEnd"/>
      </w:hyperlink>
    </w:p>
    <w:sectPr w:rsidR="00737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B0689"/>
    <w:multiLevelType w:val="multilevel"/>
    <w:tmpl w:val="B6C0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15"/>
    <w:rsid w:val="003C02EA"/>
    <w:rsid w:val="008121AC"/>
    <w:rsid w:val="00AD4409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9F6BD-D71D-4BF1-AB22-231DA618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1AC"/>
    <w:rPr>
      <w:color w:val="0000FF"/>
      <w:u w:val="single"/>
    </w:rPr>
  </w:style>
  <w:style w:type="character" w:styleId="a4">
    <w:name w:val="Strong"/>
    <w:basedOn w:val="a0"/>
    <w:uiPriority w:val="22"/>
    <w:qFormat/>
    <w:rsid w:val="008121AC"/>
    <w:rPr>
      <w:b/>
      <w:bCs/>
    </w:rPr>
  </w:style>
  <w:style w:type="paragraph" w:styleId="a5">
    <w:name w:val="Normal (Web)"/>
    <w:basedOn w:val="a"/>
    <w:uiPriority w:val="99"/>
    <w:semiHidden/>
    <w:unhideWhenUsed/>
    <w:rsid w:val="008121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weWVx1LA6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.ua/url?sa=i&amp;rct=j&amp;q=&amp;esrc=s&amp;source=images&amp;cd=&amp;cad=rja&amp;uact=8&amp;ved=2ahUKEwjK2vCtn5PhAhWiAxAIHaaYDoEQjRx6BAgBEAU&amp;url=/url?sa%3Di%26rct%3Dj%26q%3D%26esrc%3Ds%26source%3Dimages%26cd%3D%26ved%3D%26url%3Dhttp://trikky.ru/faktyi-o-vode-344646.html%26psig%3DAOvVaw3pT0mwSJSY_c_-H_0qmv4F%26ust%3D1553258054026458&amp;psig=AOvVaw3pT0mwSJSY_c_-H_0qmv4F&amp;ust=155325805402645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BzYcyr8q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1469</Words>
  <Characters>838</Characters>
  <Application>Microsoft Office Word</Application>
  <DocSecurity>0</DocSecurity>
  <Lines>6</Lines>
  <Paragraphs>4</Paragraphs>
  <ScaleCrop>false</ScaleCrop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2022-10-03T15:44:00Z</dcterms:created>
  <dcterms:modified xsi:type="dcterms:W3CDTF">2022-10-03T15:53:00Z</dcterms:modified>
</cp:coreProperties>
</file>