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1" w:rsidRDefault="00495601" w:rsidP="00495601">
      <w:pPr>
        <w:rPr>
          <w:rFonts w:ascii="Times New Roman" w:eastAsia="Times New Roman" w:hAnsi="Times New Roman"/>
          <w:color w:val="0000FF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63448605" r:id="rId7"/>
        </w:object>
      </w:r>
    </w:p>
    <w:p w:rsidR="00495601" w:rsidRDefault="00495601" w:rsidP="00495601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495601" w:rsidRDefault="00495601" w:rsidP="00495601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   ІРШАВСЬКА  МІСЬКА  РАДА  ЗАКАРПАТСЬКОЇ  ОБЛАСТІ</w:t>
      </w:r>
    </w:p>
    <w:p w:rsidR="00495601" w:rsidRDefault="00495601" w:rsidP="00495601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495601" w:rsidRDefault="00495601" w:rsidP="00495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5601" w:rsidRDefault="00495601" w:rsidP="00495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НАКАЗ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31.10.2023                                                                                № ___                         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 проведення 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І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Міжнародного 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мовно-літературного конкурсу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учнівської та студентської молоді 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імені Тараса Шевченка 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 2023/2024 навчальному році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95601" w:rsidRDefault="00495601" w:rsidP="00495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На виконання наказу відділу освіти, охорони здоров′я,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Іршавської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№217 від 27.10.2023 року, з метою підвищення загальної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культури, виявлення творчо обдарованої учнівської молоді 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НАКАЗУЮ :</w:t>
      </w:r>
    </w:p>
    <w:p w:rsidR="00495601" w:rsidRDefault="00495601" w:rsidP="00495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5601" w:rsidRDefault="00495601" w:rsidP="004956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Вчителям української мови та літератури:</w:t>
      </w:r>
    </w:p>
    <w:p w:rsidR="00495601" w:rsidRDefault="00495601" w:rsidP="00495601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Забезпечити проведення </w:t>
      </w:r>
      <w:r>
        <w:rPr>
          <w:rFonts w:ascii="Times New Roman" w:hAnsi="Times New Roman"/>
          <w:b/>
          <w:sz w:val="28"/>
          <w:szCs w:val="28"/>
          <w:lang w:eastAsia="ru-RU"/>
        </w:rPr>
        <w:t>ІІ  етапу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Конкурсу відповідно до Положення </w:t>
      </w:r>
      <w:r>
        <w:rPr>
          <w:rFonts w:ascii="Times New Roman" w:hAnsi="Times New Roman"/>
          <w:b/>
          <w:sz w:val="28"/>
          <w:szCs w:val="28"/>
          <w:lang w:eastAsia="ru-RU"/>
        </w:rPr>
        <w:t>10 листопада 2023 року.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5601" w:rsidRDefault="00495601" w:rsidP="00495601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Звіти про проведення І етапу та заявки на участь у ІІ етапі надати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Іршавському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ЦПРПП  до </w:t>
      </w:r>
      <w:r>
        <w:rPr>
          <w:rFonts w:ascii="Times New Roman" w:hAnsi="Times New Roman"/>
          <w:b/>
          <w:sz w:val="28"/>
          <w:szCs w:val="28"/>
          <w:lang w:eastAsia="ru-RU"/>
        </w:rPr>
        <w:t>08 листопада 2023 року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5601" w:rsidRDefault="00495601" w:rsidP="004956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601" w:rsidRDefault="00495601" w:rsidP="004956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 наказу покласти на заступника керівника закладу освіти з навчальної роботи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Маргіту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Наталію Юріївну.</w:t>
      </w:r>
    </w:p>
    <w:p w:rsidR="00495601" w:rsidRDefault="00495601" w:rsidP="00495601">
      <w:pPr>
        <w:spacing w:after="0"/>
        <w:ind w:left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601" w:rsidRDefault="00495601" w:rsidP="00495601">
      <w:pPr>
        <w:spacing w:after="0"/>
        <w:ind w:left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601" w:rsidRDefault="00495601" w:rsidP="00495601">
      <w:pPr>
        <w:spacing w:after="0"/>
        <w:ind w:left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601" w:rsidRDefault="00495601" w:rsidP="004956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Керівник закладу освіти                                       Наталія ГАЛІНСЬКА  </w:t>
      </w:r>
    </w:p>
    <w:p w:rsidR="00495601" w:rsidRDefault="00495601" w:rsidP="004956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601" w:rsidRDefault="00495601" w:rsidP="004956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наказом ознайомлені</w:t>
      </w:r>
    </w:p>
    <w:p w:rsidR="00495601" w:rsidRDefault="00495601" w:rsidP="004956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Маргіта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Н.Ю._______</w:t>
      </w:r>
    </w:p>
    <w:p w:rsidR="00495601" w:rsidRDefault="00495601" w:rsidP="004956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Маркович Л.В._______</w:t>
      </w:r>
    </w:p>
    <w:p w:rsidR="00495601" w:rsidRDefault="00495601" w:rsidP="0049560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5601" w:rsidRDefault="00495601" w:rsidP="00495601"/>
    <w:p w:rsidR="00746ED8" w:rsidRDefault="00746ED8">
      <w:bookmarkStart w:id="0" w:name="_GoBack"/>
      <w:bookmarkEnd w:id="0"/>
    </w:p>
    <w:sectPr w:rsidR="00746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0D4F"/>
    <w:multiLevelType w:val="multilevel"/>
    <w:tmpl w:val="17AA596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01"/>
    <w:rsid w:val="00495601"/>
    <w:rsid w:val="007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dcterms:created xsi:type="dcterms:W3CDTF">2023-12-07T08:03:00Z</dcterms:created>
  <dcterms:modified xsi:type="dcterms:W3CDTF">2023-12-07T08:04:00Z</dcterms:modified>
</cp:coreProperties>
</file>