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horzAnchor="margin" w:tblpY="570"/>
        <w:tblW w:w="51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4"/>
        <w:gridCol w:w="4729"/>
      </w:tblGrid>
      <w:tr w:rsidR="003A4EF9" w:rsidRPr="0084622A" w:rsidTr="00D61EFC">
        <w:tc>
          <w:tcPr>
            <w:tcW w:w="2857" w:type="pct"/>
          </w:tcPr>
          <w:p w:rsidR="003A4EF9" w:rsidRPr="0084622A" w:rsidRDefault="003A4EF9" w:rsidP="00D61EFC">
            <w:pPr>
              <w:ind w:right="-249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84622A">
              <w:rPr>
                <w:b/>
                <w:sz w:val="28"/>
                <w:szCs w:val="28"/>
                <w:lang w:eastAsia="ru-RU"/>
              </w:rPr>
              <w:t>Браїлівська</w:t>
            </w:r>
            <w:proofErr w:type="spellEnd"/>
            <w:r w:rsidRPr="0084622A">
              <w:rPr>
                <w:b/>
                <w:sz w:val="28"/>
                <w:szCs w:val="28"/>
                <w:lang w:eastAsia="ru-RU"/>
              </w:rPr>
              <w:t xml:space="preserve"> гімназія </w:t>
            </w:r>
          </w:p>
          <w:p w:rsidR="003A4EF9" w:rsidRPr="0084622A" w:rsidRDefault="003A4EF9" w:rsidP="00D61EFC">
            <w:pPr>
              <w:ind w:right="-249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84622A">
              <w:rPr>
                <w:b/>
                <w:sz w:val="28"/>
                <w:szCs w:val="28"/>
                <w:lang w:eastAsia="ru-RU"/>
              </w:rPr>
              <w:t>Новоушицької</w:t>
            </w:r>
            <w:proofErr w:type="spellEnd"/>
            <w:r w:rsidRPr="0084622A">
              <w:rPr>
                <w:b/>
                <w:sz w:val="28"/>
                <w:szCs w:val="28"/>
                <w:lang w:eastAsia="ru-RU"/>
              </w:rPr>
              <w:t xml:space="preserve"> селищної ради</w:t>
            </w:r>
          </w:p>
          <w:p w:rsidR="003A4EF9" w:rsidRPr="0084622A" w:rsidRDefault="003A4EF9" w:rsidP="00D61EFC">
            <w:pPr>
              <w:rPr>
                <w:sz w:val="24"/>
                <w:szCs w:val="24"/>
                <w:lang w:val="ru-RU" w:eastAsia="ru-RU"/>
              </w:rPr>
            </w:pPr>
          </w:p>
          <w:p w:rsidR="003A4EF9" w:rsidRPr="0084622A" w:rsidRDefault="003A4EF9" w:rsidP="00D61EFC">
            <w:pPr>
              <w:rPr>
                <w:b/>
                <w:sz w:val="24"/>
                <w:szCs w:val="24"/>
                <w:lang w:eastAsia="ru-RU"/>
              </w:rPr>
            </w:pPr>
            <w:r w:rsidRPr="0084622A">
              <w:rPr>
                <w:b/>
                <w:sz w:val="24"/>
                <w:szCs w:val="24"/>
                <w:lang w:val="ru-RU" w:eastAsia="ru-RU"/>
              </w:rPr>
              <w:t>ПОГОДЖЕНО</w:t>
            </w:r>
            <w:r w:rsidRPr="0084622A">
              <w:rPr>
                <w:b/>
                <w:sz w:val="24"/>
                <w:szCs w:val="24"/>
                <w:lang w:val="ru-RU" w:eastAsia="ru-RU"/>
              </w:rPr>
              <w:br/>
            </w:r>
            <w:r w:rsidRPr="0084622A">
              <w:rPr>
                <w:sz w:val="24"/>
                <w:szCs w:val="24"/>
                <w:lang w:val="ru-RU" w:eastAsia="ru-RU"/>
              </w:rPr>
              <w:t>Голова профкому</w:t>
            </w:r>
            <w:r w:rsidRPr="0084622A">
              <w:rPr>
                <w:sz w:val="24"/>
                <w:szCs w:val="24"/>
                <w:lang w:val="ru-RU" w:eastAsia="ru-RU"/>
              </w:rPr>
              <w:br/>
              <w:t>_________ /</w:t>
            </w:r>
            <w:r w:rsidRPr="0084622A">
              <w:rPr>
                <w:sz w:val="24"/>
                <w:szCs w:val="24"/>
                <w:lang w:eastAsia="ru-RU"/>
              </w:rPr>
              <w:t>Олена ДЕРДЮК</w:t>
            </w:r>
            <w:r w:rsidRPr="0084622A">
              <w:rPr>
                <w:sz w:val="24"/>
                <w:szCs w:val="24"/>
                <w:lang w:val="ru-RU" w:eastAsia="ru-RU"/>
              </w:rPr>
              <w:t>/</w:t>
            </w:r>
            <w:r w:rsidRPr="0084622A">
              <w:rPr>
                <w:sz w:val="24"/>
                <w:szCs w:val="24"/>
                <w:lang w:val="ru-RU" w:eastAsia="ru-RU"/>
              </w:rPr>
              <w:br/>
              <w:t xml:space="preserve">протокол № </w:t>
            </w:r>
            <w:r w:rsidRPr="0084622A">
              <w:rPr>
                <w:sz w:val="24"/>
                <w:szCs w:val="24"/>
                <w:lang w:eastAsia="ru-RU"/>
              </w:rPr>
              <w:t>1</w:t>
            </w:r>
            <w:r w:rsidRPr="0084622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622A">
              <w:rPr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4622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01.11.2021</w:t>
            </w:r>
          </w:p>
          <w:p w:rsidR="003A4EF9" w:rsidRPr="0084622A" w:rsidRDefault="003A4EF9" w:rsidP="00D61EFC">
            <w:pPr>
              <w:ind w:left="426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143" w:type="pct"/>
          </w:tcPr>
          <w:p w:rsidR="003A4EF9" w:rsidRPr="0084622A" w:rsidRDefault="003A4EF9" w:rsidP="00D61EFC">
            <w:pPr>
              <w:ind w:left="301"/>
              <w:rPr>
                <w:b/>
                <w:sz w:val="24"/>
                <w:szCs w:val="24"/>
                <w:lang w:val="ru-RU" w:eastAsia="ru-RU"/>
              </w:rPr>
            </w:pPr>
          </w:p>
          <w:p w:rsidR="003A4EF9" w:rsidRPr="0084622A" w:rsidRDefault="003A4EF9" w:rsidP="00D61EFC">
            <w:pPr>
              <w:ind w:left="301"/>
              <w:rPr>
                <w:b/>
                <w:sz w:val="24"/>
                <w:szCs w:val="24"/>
                <w:lang w:val="ru-RU" w:eastAsia="ru-RU"/>
              </w:rPr>
            </w:pPr>
          </w:p>
          <w:p w:rsidR="003A4EF9" w:rsidRPr="0084622A" w:rsidRDefault="003A4EF9" w:rsidP="00D61EFC">
            <w:pPr>
              <w:ind w:left="301"/>
              <w:rPr>
                <w:b/>
                <w:sz w:val="24"/>
                <w:szCs w:val="24"/>
                <w:lang w:eastAsia="ru-RU"/>
              </w:rPr>
            </w:pPr>
          </w:p>
          <w:p w:rsidR="003A4EF9" w:rsidRPr="0084622A" w:rsidRDefault="003A4EF9" w:rsidP="00D61EFC">
            <w:pPr>
              <w:ind w:left="301"/>
              <w:rPr>
                <w:b/>
                <w:sz w:val="24"/>
                <w:szCs w:val="24"/>
                <w:lang w:val="ru-RU" w:eastAsia="ru-RU"/>
              </w:rPr>
            </w:pPr>
            <w:r w:rsidRPr="0084622A">
              <w:rPr>
                <w:b/>
                <w:sz w:val="24"/>
                <w:szCs w:val="24"/>
                <w:lang w:val="ru-RU" w:eastAsia="ru-RU"/>
              </w:rPr>
              <w:t>ЗАТВЕРДЖУЮ</w:t>
            </w:r>
          </w:p>
          <w:p w:rsidR="003A4EF9" w:rsidRPr="0084622A" w:rsidRDefault="003A4EF9" w:rsidP="00D61EFC">
            <w:pPr>
              <w:ind w:left="301"/>
              <w:rPr>
                <w:sz w:val="24"/>
                <w:szCs w:val="24"/>
                <w:lang w:eastAsia="ru-RU"/>
              </w:rPr>
            </w:pPr>
            <w:r w:rsidRPr="0084622A">
              <w:rPr>
                <w:sz w:val="24"/>
                <w:szCs w:val="24"/>
                <w:lang w:eastAsia="ru-RU"/>
              </w:rPr>
              <w:t>Директор</w:t>
            </w:r>
          </w:p>
          <w:p w:rsidR="003A4EF9" w:rsidRPr="0084622A" w:rsidRDefault="003A4EF9" w:rsidP="00D61EFC">
            <w:pPr>
              <w:ind w:left="302"/>
              <w:rPr>
                <w:sz w:val="24"/>
                <w:szCs w:val="24"/>
                <w:lang w:eastAsia="ru-RU"/>
              </w:rPr>
            </w:pPr>
            <w:r w:rsidRPr="0084622A">
              <w:rPr>
                <w:sz w:val="24"/>
                <w:szCs w:val="24"/>
                <w:lang w:val="ru-RU" w:eastAsia="ru-RU"/>
              </w:rPr>
              <w:t>__________</w:t>
            </w:r>
            <w:r w:rsidRPr="0084622A">
              <w:rPr>
                <w:sz w:val="24"/>
                <w:szCs w:val="24"/>
                <w:lang w:eastAsia="ru-RU"/>
              </w:rPr>
              <w:t>/Людмила ЗІНЬКОВСЬКА/</w:t>
            </w:r>
          </w:p>
          <w:p w:rsidR="003A4EF9" w:rsidRPr="0084622A" w:rsidRDefault="003A4EF9" w:rsidP="00D61EFC">
            <w:pPr>
              <w:ind w:left="727"/>
              <w:rPr>
                <w:i/>
                <w:sz w:val="18"/>
                <w:szCs w:val="18"/>
                <w:lang w:val="ru-RU" w:eastAsia="ru-RU"/>
              </w:rPr>
            </w:pPr>
            <w:r w:rsidRPr="0084622A">
              <w:rPr>
                <w:i/>
                <w:sz w:val="18"/>
                <w:szCs w:val="18"/>
                <w:lang w:val="ru-RU" w:eastAsia="ru-RU"/>
              </w:rPr>
              <w:t>(</w:t>
            </w:r>
            <w:proofErr w:type="spellStart"/>
            <w:r w:rsidRPr="0084622A">
              <w:rPr>
                <w:i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84622A">
              <w:rPr>
                <w:i/>
                <w:sz w:val="18"/>
                <w:szCs w:val="18"/>
                <w:lang w:val="ru-RU" w:eastAsia="ru-RU"/>
              </w:rPr>
              <w:t>)</w:t>
            </w:r>
          </w:p>
          <w:p w:rsidR="003A4EF9" w:rsidRPr="0084622A" w:rsidRDefault="003A4EF9" w:rsidP="00D61EFC">
            <w:pPr>
              <w:rPr>
                <w:sz w:val="24"/>
                <w:lang w:eastAsia="ru-RU"/>
              </w:rPr>
            </w:pPr>
            <w:r w:rsidRPr="0084622A">
              <w:rPr>
                <w:sz w:val="24"/>
                <w:lang w:val="ru-RU" w:eastAsia="ru-RU"/>
              </w:rPr>
              <w:t xml:space="preserve">Наказ № </w:t>
            </w:r>
            <w:r>
              <w:rPr>
                <w:sz w:val="24"/>
                <w:lang w:eastAsia="ru-RU"/>
              </w:rPr>
              <w:t>10-г</w:t>
            </w:r>
            <w:r w:rsidRPr="0084622A">
              <w:rPr>
                <w:sz w:val="24"/>
                <w:lang w:eastAsia="ru-RU"/>
              </w:rPr>
              <w:t xml:space="preserve">    </w:t>
            </w:r>
            <w:proofErr w:type="spellStart"/>
            <w:proofErr w:type="gramStart"/>
            <w:r w:rsidRPr="0084622A">
              <w:rPr>
                <w:sz w:val="24"/>
                <w:lang w:val="ru-RU" w:eastAsia="ru-RU"/>
              </w:rPr>
              <w:t>від</w:t>
            </w:r>
            <w:proofErr w:type="spellEnd"/>
            <w:r w:rsidRPr="0084622A"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eastAsia="ru-RU"/>
              </w:rPr>
              <w:t xml:space="preserve"> 01.11.2021</w:t>
            </w:r>
            <w:proofErr w:type="gramEnd"/>
          </w:p>
          <w:p w:rsidR="003A4EF9" w:rsidRPr="0084622A" w:rsidRDefault="003A4EF9" w:rsidP="00D61EFC">
            <w:pPr>
              <w:ind w:left="869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rPr>
          <w:sz w:val="20"/>
        </w:rPr>
      </w:pPr>
    </w:p>
    <w:p w:rsidR="00691733" w:rsidRDefault="00691733">
      <w:pPr>
        <w:pStyle w:val="a3"/>
        <w:spacing w:before="3"/>
        <w:rPr>
          <w:sz w:val="19"/>
        </w:rPr>
      </w:pPr>
    </w:p>
    <w:p w:rsidR="00691733" w:rsidRDefault="00E5190D">
      <w:pPr>
        <w:pStyle w:val="a4"/>
        <w:ind w:right="3446"/>
      </w:pPr>
      <w:r>
        <w:t>РОБОЧА ІНСТРУКЦІЯ</w:t>
      </w:r>
    </w:p>
    <w:p w:rsidR="00691733" w:rsidRDefault="00E5190D">
      <w:pPr>
        <w:pStyle w:val="a4"/>
        <w:spacing w:before="240"/>
      </w:pPr>
      <w:r>
        <w:t>Член групи HACCP</w:t>
      </w: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spacing w:line="226" w:lineRule="exact"/>
        <w:rPr>
          <w:sz w:val="20"/>
        </w:rPr>
        <w:sectPr w:rsidR="00691733" w:rsidSect="003A4EF9">
          <w:headerReference w:type="default" r:id="rId7"/>
          <w:type w:val="continuous"/>
          <w:pgSz w:w="11910" w:h="16840"/>
          <w:pgMar w:top="284" w:right="300" w:bottom="280" w:left="880" w:header="724" w:footer="720" w:gutter="0"/>
          <w:pgNumType w:start="1"/>
          <w:cols w:space="720"/>
        </w:sectPr>
      </w:pPr>
      <w:bookmarkStart w:id="0" w:name="_GoBack"/>
      <w:bookmarkEnd w:id="0"/>
    </w:p>
    <w:p w:rsidR="00691733" w:rsidRDefault="00691733">
      <w:pPr>
        <w:pStyle w:val="a3"/>
        <w:rPr>
          <w:b/>
          <w:sz w:val="20"/>
        </w:rPr>
      </w:pPr>
    </w:p>
    <w:p w:rsidR="00691733" w:rsidRDefault="00691733">
      <w:pPr>
        <w:pStyle w:val="a3"/>
        <w:spacing w:before="9"/>
        <w:rPr>
          <w:b/>
          <w:sz w:val="26"/>
        </w:rPr>
      </w:pPr>
    </w:p>
    <w:p w:rsidR="00691733" w:rsidRDefault="00E5190D">
      <w:pPr>
        <w:spacing w:before="88"/>
        <w:ind w:left="3707" w:right="3442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sdt>
      <w:sdtPr>
        <w:rPr>
          <w:sz w:val="22"/>
          <w:szCs w:val="22"/>
        </w:rPr>
        <w:id w:val="1541470661"/>
        <w:docPartObj>
          <w:docPartGallery w:val="Table of Contents"/>
          <w:docPartUnique/>
        </w:docPartObj>
      </w:sdtPr>
      <w:sdtEndPr/>
      <w:sdtContent>
        <w:p w:rsidR="00691733" w:rsidRDefault="00E5190D">
          <w:pPr>
            <w:pStyle w:val="10"/>
            <w:numPr>
              <w:ilvl w:val="0"/>
              <w:numId w:val="7"/>
            </w:numPr>
            <w:tabs>
              <w:tab w:val="left" w:pos="1061"/>
              <w:tab w:val="right" w:leader="dot" w:pos="9607"/>
            </w:tabs>
            <w:spacing w:before="44"/>
            <w:ind w:hanging="80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Загальні</w:t>
            </w:r>
            <w:r>
              <w:rPr>
                <w:spacing w:val="-1"/>
              </w:rPr>
              <w:t xml:space="preserve"> </w:t>
            </w:r>
            <w:r>
              <w:t>положення</w:t>
            </w:r>
            <w:r>
              <w:tab/>
              <w:t>2</w:t>
            </w:r>
          </w:hyperlink>
        </w:p>
        <w:p w:rsidR="00691733" w:rsidRDefault="00E5190D">
          <w:pPr>
            <w:pStyle w:val="10"/>
            <w:numPr>
              <w:ilvl w:val="0"/>
              <w:numId w:val="7"/>
            </w:numPr>
            <w:tabs>
              <w:tab w:val="left" w:pos="1061"/>
              <w:tab w:val="right" w:leader="dot" w:pos="9607"/>
            </w:tabs>
            <w:ind w:hanging="801"/>
          </w:pPr>
          <w:hyperlink w:anchor="_bookmark1" w:history="1">
            <w:r>
              <w:t>Завдання та</w:t>
            </w:r>
            <w:r>
              <w:rPr>
                <w:spacing w:val="1"/>
              </w:rPr>
              <w:t xml:space="preserve"> </w:t>
            </w:r>
            <w:r>
              <w:t>обов’язки</w:t>
            </w:r>
            <w:r>
              <w:tab/>
              <w:t>2</w:t>
            </w:r>
          </w:hyperlink>
        </w:p>
        <w:p w:rsidR="00691733" w:rsidRDefault="00E5190D">
          <w:pPr>
            <w:pStyle w:val="10"/>
            <w:numPr>
              <w:ilvl w:val="0"/>
              <w:numId w:val="7"/>
            </w:numPr>
            <w:tabs>
              <w:tab w:val="left" w:pos="1061"/>
              <w:tab w:val="right" w:leader="dot" w:pos="9607"/>
            </w:tabs>
            <w:ind w:hanging="801"/>
          </w:pPr>
          <w:hyperlink w:anchor="_bookmark2" w:history="1">
            <w:r>
              <w:t>Права</w:t>
            </w:r>
            <w:r>
              <w:tab/>
              <w:t>3</w:t>
            </w:r>
          </w:hyperlink>
        </w:p>
        <w:p w:rsidR="00691733" w:rsidRDefault="00E5190D">
          <w:pPr>
            <w:pStyle w:val="10"/>
            <w:numPr>
              <w:ilvl w:val="0"/>
              <w:numId w:val="7"/>
            </w:numPr>
            <w:tabs>
              <w:tab w:val="left" w:pos="1061"/>
              <w:tab w:val="right" w:leader="dot" w:pos="9607"/>
            </w:tabs>
            <w:ind w:hanging="801"/>
          </w:pPr>
          <w:hyperlink w:anchor="_bookmark3" w:history="1">
            <w:r>
              <w:t>Повинен</w:t>
            </w:r>
            <w:r>
              <w:rPr>
                <w:spacing w:val="-2"/>
              </w:rPr>
              <w:t xml:space="preserve"> </w:t>
            </w:r>
            <w:r>
              <w:t>знати</w:t>
            </w:r>
            <w:r>
              <w:tab/>
              <w:t>3</w:t>
            </w:r>
          </w:hyperlink>
        </w:p>
        <w:p w:rsidR="00691733" w:rsidRDefault="00E5190D">
          <w:pPr>
            <w:pStyle w:val="10"/>
            <w:numPr>
              <w:ilvl w:val="0"/>
              <w:numId w:val="7"/>
            </w:numPr>
            <w:tabs>
              <w:tab w:val="left" w:pos="1061"/>
              <w:tab w:val="right" w:leader="dot" w:pos="9607"/>
            </w:tabs>
            <w:ind w:hanging="801"/>
          </w:pPr>
          <w:hyperlink w:anchor="_bookmark4" w:history="1">
            <w:r>
              <w:t>Відповідальніст</w:t>
            </w:r>
            <w:r>
              <w:t>ь</w:t>
            </w:r>
            <w:r>
              <w:tab/>
              <w:t>3</w:t>
            </w:r>
          </w:hyperlink>
        </w:p>
        <w:p w:rsidR="00691733" w:rsidRDefault="00E5190D">
          <w:pPr>
            <w:spacing w:before="6"/>
            <w:rPr>
              <w:sz w:val="36"/>
            </w:rPr>
          </w:pPr>
          <w:r>
            <w:fldChar w:fldCharType="end"/>
          </w:r>
        </w:p>
      </w:sdtContent>
    </w:sdt>
    <w:p w:rsidR="00691733" w:rsidRDefault="00E5190D">
      <w:pPr>
        <w:pStyle w:val="1"/>
        <w:numPr>
          <w:ilvl w:val="1"/>
          <w:numId w:val="7"/>
        </w:numPr>
        <w:tabs>
          <w:tab w:val="left" w:pos="1481"/>
        </w:tabs>
        <w:jc w:val="both"/>
      </w:pPr>
      <w:bookmarkStart w:id="1" w:name="_bookmark0"/>
      <w:bookmarkEnd w:id="1"/>
      <w:r>
        <w:t>Загальні положення</w:t>
      </w:r>
    </w:p>
    <w:p w:rsidR="00691733" w:rsidRDefault="00E5190D">
      <w:pPr>
        <w:pStyle w:val="a5"/>
        <w:numPr>
          <w:ilvl w:val="1"/>
          <w:numId w:val="6"/>
        </w:numPr>
        <w:tabs>
          <w:tab w:val="left" w:pos="1257"/>
        </w:tabs>
        <w:spacing w:before="116"/>
        <w:ind w:right="546" w:firstLine="0"/>
        <w:jc w:val="both"/>
        <w:rPr>
          <w:sz w:val="24"/>
        </w:rPr>
      </w:pPr>
      <w:r>
        <w:rPr>
          <w:sz w:val="24"/>
        </w:rPr>
        <w:t xml:space="preserve">Група HACCP створюється з метою здійснення координації діяльності </w:t>
      </w:r>
      <w:proofErr w:type="spellStart"/>
      <w:r w:rsidR="003A4EF9" w:rsidRPr="003A4EF9">
        <w:rPr>
          <w:spacing w:val="-3"/>
          <w:sz w:val="24"/>
        </w:rPr>
        <w:t>Браїлівської</w:t>
      </w:r>
      <w:proofErr w:type="spellEnd"/>
      <w:r w:rsidR="003A4EF9" w:rsidRPr="003A4EF9">
        <w:rPr>
          <w:spacing w:val="-3"/>
          <w:sz w:val="24"/>
        </w:rPr>
        <w:t xml:space="preserve"> </w:t>
      </w:r>
      <w:proofErr w:type="spellStart"/>
      <w:r w:rsidR="003A4EF9" w:rsidRPr="003A4EF9">
        <w:rPr>
          <w:spacing w:val="-3"/>
          <w:sz w:val="24"/>
        </w:rPr>
        <w:t>гімназії</w:t>
      </w:r>
      <w:r>
        <w:rPr>
          <w:sz w:val="24"/>
        </w:rPr>
        <w:t>в</w:t>
      </w:r>
      <w:proofErr w:type="spellEnd"/>
      <w:r>
        <w:rPr>
          <w:sz w:val="24"/>
        </w:rPr>
        <w:t xml:space="preserve"> області забезпечення функціонування та підтримки в робочому стані системи управління безпечністю харчових продуктів (H</w:t>
      </w:r>
      <w:r>
        <w:rPr>
          <w:sz w:val="24"/>
        </w:rPr>
        <w:t xml:space="preserve">ACCP), що відповідає вимогам наказу Міністерства аграрної політики та продовольства України № 590 "Про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</w:t>
      </w:r>
      <w:r>
        <w:rPr>
          <w:sz w:val="24"/>
        </w:rPr>
        <w:t>продуктів (НАССР) " від 01 жовтня 2012 року, та Закону України № 771 "Про основні принципи та вимоги до безпечності та якості харчових продуктів" від 23 грудня 1997</w:t>
      </w:r>
      <w:r>
        <w:rPr>
          <w:spacing w:val="-35"/>
          <w:sz w:val="24"/>
        </w:rPr>
        <w:t xml:space="preserve"> </w:t>
      </w:r>
      <w:r>
        <w:rPr>
          <w:sz w:val="24"/>
        </w:rPr>
        <w:t>року.</w:t>
      </w:r>
    </w:p>
    <w:p w:rsidR="00691733" w:rsidRDefault="00E5190D">
      <w:pPr>
        <w:pStyle w:val="a5"/>
        <w:numPr>
          <w:ilvl w:val="1"/>
          <w:numId w:val="6"/>
        </w:numPr>
        <w:tabs>
          <w:tab w:val="left" w:pos="1249"/>
        </w:tabs>
        <w:spacing w:before="1"/>
        <w:ind w:right="552" w:firstLine="0"/>
        <w:jc w:val="both"/>
        <w:rPr>
          <w:sz w:val="24"/>
        </w:rPr>
      </w:pPr>
      <w:r>
        <w:rPr>
          <w:sz w:val="24"/>
        </w:rPr>
        <w:t>Призначення члена групи HACCP та його звільнення здійснюється наказом директора закла</w:t>
      </w:r>
      <w:r>
        <w:rPr>
          <w:sz w:val="24"/>
        </w:rPr>
        <w:t>ду.</w:t>
      </w:r>
    </w:p>
    <w:p w:rsidR="00691733" w:rsidRDefault="00691733">
      <w:pPr>
        <w:pStyle w:val="a3"/>
        <w:spacing w:before="4"/>
      </w:pPr>
    </w:p>
    <w:p w:rsidR="00691733" w:rsidRDefault="00E5190D">
      <w:pPr>
        <w:pStyle w:val="1"/>
        <w:numPr>
          <w:ilvl w:val="1"/>
          <w:numId w:val="7"/>
        </w:numPr>
        <w:tabs>
          <w:tab w:val="left" w:pos="1629"/>
        </w:tabs>
        <w:spacing w:before="1"/>
        <w:ind w:left="1629" w:hanging="241"/>
        <w:jc w:val="left"/>
      </w:pPr>
      <w:bookmarkStart w:id="2" w:name="_bookmark1"/>
      <w:bookmarkEnd w:id="2"/>
      <w:r>
        <w:t>Завдання та</w:t>
      </w:r>
      <w:r>
        <w:rPr>
          <w:spacing w:val="-3"/>
        </w:rPr>
        <w:t xml:space="preserve"> </w:t>
      </w:r>
      <w:r>
        <w:t>обов’язки</w:t>
      </w:r>
    </w:p>
    <w:p w:rsidR="00691733" w:rsidRDefault="00E5190D">
      <w:pPr>
        <w:pStyle w:val="a3"/>
        <w:spacing w:before="116"/>
        <w:ind w:left="820"/>
      </w:pPr>
      <w:r>
        <w:t>Член групи HACCP: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245"/>
        </w:tabs>
        <w:ind w:right="557" w:firstLine="0"/>
        <w:rPr>
          <w:sz w:val="24"/>
        </w:rPr>
      </w:pPr>
      <w:r>
        <w:rPr>
          <w:sz w:val="24"/>
        </w:rPr>
        <w:t>Визначає разом з Групою сферу застосування системи НАССР, яка розповсюджується на технологічні процеси та види небезпечних факторів, що вивчаються й</w:t>
      </w:r>
      <w:r>
        <w:rPr>
          <w:spacing w:val="-30"/>
          <w:sz w:val="24"/>
        </w:rPr>
        <w:t xml:space="preserve"> </w:t>
      </w:r>
      <w:r>
        <w:rPr>
          <w:sz w:val="24"/>
        </w:rPr>
        <w:t>досліджуються.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305"/>
        </w:tabs>
        <w:ind w:right="551" w:firstLine="0"/>
        <w:rPr>
          <w:sz w:val="24"/>
        </w:rPr>
      </w:pPr>
      <w:r>
        <w:rPr>
          <w:sz w:val="24"/>
        </w:rPr>
        <w:t>Визначає структурні підрозділи та співробітників, що беруть участь у створенні, впровадженні та розвитку 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НАССР.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277"/>
        </w:tabs>
        <w:ind w:right="551" w:firstLine="0"/>
        <w:rPr>
          <w:sz w:val="24"/>
        </w:rPr>
      </w:pPr>
      <w:r>
        <w:rPr>
          <w:sz w:val="24"/>
        </w:rPr>
        <w:t>Розробляє Політику у сфері безпеки харчових продуктів та систематично оцінює її дотримання.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301"/>
        </w:tabs>
        <w:ind w:right="548" w:firstLine="0"/>
        <w:rPr>
          <w:sz w:val="24"/>
        </w:rPr>
      </w:pPr>
      <w:r>
        <w:rPr>
          <w:sz w:val="24"/>
        </w:rPr>
        <w:t>Планує, контролює та оцінює роботи по створе</w:t>
      </w:r>
      <w:r>
        <w:rPr>
          <w:sz w:val="24"/>
        </w:rPr>
        <w:t>нню, підтримці та вдосконаленню 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НАССР.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289"/>
        </w:tabs>
        <w:ind w:right="547" w:firstLine="0"/>
        <w:rPr>
          <w:sz w:val="24"/>
        </w:rPr>
      </w:pPr>
      <w:r>
        <w:rPr>
          <w:sz w:val="24"/>
        </w:rPr>
        <w:t>Розробляє повний опис харчового продукту та підтримує документ в актуальному варіанті.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257"/>
        </w:tabs>
        <w:ind w:right="557" w:firstLine="0"/>
        <w:rPr>
          <w:sz w:val="24"/>
        </w:rPr>
      </w:pPr>
      <w:r>
        <w:rPr>
          <w:sz w:val="24"/>
        </w:rPr>
        <w:t>Визначає правильний і передбачуваний спосіб споживання (використання) харчового продукту споживачами, для яких цей продукт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призначений.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241"/>
        </w:tabs>
        <w:ind w:left="1240" w:hanging="421"/>
        <w:rPr>
          <w:sz w:val="24"/>
        </w:rPr>
      </w:pPr>
      <w:r>
        <w:rPr>
          <w:sz w:val="24"/>
        </w:rPr>
        <w:t>Розробляє (коригує) блок-схеми виробничих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процесів.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241"/>
        </w:tabs>
        <w:spacing w:before="1"/>
        <w:ind w:left="1240" w:hanging="421"/>
        <w:rPr>
          <w:sz w:val="24"/>
        </w:rPr>
      </w:pPr>
      <w:r>
        <w:rPr>
          <w:sz w:val="24"/>
        </w:rPr>
        <w:t>Розглядає та оцінює розроблювані документи 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НАССР.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241"/>
        </w:tabs>
        <w:ind w:left="1240" w:hanging="421"/>
        <w:rPr>
          <w:sz w:val="24"/>
        </w:rPr>
      </w:pPr>
      <w:r>
        <w:rPr>
          <w:sz w:val="24"/>
        </w:rPr>
        <w:t>Оцінює та аналізує ризики, ймовірність реалізації небезпечних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факторів.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361"/>
        </w:tabs>
        <w:ind w:left="1360" w:hanging="541"/>
        <w:rPr>
          <w:sz w:val="24"/>
        </w:rPr>
      </w:pPr>
      <w:r>
        <w:rPr>
          <w:sz w:val="24"/>
        </w:rPr>
        <w:t>Розробляє, оцінює та коригує звіти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НАССР.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413"/>
        </w:tabs>
        <w:ind w:right="552" w:firstLine="0"/>
        <w:rPr>
          <w:sz w:val="24"/>
        </w:rPr>
      </w:pPr>
      <w:r>
        <w:rPr>
          <w:sz w:val="24"/>
        </w:rPr>
        <w:t>Визначає, оцінює та вдосконалює систему моніторингу контрольних (критичних) точок у системі</w:t>
      </w:r>
      <w:r>
        <w:rPr>
          <w:spacing w:val="-1"/>
          <w:sz w:val="24"/>
        </w:rPr>
        <w:t xml:space="preserve"> </w:t>
      </w:r>
      <w:r>
        <w:rPr>
          <w:sz w:val="24"/>
        </w:rPr>
        <w:t>НАССР.</w:t>
      </w:r>
    </w:p>
    <w:p w:rsidR="00691733" w:rsidRDefault="00E5190D">
      <w:pPr>
        <w:pStyle w:val="a5"/>
        <w:numPr>
          <w:ilvl w:val="1"/>
          <w:numId w:val="5"/>
        </w:numPr>
        <w:tabs>
          <w:tab w:val="left" w:pos="1361"/>
        </w:tabs>
        <w:ind w:left="1360" w:hanging="541"/>
        <w:rPr>
          <w:sz w:val="24"/>
        </w:rPr>
      </w:pPr>
      <w:r>
        <w:rPr>
          <w:sz w:val="24"/>
        </w:rPr>
        <w:t>Періодично перевіряє (не менше 1 разу на рік) описи продукції та</w:t>
      </w:r>
      <w:r>
        <w:rPr>
          <w:spacing w:val="-12"/>
          <w:sz w:val="24"/>
        </w:rPr>
        <w:t xml:space="preserve"> </w:t>
      </w:r>
      <w:r>
        <w:rPr>
          <w:sz w:val="24"/>
        </w:rPr>
        <w:t>виробництва.</w:t>
      </w:r>
    </w:p>
    <w:p w:rsidR="00691733" w:rsidRDefault="00E5190D">
      <w:pPr>
        <w:pStyle w:val="a5"/>
        <w:numPr>
          <w:ilvl w:val="1"/>
          <w:numId w:val="4"/>
        </w:numPr>
        <w:tabs>
          <w:tab w:val="left" w:pos="1405"/>
        </w:tabs>
        <w:ind w:right="551" w:firstLine="0"/>
        <w:rPr>
          <w:sz w:val="24"/>
        </w:rPr>
      </w:pPr>
      <w:r>
        <w:rPr>
          <w:sz w:val="24"/>
        </w:rPr>
        <w:t>Ухвалює коригувальні дії та запобіжні заходи, контролює їх виконання й оцінює р</w:t>
      </w:r>
      <w:r>
        <w:rPr>
          <w:sz w:val="24"/>
        </w:rPr>
        <w:t>езультативність.</w:t>
      </w:r>
    </w:p>
    <w:p w:rsidR="00691733" w:rsidRDefault="00E5190D">
      <w:pPr>
        <w:pStyle w:val="a5"/>
        <w:numPr>
          <w:ilvl w:val="1"/>
          <w:numId w:val="4"/>
        </w:numPr>
        <w:tabs>
          <w:tab w:val="left" w:pos="1361"/>
        </w:tabs>
        <w:ind w:left="1360" w:hanging="541"/>
        <w:rPr>
          <w:sz w:val="24"/>
        </w:rPr>
      </w:pPr>
      <w:r>
        <w:rPr>
          <w:sz w:val="24"/>
        </w:rPr>
        <w:t>Планує процедуру верифікації ефективності функціонування 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НАССР.</w:t>
      </w:r>
    </w:p>
    <w:p w:rsidR="00691733" w:rsidRDefault="00E5190D">
      <w:pPr>
        <w:pStyle w:val="a5"/>
        <w:numPr>
          <w:ilvl w:val="1"/>
          <w:numId w:val="4"/>
        </w:numPr>
        <w:tabs>
          <w:tab w:val="left" w:pos="1361"/>
        </w:tabs>
        <w:spacing w:before="1"/>
        <w:ind w:left="1360" w:hanging="541"/>
        <w:rPr>
          <w:sz w:val="24"/>
        </w:rPr>
      </w:pPr>
      <w:r>
        <w:rPr>
          <w:sz w:val="24"/>
        </w:rPr>
        <w:t>Планує ресурси для результативного функціонування 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НАССР.</w:t>
      </w:r>
    </w:p>
    <w:p w:rsidR="00691733" w:rsidRDefault="00691733">
      <w:pPr>
        <w:rPr>
          <w:sz w:val="24"/>
        </w:rPr>
        <w:sectPr w:rsidR="00691733">
          <w:pgSz w:w="11910" w:h="16840"/>
          <w:pgMar w:top="1440" w:right="300" w:bottom="280" w:left="880" w:header="724" w:footer="0" w:gutter="0"/>
          <w:cols w:space="720"/>
        </w:sectPr>
      </w:pPr>
    </w:p>
    <w:p w:rsidR="00691733" w:rsidRDefault="00691733">
      <w:pPr>
        <w:pStyle w:val="a3"/>
        <w:spacing w:before="4"/>
        <w:rPr>
          <w:sz w:val="14"/>
        </w:rPr>
      </w:pPr>
    </w:p>
    <w:p w:rsidR="00691733" w:rsidRDefault="00E5190D">
      <w:pPr>
        <w:pStyle w:val="1"/>
        <w:numPr>
          <w:ilvl w:val="1"/>
          <w:numId w:val="7"/>
        </w:numPr>
        <w:tabs>
          <w:tab w:val="left" w:pos="1549"/>
        </w:tabs>
        <w:spacing w:before="90"/>
        <w:ind w:left="1548" w:hanging="301"/>
        <w:jc w:val="left"/>
      </w:pPr>
      <w:bookmarkStart w:id="3" w:name="_bookmark2"/>
      <w:bookmarkEnd w:id="3"/>
      <w:r>
        <w:t>Права</w:t>
      </w:r>
    </w:p>
    <w:p w:rsidR="00691733" w:rsidRDefault="00E5190D">
      <w:pPr>
        <w:pStyle w:val="a3"/>
        <w:spacing w:before="117"/>
        <w:ind w:left="820"/>
      </w:pPr>
      <w:r>
        <w:t>Член групи HACCP має право:</w:t>
      </w:r>
    </w:p>
    <w:p w:rsidR="00691733" w:rsidRDefault="00E5190D">
      <w:pPr>
        <w:pStyle w:val="a5"/>
        <w:numPr>
          <w:ilvl w:val="1"/>
          <w:numId w:val="3"/>
        </w:numPr>
        <w:tabs>
          <w:tab w:val="left" w:pos="1253"/>
        </w:tabs>
        <w:ind w:right="549" w:firstLine="0"/>
        <w:rPr>
          <w:sz w:val="24"/>
        </w:rPr>
      </w:pPr>
      <w:r>
        <w:rPr>
          <w:sz w:val="24"/>
        </w:rPr>
        <w:t>Вносити на розгляд групи HACCP пропозиції щодо вд</w:t>
      </w:r>
      <w:r>
        <w:rPr>
          <w:sz w:val="24"/>
        </w:rPr>
        <w:t>осконалення роботи, пов'язаної з обов'язками, що передбачені цією</w:t>
      </w:r>
      <w:r>
        <w:rPr>
          <w:spacing w:val="-5"/>
          <w:sz w:val="24"/>
        </w:rPr>
        <w:t xml:space="preserve"> </w:t>
      </w:r>
      <w:r>
        <w:rPr>
          <w:sz w:val="24"/>
        </w:rPr>
        <w:t>інструкцією.</w:t>
      </w:r>
    </w:p>
    <w:p w:rsidR="00691733" w:rsidRDefault="00E5190D">
      <w:pPr>
        <w:pStyle w:val="a5"/>
        <w:numPr>
          <w:ilvl w:val="1"/>
          <w:numId w:val="3"/>
        </w:numPr>
        <w:tabs>
          <w:tab w:val="left" w:pos="1241"/>
        </w:tabs>
        <w:ind w:right="541" w:firstLine="0"/>
        <w:rPr>
          <w:sz w:val="24"/>
        </w:rPr>
      </w:pPr>
      <w:r>
        <w:rPr>
          <w:sz w:val="24"/>
        </w:rPr>
        <w:t>У межах своєї компетенції повідомляти керівництву закладу про всі виявлені недоліки в діяльності закладу та вносити пропозиції щодо їх</w:t>
      </w:r>
      <w:r>
        <w:rPr>
          <w:spacing w:val="-9"/>
          <w:sz w:val="24"/>
        </w:rPr>
        <w:t xml:space="preserve"> </w:t>
      </w:r>
      <w:r>
        <w:rPr>
          <w:sz w:val="24"/>
        </w:rPr>
        <w:t>усунення.</w:t>
      </w:r>
    </w:p>
    <w:p w:rsidR="00691733" w:rsidRDefault="00E5190D">
      <w:pPr>
        <w:pStyle w:val="a5"/>
        <w:numPr>
          <w:ilvl w:val="1"/>
          <w:numId w:val="3"/>
        </w:numPr>
        <w:tabs>
          <w:tab w:val="left" w:pos="1241"/>
        </w:tabs>
        <w:ind w:right="549" w:firstLine="0"/>
        <w:rPr>
          <w:sz w:val="24"/>
        </w:rPr>
      </w:pPr>
      <w:r>
        <w:rPr>
          <w:sz w:val="24"/>
        </w:rPr>
        <w:t>Вимагати від керівництва закладу та членів Групи HACCP сприяння у виконанні своїх обов'язків.</w:t>
      </w:r>
    </w:p>
    <w:p w:rsidR="00691733" w:rsidRDefault="00691733">
      <w:pPr>
        <w:pStyle w:val="a3"/>
        <w:spacing w:before="4"/>
      </w:pPr>
    </w:p>
    <w:p w:rsidR="00691733" w:rsidRDefault="00E5190D">
      <w:pPr>
        <w:pStyle w:val="1"/>
        <w:numPr>
          <w:ilvl w:val="1"/>
          <w:numId w:val="7"/>
        </w:numPr>
        <w:tabs>
          <w:tab w:val="left" w:pos="1629"/>
        </w:tabs>
        <w:ind w:left="1629" w:hanging="241"/>
        <w:jc w:val="left"/>
      </w:pPr>
      <w:bookmarkStart w:id="4" w:name="_bookmark3"/>
      <w:bookmarkEnd w:id="4"/>
      <w:r>
        <w:t>Повинен</w:t>
      </w:r>
      <w:r>
        <w:rPr>
          <w:spacing w:val="2"/>
        </w:rPr>
        <w:t xml:space="preserve"> </w:t>
      </w:r>
      <w:r>
        <w:t>знати</w:t>
      </w:r>
    </w:p>
    <w:p w:rsidR="00691733" w:rsidRDefault="00E5190D">
      <w:pPr>
        <w:pStyle w:val="a5"/>
        <w:numPr>
          <w:ilvl w:val="1"/>
          <w:numId w:val="2"/>
        </w:numPr>
        <w:tabs>
          <w:tab w:val="left" w:pos="1241"/>
        </w:tabs>
        <w:spacing w:before="116"/>
        <w:ind w:hanging="421"/>
        <w:rPr>
          <w:sz w:val="24"/>
        </w:rPr>
      </w:pPr>
      <w:r>
        <w:rPr>
          <w:sz w:val="24"/>
        </w:rPr>
        <w:t>Технологію та обладнання, що використовуються на технологічних</w:t>
      </w:r>
      <w:r>
        <w:rPr>
          <w:spacing w:val="-17"/>
          <w:sz w:val="24"/>
        </w:rPr>
        <w:t xml:space="preserve"> </w:t>
      </w:r>
      <w:r>
        <w:rPr>
          <w:sz w:val="24"/>
        </w:rPr>
        <w:t>процесах.</w:t>
      </w:r>
    </w:p>
    <w:p w:rsidR="00691733" w:rsidRDefault="00E5190D">
      <w:pPr>
        <w:pStyle w:val="a5"/>
        <w:numPr>
          <w:ilvl w:val="1"/>
          <w:numId w:val="2"/>
        </w:numPr>
        <w:tabs>
          <w:tab w:val="left" w:pos="1241"/>
        </w:tabs>
        <w:ind w:hanging="421"/>
        <w:rPr>
          <w:sz w:val="24"/>
        </w:rPr>
      </w:pPr>
      <w:r>
        <w:rPr>
          <w:sz w:val="24"/>
        </w:rPr>
        <w:t>Практичні аспекти операцій, пов’язаних із виробництвом харчових</w:t>
      </w:r>
      <w:r>
        <w:rPr>
          <w:spacing w:val="-33"/>
          <w:sz w:val="24"/>
        </w:rPr>
        <w:t xml:space="preserve"> </w:t>
      </w:r>
      <w:r>
        <w:rPr>
          <w:sz w:val="24"/>
        </w:rPr>
        <w:t>продуктів.</w:t>
      </w:r>
    </w:p>
    <w:p w:rsidR="00691733" w:rsidRDefault="00E5190D">
      <w:pPr>
        <w:pStyle w:val="a5"/>
        <w:numPr>
          <w:ilvl w:val="1"/>
          <w:numId w:val="2"/>
        </w:numPr>
        <w:tabs>
          <w:tab w:val="left" w:pos="1241"/>
        </w:tabs>
        <w:ind w:hanging="421"/>
        <w:rPr>
          <w:sz w:val="24"/>
        </w:rPr>
      </w:pPr>
      <w:r>
        <w:rPr>
          <w:sz w:val="24"/>
        </w:rPr>
        <w:t>Послідовність виконання та технологію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процесу.</w:t>
      </w:r>
    </w:p>
    <w:p w:rsidR="00691733" w:rsidRDefault="00E5190D">
      <w:pPr>
        <w:pStyle w:val="a5"/>
        <w:numPr>
          <w:ilvl w:val="1"/>
          <w:numId w:val="2"/>
        </w:numPr>
        <w:tabs>
          <w:tab w:val="left" w:pos="1241"/>
        </w:tabs>
        <w:spacing w:before="1"/>
        <w:ind w:hanging="421"/>
        <w:rPr>
          <w:sz w:val="24"/>
        </w:rPr>
      </w:pPr>
      <w:r>
        <w:rPr>
          <w:sz w:val="24"/>
        </w:rPr>
        <w:t>Застосовані принципи та методи харчової</w:t>
      </w:r>
      <w:r>
        <w:rPr>
          <w:spacing w:val="-2"/>
          <w:sz w:val="24"/>
        </w:rPr>
        <w:t xml:space="preserve"> </w:t>
      </w:r>
      <w:r>
        <w:rPr>
          <w:sz w:val="24"/>
        </w:rPr>
        <w:t>мікробіології.</w:t>
      </w:r>
    </w:p>
    <w:p w:rsidR="00691733" w:rsidRDefault="00E5190D">
      <w:pPr>
        <w:pStyle w:val="a5"/>
        <w:numPr>
          <w:ilvl w:val="1"/>
          <w:numId w:val="2"/>
        </w:numPr>
        <w:tabs>
          <w:tab w:val="left" w:pos="1241"/>
        </w:tabs>
        <w:ind w:hanging="421"/>
        <w:rPr>
          <w:sz w:val="24"/>
        </w:rPr>
      </w:pPr>
      <w:r>
        <w:rPr>
          <w:sz w:val="24"/>
        </w:rPr>
        <w:t>Принципи та 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НАССР.</w:t>
      </w:r>
    </w:p>
    <w:p w:rsidR="00691733" w:rsidRDefault="00E5190D">
      <w:pPr>
        <w:pStyle w:val="a5"/>
        <w:numPr>
          <w:ilvl w:val="1"/>
          <w:numId w:val="2"/>
        </w:numPr>
        <w:tabs>
          <w:tab w:val="left" w:pos="1253"/>
        </w:tabs>
        <w:ind w:left="1252" w:hanging="421"/>
        <w:rPr>
          <w:sz w:val="24"/>
        </w:rPr>
      </w:pPr>
      <w:r>
        <w:rPr>
          <w:sz w:val="24"/>
        </w:rPr>
        <w:t>Нормативну та технічну документацію 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продукцію.</w:t>
      </w:r>
    </w:p>
    <w:p w:rsidR="00691733" w:rsidRDefault="00E5190D">
      <w:pPr>
        <w:pStyle w:val="a5"/>
        <w:numPr>
          <w:ilvl w:val="1"/>
          <w:numId w:val="2"/>
        </w:numPr>
        <w:tabs>
          <w:tab w:val="left" w:pos="1253"/>
        </w:tabs>
        <w:ind w:left="1252" w:hanging="421"/>
        <w:rPr>
          <w:sz w:val="24"/>
        </w:rPr>
      </w:pPr>
      <w:r>
        <w:rPr>
          <w:sz w:val="24"/>
        </w:rPr>
        <w:t>Заходи щодо запобігання появи небезпечних чинників.</w:t>
      </w:r>
    </w:p>
    <w:p w:rsidR="00691733" w:rsidRDefault="00E5190D">
      <w:pPr>
        <w:pStyle w:val="a5"/>
        <w:numPr>
          <w:ilvl w:val="1"/>
          <w:numId w:val="2"/>
        </w:numPr>
        <w:tabs>
          <w:tab w:val="left" w:pos="1253"/>
        </w:tabs>
        <w:ind w:left="1252" w:hanging="421"/>
        <w:rPr>
          <w:sz w:val="24"/>
        </w:rPr>
      </w:pPr>
      <w:r>
        <w:rPr>
          <w:sz w:val="24"/>
        </w:rPr>
        <w:t xml:space="preserve">Вимоги щодо дотримання </w:t>
      </w:r>
      <w:r>
        <w:rPr>
          <w:sz w:val="24"/>
        </w:rPr>
        <w:t>санітарно-гігієнічних правил.</w:t>
      </w:r>
    </w:p>
    <w:p w:rsidR="00691733" w:rsidRDefault="00691733">
      <w:pPr>
        <w:pStyle w:val="a3"/>
        <w:spacing w:before="4"/>
      </w:pPr>
    </w:p>
    <w:p w:rsidR="00691733" w:rsidRDefault="00E5190D">
      <w:pPr>
        <w:pStyle w:val="1"/>
        <w:numPr>
          <w:ilvl w:val="1"/>
          <w:numId w:val="7"/>
        </w:numPr>
        <w:tabs>
          <w:tab w:val="left" w:pos="1489"/>
        </w:tabs>
        <w:ind w:left="1489" w:hanging="241"/>
        <w:jc w:val="left"/>
      </w:pPr>
      <w:bookmarkStart w:id="5" w:name="_bookmark4"/>
      <w:bookmarkEnd w:id="5"/>
      <w:r>
        <w:t>Відповідальність</w:t>
      </w:r>
    </w:p>
    <w:p w:rsidR="00691733" w:rsidRDefault="00E5190D">
      <w:pPr>
        <w:pStyle w:val="a3"/>
        <w:spacing w:before="116"/>
        <w:ind w:left="820"/>
      </w:pPr>
      <w:r>
        <w:t>Член групи HACCP несе відповідальність:</w:t>
      </w:r>
    </w:p>
    <w:p w:rsidR="00691733" w:rsidRDefault="00E5190D">
      <w:pPr>
        <w:pStyle w:val="a3"/>
        <w:spacing w:before="1"/>
        <w:ind w:left="820" w:right="212"/>
      </w:pPr>
      <w:r>
        <w:t>5.1. За неналежне виконання або невиконання своїх посадових обов'язків, що передбачені цією інструкцією, - в межах, визначених чинним законодавством України про працю.</w:t>
      </w:r>
    </w:p>
    <w:p w:rsidR="00691733" w:rsidRDefault="00E5190D">
      <w:pPr>
        <w:pStyle w:val="a5"/>
        <w:numPr>
          <w:ilvl w:val="1"/>
          <w:numId w:val="1"/>
        </w:numPr>
        <w:tabs>
          <w:tab w:val="left" w:pos="1241"/>
        </w:tabs>
        <w:ind w:right="864" w:firstLine="0"/>
        <w:rPr>
          <w:sz w:val="24"/>
        </w:rPr>
      </w:pPr>
      <w:r>
        <w:rPr>
          <w:sz w:val="24"/>
        </w:rPr>
        <w:t>За неучасть без поважної причини в засіданнях і неповідомлення про це заздалегідь технічного секретаря Групи</w:t>
      </w:r>
      <w:r>
        <w:rPr>
          <w:spacing w:val="3"/>
          <w:sz w:val="24"/>
        </w:rPr>
        <w:t xml:space="preserve"> </w:t>
      </w:r>
      <w:r>
        <w:rPr>
          <w:sz w:val="24"/>
        </w:rPr>
        <w:t>НАССР.</w:t>
      </w:r>
    </w:p>
    <w:p w:rsidR="003A4EF9" w:rsidRDefault="00E5190D">
      <w:pPr>
        <w:pStyle w:val="a5"/>
        <w:numPr>
          <w:ilvl w:val="1"/>
          <w:numId w:val="1"/>
        </w:numPr>
        <w:tabs>
          <w:tab w:val="left" w:pos="1241"/>
        </w:tabs>
        <w:spacing w:after="44" w:line="518" w:lineRule="auto"/>
        <w:ind w:right="4364" w:firstLine="0"/>
        <w:rPr>
          <w:sz w:val="24"/>
        </w:rPr>
      </w:pPr>
      <w:r>
        <w:rPr>
          <w:sz w:val="24"/>
        </w:rPr>
        <w:t>За невиконання доручень і рішень Групи</w:t>
      </w:r>
      <w:r>
        <w:rPr>
          <w:spacing w:val="-23"/>
          <w:sz w:val="24"/>
        </w:rPr>
        <w:t xml:space="preserve"> </w:t>
      </w:r>
      <w:r>
        <w:rPr>
          <w:sz w:val="24"/>
        </w:rPr>
        <w:t>НАССР.</w:t>
      </w:r>
    </w:p>
    <w:p w:rsidR="003A4EF9" w:rsidRDefault="003A4EF9">
      <w:pPr>
        <w:pStyle w:val="a5"/>
        <w:numPr>
          <w:ilvl w:val="1"/>
          <w:numId w:val="1"/>
        </w:numPr>
        <w:tabs>
          <w:tab w:val="left" w:pos="1241"/>
        </w:tabs>
        <w:spacing w:after="44" w:line="518" w:lineRule="auto"/>
        <w:ind w:right="4364" w:firstLine="0"/>
        <w:rPr>
          <w:sz w:val="24"/>
        </w:rPr>
      </w:pPr>
      <w:proofErr w:type="spellStart"/>
      <w:r>
        <w:rPr>
          <w:sz w:val="24"/>
          <w:lang w:val="ru-RU"/>
        </w:rPr>
        <w:t>Інструкцію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розробив</w:t>
      </w:r>
      <w:proofErr w:type="spellEnd"/>
      <w:r>
        <w:rPr>
          <w:sz w:val="24"/>
          <w:lang w:val="ru-RU"/>
        </w:rPr>
        <w:t xml:space="preserve">: директор    </w:t>
      </w:r>
      <w:proofErr w:type="spellStart"/>
      <w:r>
        <w:rPr>
          <w:sz w:val="24"/>
          <w:lang w:val="ru-RU"/>
        </w:rPr>
        <w:t>Л.В.Зіньковська</w:t>
      </w:r>
      <w:proofErr w:type="spellEnd"/>
    </w:p>
    <w:p w:rsidR="00691733" w:rsidRDefault="00E5190D">
      <w:pPr>
        <w:pStyle w:val="a5"/>
        <w:numPr>
          <w:ilvl w:val="1"/>
          <w:numId w:val="1"/>
        </w:numPr>
        <w:tabs>
          <w:tab w:val="left" w:pos="1241"/>
        </w:tabs>
        <w:spacing w:after="44" w:line="518" w:lineRule="auto"/>
        <w:ind w:right="4364" w:firstLine="0"/>
        <w:rPr>
          <w:sz w:val="24"/>
        </w:rPr>
      </w:pPr>
      <w:r>
        <w:rPr>
          <w:sz w:val="24"/>
        </w:rPr>
        <w:t xml:space="preserve"> З інструкцією</w:t>
      </w:r>
      <w:r>
        <w:rPr>
          <w:spacing w:val="-1"/>
          <w:sz w:val="24"/>
        </w:rPr>
        <w:t xml:space="preserve"> </w:t>
      </w:r>
      <w:r>
        <w:rPr>
          <w:sz w:val="24"/>
        </w:rPr>
        <w:t>ознайомлений: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869"/>
        <w:gridCol w:w="3389"/>
      </w:tblGrid>
      <w:tr w:rsidR="00691733">
        <w:trPr>
          <w:trHeight w:val="317"/>
        </w:trPr>
        <w:tc>
          <w:tcPr>
            <w:tcW w:w="4210" w:type="dxa"/>
            <w:shd w:val="clear" w:color="auto" w:fill="DFDFDF"/>
          </w:tcPr>
          <w:p w:rsidR="00691733" w:rsidRDefault="00E5190D">
            <w:pPr>
              <w:pStyle w:val="TableParagraph"/>
              <w:spacing w:line="275" w:lineRule="exact"/>
              <w:ind w:left="1863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ПІБ</w:t>
            </w:r>
          </w:p>
        </w:tc>
        <w:tc>
          <w:tcPr>
            <w:tcW w:w="1869" w:type="dxa"/>
            <w:shd w:val="clear" w:color="auto" w:fill="DFDFDF"/>
          </w:tcPr>
          <w:p w:rsidR="00691733" w:rsidRDefault="00E5190D">
            <w:pPr>
              <w:pStyle w:val="TableParagraph"/>
              <w:spacing w:line="27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Підпис</w:t>
            </w:r>
          </w:p>
        </w:tc>
        <w:tc>
          <w:tcPr>
            <w:tcW w:w="3389" w:type="dxa"/>
            <w:shd w:val="clear" w:color="auto" w:fill="DFDFDF"/>
          </w:tcPr>
          <w:p w:rsidR="00691733" w:rsidRDefault="00E5190D">
            <w:pPr>
              <w:pStyle w:val="TableParagraph"/>
              <w:spacing w:line="275" w:lineRule="exact"/>
              <w:ind w:left="1414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691733">
        <w:trPr>
          <w:trHeight w:val="554"/>
        </w:trPr>
        <w:tc>
          <w:tcPr>
            <w:tcW w:w="4210" w:type="dxa"/>
          </w:tcPr>
          <w:p w:rsidR="00691733" w:rsidRDefault="00691733">
            <w:pPr>
              <w:pStyle w:val="TableParagraph"/>
            </w:pPr>
          </w:p>
        </w:tc>
        <w:tc>
          <w:tcPr>
            <w:tcW w:w="1869" w:type="dxa"/>
          </w:tcPr>
          <w:p w:rsidR="00691733" w:rsidRDefault="00691733">
            <w:pPr>
              <w:pStyle w:val="TableParagraph"/>
            </w:pPr>
          </w:p>
        </w:tc>
        <w:tc>
          <w:tcPr>
            <w:tcW w:w="3389" w:type="dxa"/>
          </w:tcPr>
          <w:p w:rsidR="00691733" w:rsidRDefault="00691733">
            <w:pPr>
              <w:pStyle w:val="TableParagraph"/>
            </w:pPr>
          </w:p>
        </w:tc>
      </w:tr>
      <w:tr w:rsidR="00691733">
        <w:trPr>
          <w:trHeight w:val="537"/>
        </w:trPr>
        <w:tc>
          <w:tcPr>
            <w:tcW w:w="4210" w:type="dxa"/>
          </w:tcPr>
          <w:p w:rsidR="00691733" w:rsidRDefault="00691733">
            <w:pPr>
              <w:pStyle w:val="TableParagraph"/>
            </w:pPr>
          </w:p>
        </w:tc>
        <w:tc>
          <w:tcPr>
            <w:tcW w:w="1869" w:type="dxa"/>
          </w:tcPr>
          <w:p w:rsidR="00691733" w:rsidRDefault="00691733">
            <w:pPr>
              <w:pStyle w:val="TableParagraph"/>
            </w:pPr>
          </w:p>
        </w:tc>
        <w:tc>
          <w:tcPr>
            <w:tcW w:w="3389" w:type="dxa"/>
          </w:tcPr>
          <w:p w:rsidR="00691733" w:rsidRDefault="00691733">
            <w:pPr>
              <w:pStyle w:val="TableParagraph"/>
            </w:pPr>
          </w:p>
        </w:tc>
      </w:tr>
      <w:tr w:rsidR="00691733">
        <w:trPr>
          <w:trHeight w:val="558"/>
        </w:trPr>
        <w:tc>
          <w:tcPr>
            <w:tcW w:w="4210" w:type="dxa"/>
          </w:tcPr>
          <w:p w:rsidR="00691733" w:rsidRDefault="00691733">
            <w:pPr>
              <w:pStyle w:val="TableParagraph"/>
            </w:pPr>
          </w:p>
        </w:tc>
        <w:tc>
          <w:tcPr>
            <w:tcW w:w="1869" w:type="dxa"/>
          </w:tcPr>
          <w:p w:rsidR="00691733" w:rsidRDefault="00691733">
            <w:pPr>
              <w:pStyle w:val="TableParagraph"/>
            </w:pPr>
          </w:p>
        </w:tc>
        <w:tc>
          <w:tcPr>
            <w:tcW w:w="3389" w:type="dxa"/>
          </w:tcPr>
          <w:p w:rsidR="00691733" w:rsidRDefault="00691733">
            <w:pPr>
              <w:pStyle w:val="TableParagraph"/>
            </w:pPr>
          </w:p>
        </w:tc>
      </w:tr>
    </w:tbl>
    <w:p w:rsidR="00E5190D" w:rsidRDefault="00E5190D"/>
    <w:sectPr w:rsidR="00E5190D">
      <w:pgSz w:w="11910" w:h="16840"/>
      <w:pgMar w:top="1440" w:right="300" w:bottom="280" w:left="88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0D" w:rsidRDefault="00E5190D">
      <w:r>
        <w:separator/>
      </w:r>
    </w:p>
  </w:endnote>
  <w:endnote w:type="continuationSeparator" w:id="0">
    <w:p w:rsidR="00E5190D" w:rsidRDefault="00E5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0D" w:rsidRDefault="00E5190D">
      <w:r>
        <w:separator/>
      </w:r>
    </w:p>
  </w:footnote>
  <w:footnote w:type="continuationSeparator" w:id="0">
    <w:p w:rsidR="00E5190D" w:rsidRDefault="00E5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33" w:rsidRDefault="0069173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44E"/>
    <w:multiLevelType w:val="multilevel"/>
    <w:tmpl w:val="794238F8"/>
    <w:lvl w:ilvl="0">
      <w:start w:val="4"/>
      <w:numFmt w:val="decimal"/>
      <w:lvlText w:val="%1"/>
      <w:lvlJc w:val="left"/>
      <w:pPr>
        <w:ind w:left="1240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86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5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32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1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0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9B50F26"/>
    <w:multiLevelType w:val="multilevel"/>
    <w:tmpl w:val="DB7A82F6"/>
    <w:lvl w:ilvl="0">
      <w:start w:val="3"/>
      <w:numFmt w:val="decimal"/>
      <w:lvlText w:val="%1"/>
      <w:lvlJc w:val="left"/>
      <w:pPr>
        <w:ind w:left="820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01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2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4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4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5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6" w:hanging="432"/>
      </w:pPr>
      <w:rPr>
        <w:rFonts w:hint="default"/>
        <w:lang w:val="uk-UA" w:eastAsia="en-US" w:bidi="ar-SA"/>
      </w:rPr>
    </w:lvl>
  </w:abstractNum>
  <w:abstractNum w:abstractNumId="2" w15:restartNumberingAfterBreak="0">
    <w:nsid w:val="39181B48"/>
    <w:multiLevelType w:val="multilevel"/>
    <w:tmpl w:val="C0728C2C"/>
    <w:lvl w:ilvl="0">
      <w:start w:val="1"/>
      <w:numFmt w:val="decimal"/>
      <w:lvlText w:val="%1"/>
      <w:lvlJc w:val="left"/>
      <w:pPr>
        <w:ind w:left="820" w:hanging="43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01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2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3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4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4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5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6" w:hanging="437"/>
      </w:pPr>
      <w:rPr>
        <w:rFonts w:hint="default"/>
        <w:lang w:val="uk-UA" w:eastAsia="en-US" w:bidi="ar-SA"/>
      </w:rPr>
    </w:lvl>
  </w:abstractNum>
  <w:abstractNum w:abstractNumId="3" w15:restartNumberingAfterBreak="0">
    <w:nsid w:val="40763E06"/>
    <w:multiLevelType w:val="multilevel"/>
    <w:tmpl w:val="F6746F60"/>
    <w:lvl w:ilvl="0">
      <w:start w:val="2"/>
      <w:numFmt w:val="decimal"/>
      <w:lvlText w:val="%1"/>
      <w:lvlJc w:val="left"/>
      <w:pPr>
        <w:ind w:left="820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01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2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3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4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4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5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6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48AE02D8"/>
    <w:multiLevelType w:val="hybridMultilevel"/>
    <w:tmpl w:val="69DC9748"/>
    <w:lvl w:ilvl="0" w:tplc="3A9E1510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8BDA8BB8">
      <w:start w:val="1"/>
      <w:numFmt w:val="decimal"/>
      <w:lvlText w:val="%2."/>
      <w:lvlJc w:val="left"/>
      <w:pPr>
        <w:ind w:left="1481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7278EE1A">
      <w:numFmt w:val="bullet"/>
      <w:lvlText w:val="•"/>
      <w:lvlJc w:val="left"/>
      <w:pPr>
        <w:ind w:left="2507" w:hanging="233"/>
      </w:pPr>
      <w:rPr>
        <w:rFonts w:hint="default"/>
        <w:lang w:val="uk-UA" w:eastAsia="en-US" w:bidi="ar-SA"/>
      </w:rPr>
    </w:lvl>
    <w:lvl w:ilvl="3" w:tplc="F49E1450">
      <w:numFmt w:val="bullet"/>
      <w:lvlText w:val="•"/>
      <w:lvlJc w:val="left"/>
      <w:pPr>
        <w:ind w:left="3535" w:hanging="233"/>
      </w:pPr>
      <w:rPr>
        <w:rFonts w:hint="default"/>
        <w:lang w:val="uk-UA" w:eastAsia="en-US" w:bidi="ar-SA"/>
      </w:rPr>
    </w:lvl>
    <w:lvl w:ilvl="4" w:tplc="C1D82BD2">
      <w:numFmt w:val="bullet"/>
      <w:lvlText w:val="•"/>
      <w:lvlJc w:val="left"/>
      <w:pPr>
        <w:ind w:left="4562" w:hanging="233"/>
      </w:pPr>
      <w:rPr>
        <w:rFonts w:hint="default"/>
        <w:lang w:val="uk-UA" w:eastAsia="en-US" w:bidi="ar-SA"/>
      </w:rPr>
    </w:lvl>
    <w:lvl w:ilvl="5" w:tplc="79624412">
      <w:numFmt w:val="bullet"/>
      <w:lvlText w:val="•"/>
      <w:lvlJc w:val="left"/>
      <w:pPr>
        <w:ind w:left="5590" w:hanging="233"/>
      </w:pPr>
      <w:rPr>
        <w:rFonts w:hint="default"/>
        <w:lang w:val="uk-UA" w:eastAsia="en-US" w:bidi="ar-SA"/>
      </w:rPr>
    </w:lvl>
    <w:lvl w:ilvl="6" w:tplc="BC50E116">
      <w:numFmt w:val="bullet"/>
      <w:lvlText w:val="•"/>
      <w:lvlJc w:val="left"/>
      <w:pPr>
        <w:ind w:left="6617" w:hanging="233"/>
      </w:pPr>
      <w:rPr>
        <w:rFonts w:hint="default"/>
        <w:lang w:val="uk-UA" w:eastAsia="en-US" w:bidi="ar-SA"/>
      </w:rPr>
    </w:lvl>
    <w:lvl w:ilvl="7" w:tplc="9D1017E2">
      <w:numFmt w:val="bullet"/>
      <w:lvlText w:val="•"/>
      <w:lvlJc w:val="left"/>
      <w:pPr>
        <w:ind w:left="7645" w:hanging="233"/>
      </w:pPr>
      <w:rPr>
        <w:rFonts w:hint="default"/>
        <w:lang w:val="uk-UA" w:eastAsia="en-US" w:bidi="ar-SA"/>
      </w:rPr>
    </w:lvl>
    <w:lvl w:ilvl="8" w:tplc="95F4472E">
      <w:numFmt w:val="bullet"/>
      <w:lvlText w:val="•"/>
      <w:lvlJc w:val="left"/>
      <w:pPr>
        <w:ind w:left="8672" w:hanging="233"/>
      </w:pPr>
      <w:rPr>
        <w:rFonts w:hint="default"/>
        <w:lang w:val="uk-UA" w:eastAsia="en-US" w:bidi="ar-SA"/>
      </w:rPr>
    </w:lvl>
  </w:abstractNum>
  <w:abstractNum w:abstractNumId="5" w15:restartNumberingAfterBreak="0">
    <w:nsid w:val="5CE17DFB"/>
    <w:multiLevelType w:val="multilevel"/>
    <w:tmpl w:val="28189664"/>
    <w:lvl w:ilvl="0">
      <w:start w:val="5"/>
      <w:numFmt w:val="decimal"/>
      <w:lvlText w:val="%1"/>
      <w:lvlJc w:val="left"/>
      <w:pPr>
        <w:ind w:left="820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4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5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6" w:hanging="420"/>
      </w:pPr>
      <w:rPr>
        <w:rFonts w:hint="default"/>
        <w:lang w:val="uk-UA" w:eastAsia="en-US" w:bidi="ar-SA"/>
      </w:rPr>
    </w:lvl>
  </w:abstractNum>
  <w:abstractNum w:abstractNumId="6" w15:restartNumberingAfterBreak="0">
    <w:nsid w:val="7AA97CF1"/>
    <w:multiLevelType w:val="multilevel"/>
    <w:tmpl w:val="E2325040"/>
    <w:lvl w:ilvl="0">
      <w:start w:val="2"/>
      <w:numFmt w:val="decimal"/>
      <w:lvlText w:val="%1"/>
      <w:lvlJc w:val="left"/>
      <w:pPr>
        <w:ind w:left="820" w:hanging="584"/>
        <w:jc w:val="left"/>
      </w:pPr>
      <w:rPr>
        <w:rFonts w:hint="default"/>
        <w:lang w:val="uk-UA" w:eastAsia="en-US" w:bidi="ar-SA"/>
      </w:rPr>
    </w:lvl>
    <w:lvl w:ilvl="1">
      <w:start w:val="14"/>
      <w:numFmt w:val="decimal"/>
      <w:lvlText w:val="%1.%2."/>
      <w:lvlJc w:val="left"/>
      <w:pPr>
        <w:ind w:left="820" w:hanging="5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01" w:hanging="58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2" w:hanging="5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3" w:hanging="5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4" w:hanging="5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4" w:hanging="5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5" w:hanging="5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6" w:hanging="58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33"/>
    <w:rsid w:val="003A4EF9"/>
    <w:rsid w:val="00691733"/>
    <w:rsid w:val="00E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37DEA"/>
  <w15:docId w15:val="{A0EDA036-0C24-4883-84E2-DC6F417A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62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060" w:hanging="80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3707" w:right="34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4EF9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A4EF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A4EF9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A4EF9"/>
    <w:rPr>
      <w:rFonts w:ascii="Times New Roman" w:eastAsia="Times New Roman" w:hAnsi="Times New Roman" w:cs="Times New Roman"/>
      <w:lang w:val="uk-UA"/>
    </w:rPr>
  </w:style>
  <w:style w:type="table" w:customStyle="1" w:styleId="11">
    <w:name w:val="Сетка таблицы11"/>
    <w:basedOn w:val="a1"/>
    <w:uiPriority w:val="99"/>
    <w:rsid w:val="003A4E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2</cp:revision>
  <dcterms:created xsi:type="dcterms:W3CDTF">2023-05-03T06:40:00Z</dcterms:created>
  <dcterms:modified xsi:type="dcterms:W3CDTF">2023-05-03T06:40:00Z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