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74" w:rsidRDefault="006E1A74" w:rsidP="00F84120">
      <w:pPr>
        <w:spacing w:after="0"/>
        <w:ind w:right="1275" w:firstLine="708"/>
        <w:jc w:val="center"/>
        <w:rPr>
          <w:b/>
          <w:color w:val="0000FF"/>
        </w:rPr>
      </w:pPr>
      <w:r>
        <w:rPr>
          <w:b/>
          <w:color w:val="0000FF"/>
        </w:rPr>
        <w:t>УКРАЇНА</w:t>
      </w:r>
    </w:p>
    <w:p w:rsidR="006E1A74" w:rsidRDefault="006E1A74" w:rsidP="00F84120">
      <w:pPr>
        <w:spacing w:after="0"/>
        <w:ind w:right="1275"/>
        <w:jc w:val="center"/>
        <w:rPr>
          <w:b/>
          <w:color w:val="0000FF"/>
        </w:rPr>
      </w:pPr>
      <w:r>
        <w:rPr>
          <w:b/>
          <w:color w:val="0000FF"/>
        </w:rPr>
        <w:t xml:space="preserve">ВІДДІЛ ОСВІТИ, МОЛОДІ ТА СПОРТУ </w:t>
      </w:r>
    </w:p>
    <w:p w:rsidR="006E1A74" w:rsidRDefault="006E1A74" w:rsidP="00F84120">
      <w:pPr>
        <w:spacing w:after="0"/>
        <w:ind w:right="1275"/>
        <w:jc w:val="center"/>
        <w:rPr>
          <w:b/>
          <w:color w:val="0000FF"/>
        </w:rPr>
      </w:pPr>
      <w:r>
        <w:rPr>
          <w:b/>
          <w:color w:val="0000FF"/>
        </w:rPr>
        <w:t>НОВОУШИЦЬКОЇ  СЕЛИЩНОЇ РАДИ</w:t>
      </w:r>
    </w:p>
    <w:p w:rsidR="006E1A74" w:rsidRDefault="006E1A74" w:rsidP="00F84120">
      <w:pPr>
        <w:pStyle w:val="1"/>
        <w:ind w:right="1275"/>
        <w:jc w:val="center"/>
        <w:rPr>
          <w:rFonts w:ascii="Times New Roman" w:hAnsi="Times New Roman"/>
          <w:b/>
          <w:color w:val="0000FF"/>
        </w:rPr>
      </w:pPr>
      <w:proofErr w:type="spellStart"/>
      <w:r>
        <w:rPr>
          <w:rFonts w:ascii="Times New Roman" w:hAnsi="Times New Roman"/>
          <w:b/>
          <w:color w:val="0000FF"/>
        </w:rPr>
        <w:t>Браїлівська</w:t>
      </w:r>
      <w:proofErr w:type="spellEnd"/>
      <w:r>
        <w:rPr>
          <w:rFonts w:ascii="Times New Roman" w:hAnsi="Times New Roman"/>
          <w:b/>
          <w:color w:val="0000FF"/>
        </w:rPr>
        <w:t xml:space="preserve">  гімназія</w:t>
      </w:r>
    </w:p>
    <w:p w:rsidR="006E1A74" w:rsidRDefault="006E1A74" w:rsidP="00F84120">
      <w:pPr>
        <w:spacing w:after="0"/>
        <w:ind w:right="1275"/>
        <w:jc w:val="center"/>
        <w:rPr>
          <w:rFonts w:ascii="Times New Roman" w:hAnsi="Times New Roman"/>
          <w:b/>
          <w:i/>
        </w:rPr>
      </w:pPr>
      <w:r>
        <w:rPr>
          <w:b/>
          <w:i/>
        </w:rPr>
        <w:t xml:space="preserve">Індекс 32616 вул. Подільська, 20 с. </w:t>
      </w:r>
      <w:proofErr w:type="spellStart"/>
      <w:r>
        <w:rPr>
          <w:b/>
          <w:i/>
        </w:rPr>
        <w:t>Браїлівка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Новоушицька</w:t>
      </w:r>
      <w:proofErr w:type="spellEnd"/>
      <w:r>
        <w:rPr>
          <w:b/>
          <w:i/>
        </w:rPr>
        <w:t xml:space="preserve"> селищна рада Хмельницька область. </w:t>
      </w:r>
    </w:p>
    <w:p w:rsidR="006E1A74" w:rsidRDefault="006E1A74" w:rsidP="00F84120">
      <w:pPr>
        <w:spacing w:after="0"/>
        <w:ind w:right="1275"/>
        <w:jc w:val="center"/>
        <w:rPr>
          <w:i/>
          <w:u w:val="single"/>
        </w:rPr>
      </w:pPr>
      <w:proofErr w:type="spellStart"/>
      <w:r>
        <w:rPr>
          <w:b/>
          <w:i/>
        </w:rPr>
        <w:t>тел</w:t>
      </w:r>
      <w:proofErr w:type="spellEnd"/>
      <w:r>
        <w:rPr>
          <w:b/>
          <w:i/>
        </w:rPr>
        <w:t xml:space="preserve">. 2 – 53 –86. </w:t>
      </w:r>
      <w:hyperlink r:id="rId5" w:history="1">
        <w:r>
          <w:rPr>
            <w:rStyle w:val="a3"/>
            <w:i/>
            <w:lang w:val="de-DE"/>
          </w:rPr>
          <w:t>www</w:t>
        </w:r>
        <w:r>
          <w:rPr>
            <w:rStyle w:val="a3"/>
            <w:i/>
          </w:rPr>
          <w:t>.</w:t>
        </w:r>
        <w:r>
          <w:rPr>
            <w:rStyle w:val="a3"/>
            <w:i/>
            <w:lang w:val="de-DE"/>
          </w:rPr>
          <w:t>brayilivka</w:t>
        </w:r>
        <w:r>
          <w:rPr>
            <w:rStyle w:val="a3"/>
            <w:i/>
          </w:rPr>
          <w:t>-</w:t>
        </w:r>
        <w:r>
          <w:rPr>
            <w:rStyle w:val="a3"/>
            <w:i/>
            <w:lang w:val="de-DE"/>
          </w:rPr>
          <w:t>s</w:t>
        </w:r>
        <w:r>
          <w:rPr>
            <w:rStyle w:val="a3"/>
            <w:i/>
          </w:rPr>
          <w:t>.</w:t>
        </w:r>
        <w:r>
          <w:rPr>
            <w:rStyle w:val="a3"/>
            <w:i/>
            <w:lang w:val="de-DE"/>
          </w:rPr>
          <w:t>at</w:t>
        </w:r>
        <w:r>
          <w:rPr>
            <w:rStyle w:val="a3"/>
            <w:i/>
          </w:rPr>
          <w:t>.</w:t>
        </w:r>
        <w:r>
          <w:rPr>
            <w:rStyle w:val="a3"/>
            <w:i/>
            <w:lang w:val="de-DE"/>
          </w:rPr>
          <w:t>ua</w:t>
        </w:r>
      </w:hyperlink>
      <w:r>
        <w:rPr>
          <w:i/>
        </w:rPr>
        <w:t xml:space="preserve">   </w:t>
      </w:r>
      <w:r>
        <w:t>E-</w:t>
      </w:r>
      <w:proofErr w:type="spellStart"/>
      <w:r>
        <w:t>mail</w:t>
      </w:r>
      <w:proofErr w:type="spellEnd"/>
      <w:r>
        <w:t>:</w:t>
      </w:r>
      <w:r>
        <w:rPr>
          <w:i/>
        </w:rPr>
        <w:t xml:space="preserve"> </w:t>
      </w:r>
      <w:r>
        <w:rPr>
          <w:i/>
          <w:u w:val="single"/>
          <w:shd w:val="clear" w:color="auto" w:fill="FFFFFF"/>
          <w:lang w:val="de-DE"/>
        </w:rPr>
        <w:t>brayilivka</w:t>
      </w:r>
      <w:r>
        <w:rPr>
          <w:i/>
          <w:u w:val="single"/>
          <w:shd w:val="clear" w:color="auto" w:fill="FFFFFF"/>
        </w:rPr>
        <w:t>.</w:t>
      </w:r>
      <w:r>
        <w:rPr>
          <w:i/>
          <w:u w:val="single"/>
          <w:shd w:val="clear" w:color="auto" w:fill="FFFFFF"/>
          <w:lang w:val="de-DE"/>
        </w:rPr>
        <w:t>school</w:t>
      </w:r>
      <w:r>
        <w:rPr>
          <w:i/>
          <w:u w:val="single"/>
          <w:shd w:val="clear" w:color="auto" w:fill="FFFFFF"/>
        </w:rPr>
        <w:t>@</w:t>
      </w:r>
      <w:r>
        <w:rPr>
          <w:i/>
          <w:u w:val="single"/>
          <w:shd w:val="clear" w:color="auto" w:fill="FFFFFF"/>
          <w:lang w:val="de-DE"/>
        </w:rPr>
        <w:t>gmail</w:t>
      </w:r>
      <w:r>
        <w:rPr>
          <w:i/>
          <w:u w:val="single"/>
          <w:shd w:val="clear" w:color="auto" w:fill="FFFFFF"/>
        </w:rPr>
        <w:t>.</w:t>
      </w:r>
      <w:r>
        <w:rPr>
          <w:i/>
          <w:u w:val="single"/>
          <w:shd w:val="clear" w:color="auto" w:fill="FFFFFF"/>
          <w:lang w:val="de-DE"/>
        </w:rPr>
        <w:t>com</w:t>
      </w:r>
      <w:r>
        <w:rPr>
          <w:noProof/>
          <w:color w:val="0000FF"/>
          <w:lang w:eastAsia="uk-UA"/>
        </w:rPr>
        <w:drawing>
          <wp:inline distT="0" distB="0" distL="0" distR="0" wp14:anchorId="0D08D54E" wp14:editId="26EBBE38">
            <wp:extent cx="5924550" cy="209550"/>
            <wp:effectExtent l="0" t="0" r="0" b="0"/>
            <wp:docPr id="1" name="Рисунок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74" w:rsidRDefault="006E1A74" w:rsidP="00F84120">
      <w:pPr>
        <w:spacing w:after="0"/>
        <w:ind w:right="1275"/>
        <w:rPr>
          <w:rFonts w:ascii="Calibri" w:hAnsi="Calibri"/>
          <w:lang w:val="en-US"/>
        </w:rPr>
      </w:pPr>
    </w:p>
    <w:tbl>
      <w:tblPr>
        <w:tblW w:w="6138" w:type="pct"/>
        <w:tblCellSpacing w:w="0" w:type="dxa"/>
        <w:tblInd w:w="-537" w:type="dxa"/>
        <w:tblBorders>
          <w:bottom w:val="dotted" w:sz="6" w:space="0" w:color="BBBBBB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906"/>
      </w:tblGrid>
      <w:tr w:rsidR="006E1A74" w:rsidTr="006E1A74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A74" w:rsidRDefault="006E1A74" w:rsidP="00F84120">
            <w:pPr>
              <w:spacing w:before="180" w:after="180" w:line="276" w:lineRule="auto"/>
              <w:ind w:right="12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  <w:p w:rsidR="006E1A74" w:rsidRDefault="006E1A74" w:rsidP="00F84120">
            <w:pPr>
              <w:spacing w:before="180" w:after="180" w:line="276" w:lineRule="auto"/>
              <w:ind w:right="12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06.01.2022                                                                                                                       № 4</w:t>
            </w:r>
          </w:p>
          <w:p w:rsidR="006E1A74" w:rsidRDefault="006E1A74" w:rsidP="00F84120">
            <w:pPr>
              <w:spacing w:before="180" w:after="180" w:line="276" w:lineRule="auto"/>
              <w:ind w:right="12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Браїлівка</w:t>
            </w:r>
            <w:proofErr w:type="spellEnd"/>
          </w:p>
          <w:p w:rsidR="006E1A74" w:rsidRDefault="006E1A74" w:rsidP="00F84120">
            <w:pPr>
              <w:spacing w:before="180" w:after="180" w:line="276" w:lineRule="auto"/>
              <w:ind w:right="12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8B5" w:rsidRDefault="006E1A74" w:rsidP="00F84120">
            <w:pPr>
              <w:spacing w:after="0" w:line="240" w:lineRule="auto"/>
              <w:ind w:right="127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 створення  комісії з бракеражу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продуктів харчування та продовольчої </w:t>
            </w:r>
          </w:p>
          <w:p w:rsidR="009208B5" w:rsidRDefault="006E1A74" w:rsidP="00F84120">
            <w:pPr>
              <w:spacing w:after="0" w:line="276" w:lineRule="auto"/>
              <w:ind w:right="127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сир</w:t>
            </w:r>
            <w:r w:rsidR="000A60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овини у </w:t>
            </w:r>
            <w:r w:rsidR="009208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гімназії </w:t>
            </w:r>
            <w:r w:rsidR="000A60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ІІ семестр</w:t>
            </w:r>
          </w:p>
          <w:p w:rsidR="006E1A74" w:rsidRDefault="000A601C" w:rsidP="00F84120">
            <w:pPr>
              <w:spacing w:after="0" w:line="276" w:lineRule="auto"/>
              <w:ind w:right="127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2021– 2022</w:t>
            </w:r>
            <w:r w:rsidR="006E1A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навчального року</w:t>
            </w:r>
          </w:p>
          <w:p w:rsidR="006E1A74" w:rsidRDefault="006E1A74" w:rsidP="00F84120">
            <w:pPr>
              <w:spacing w:before="180" w:after="180" w:line="276" w:lineRule="auto"/>
              <w:ind w:right="12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74" w:rsidRDefault="006E1A74" w:rsidP="00F84120">
            <w:pPr>
              <w:spacing w:before="180" w:after="180" w:line="276" w:lineRule="auto"/>
              <w:ind w:right="2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        Відповідно до «Порядку організації харчування дітей у навчальних та оздоровчих закладах» (наказ Міністерства охорони здоров’я України, МОН України №242/329 від 01.06.2005), Конституції України (254к/96-ВР), Законів України "Про освіту" (1060-12), "Про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дошкільну освіту" (2628-14), "Про  загальну середню освіту"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(651-14), "Про забезпечення санітарного та епідемічного  благополуччя  населення" (4004-12),  "Про захист населення  від  інфекційних 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хвороб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    (1645-14),   постанов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Кабінету  Міністрів  України від 22.11.2004 N 1591 (1591-2004-п)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"Про затвердження  норм  харчування  у  навчальних  та  оздоровчих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закладах", від 03.11.97 N 1200 (1200-97-п) "Про Порядок та норми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надання послуг з харчування учнів у професійно-технічних  училищах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   середніх   навчальних   закладах,  операції  з  надання  яких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звільнюються  від  оподаткування  податком  на  додану  вартість",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інших нормативно-правових актів,  що регулюють питання стосовно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харчування дітей, з метою забезпечення організованого харчування дітей та здійснення контролю за якістю готової продукції для харчування учнів</w:t>
            </w:r>
          </w:p>
          <w:p w:rsidR="006E1A74" w:rsidRDefault="006E1A74" w:rsidP="00F84120">
            <w:pPr>
              <w:spacing w:before="180" w:after="180" w:line="276" w:lineRule="auto"/>
              <w:ind w:right="2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НАКАЗУЮ :</w:t>
            </w:r>
          </w:p>
          <w:p w:rsidR="006E1A74" w:rsidRDefault="006E1A74" w:rsidP="00F84120">
            <w:pPr>
              <w:spacing w:before="180" w:after="180" w:line="276" w:lineRule="auto"/>
              <w:ind w:right="2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1.Вважати таким, що втратив чинність, наказ школи «Про створення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комісії за контролем з організації харчування учнів </w:t>
            </w:r>
            <w:r w:rsidR="000A601C">
              <w:rPr>
                <w:rFonts w:ascii="Times New Roman" w:hAnsi="Times New Roman" w:cs="Times New Roman"/>
                <w:sz w:val="28"/>
                <w:szCs w:val="28"/>
              </w:rPr>
              <w:t xml:space="preserve">гімназії на </w:t>
            </w:r>
            <w:r w:rsidR="000A6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2021–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навчальний рік»  .</w:t>
            </w:r>
          </w:p>
          <w:p w:rsidR="006E1A74" w:rsidRDefault="006E1A74" w:rsidP="00F84120">
            <w:pPr>
              <w:spacing w:before="180" w:after="180" w:line="276" w:lineRule="auto"/>
              <w:ind w:right="2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74" w:rsidRDefault="006E1A74" w:rsidP="00F84120">
            <w:pPr>
              <w:spacing w:before="180" w:after="180" w:line="276" w:lineRule="auto"/>
              <w:ind w:right="25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84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Створити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комісію у складі 4-х чоловік.</w:t>
            </w:r>
          </w:p>
          <w:p w:rsidR="006E1A74" w:rsidRDefault="006E1A74" w:rsidP="00F84120">
            <w:pPr>
              <w:spacing w:before="180" w:after="180" w:line="276" w:lineRule="auto"/>
              <w:ind w:right="2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Затвердити персональний склад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комісії :          </w:t>
            </w:r>
          </w:p>
          <w:p w:rsidR="006E1A74" w:rsidRDefault="006E1A74" w:rsidP="00F84120">
            <w:pPr>
              <w:spacing w:before="180" w:after="0" w:line="276" w:lineRule="auto"/>
              <w:ind w:right="2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комісії</w:t>
            </w:r>
            <w:r w:rsidR="00F84120">
              <w:rPr>
                <w:rFonts w:ascii="Times New Roman" w:hAnsi="Times New Roman" w:cs="Times New Roman"/>
                <w:sz w:val="28"/>
                <w:szCs w:val="28"/>
              </w:rPr>
              <w:t xml:space="preserve"> – Олена</w:t>
            </w:r>
            <w:r w:rsidR="00544584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F84120">
              <w:rPr>
                <w:rFonts w:ascii="Times New Roman" w:hAnsi="Times New Roman" w:cs="Times New Roman"/>
                <w:sz w:val="28"/>
                <w:szCs w:val="28"/>
              </w:rPr>
              <w:t>ЕРДЮК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E1A74" w:rsidRDefault="006E1A74" w:rsidP="00F84120">
            <w:pPr>
              <w:spacing w:before="180" w:after="0" w:line="276" w:lineRule="auto"/>
              <w:ind w:right="2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ревізійної комісії</w:t>
            </w:r>
            <w:r w:rsidR="00F84120">
              <w:rPr>
                <w:rFonts w:ascii="Times New Roman" w:hAnsi="Times New Roman" w:cs="Times New Roman"/>
                <w:sz w:val="28"/>
                <w:szCs w:val="28"/>
              </w:rPr>
              <w:t xml:space="preserve"> – Тетяна </w:t>
            </w:r>
            <w:r w:rsidR="0054458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84120">
              <w:rPr>
                <w:rFonts w:ascii="Times New Roman" w:hAnsi="Times New Roman" w:cs="Times New Roman"/>
                <w:sz w:val="28"/>
                <w:szCs w:val="28"/>
              </w:rPr>
              <w:t>АЙКОВСЬКА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220E7" w:rsidRDefault="00F84120" w:rsidP="00F84120">
            <w:pPr>
              <w:spacing w:before="180" w:after="0" w:line="276" w:lineRule="auto"/>
              <w:ind w:left="-284" w:right="252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комісії –  Жанна</w:t>
            </w:r>
            <w:r w:rsidR="00E220E7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ОЛЯВКО</w:t>
            </w:r>
            <w:r w:rsidR="00E220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1A74" w:rsidRDefault="00F84120" w:rsidP="00F84120">
            <w:pPr>
              <w:spacing w:before="180" w:after="0" w:line="276" w:lineRule="auto"/>
              <w:ind w:left="-284" w:right="252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комісії -  Лілія ШЕВЧУК </w:t>
            </w:r>
            <w:r w:rsidR="006E1A74">
              <w:rPr>
                <w:rFonts w:ascii="Times New Roman" w:hAnsi="Times New Roman" w:cs="Times New Roman"/>
                <w:sz w:val="28"/>
                <w:szCs w:val="28"/>
              </w:rPr>
              <w:t>– комірник шкільної їдальні.</w:t>
            </w:r>
          </w:p>
          <w:p w:rsidR="006E1A74" w:rsidRDefault="006E1A74" w:rsidP="00F84120">
            <w:pPr>
              <w:spacing w:before="180" w:after="180" w:line="276" w:lineRule="auto"/>
              <w:ind w:right="2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Відповідальність за проведення щоденного бракеражу готової продукції покласти на </w:t>
            </w:r>
            <w:r w:rsidR="00543D31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заступника директора з навчально – виховної роботи </w:t>
            </w:r>
            <w:proofErr w:type="spellStart"/>
            <w:r w:rsidR="00543D31">
              <w:rPr>
                <w:rFonts w:ascii="Times New Roman" w:hAnsi="Times New Roman" w:cs="Times New Roman"/>
                <w:sz w:val="28"/>
                <w:szCs w:val="28"/>
              </w:rPr>
              <w:t>Дердюк</w:t>
            </w:r>
            <w:proofErr w:type="spellEnd"/>
            <w:r w:rsidR="00543D31">
              <w:rPr>
                <w:rFonts w:ascii="Times New Roman" w:hAnsi="Times New Roman" w:cs="Times New Roman"/>
                <w:sz w:val="28"/>
                <w:szCs w:val="28"/>
              </w:rPr>
              <w:t xml:space="preserve"> Олену   Анатоліївну  ,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разі її відсутності в </w:t>
            </w:r>
            <w:r w:rsidR="00543D31">
              <w:rPr>
                <w:rFonts w:ascii="Times New Roman" w:hAnsi="Times New Roman" w:cs="Times New Roman"/>
                <w:sz w:val="28"/>
                <w:szCs w:val="28"/>
              </w:rPr>
              <w:t xml:space="preserve">гімназії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ці обов’язки виконують інші члени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комісії. </w:t>
            </w:r>
          </w:p>
          <w:p w:rsidR="006E1A74" w:rsidRDefault="006E1A74" w:rsidP="00F84120">
            <w:pPr>
              <w:spacing w:before="180" w:after="180" w:line="276" w:lineRule="auto"/>
              <w:ind w:right="2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Відповідальність за безпеку і якість страв покладається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Цуцуловську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Л.М., яка готує страви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комісію.</w:t>
            </w:r>
          </w:p>
          <w:p w:rsidR="006E1A74" w:rsidRDefault="006E1A74" w:rsidP="00F84120">
            <w:pPr>
              <w:spacing w:before="180" w:after="180" w:line="276" w:lineRule="auto"/>
              <w:ind w:right="25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 Комісії з бракеражу продуктів харчування та продовольчої сировини: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проводити оцінювання якості продуктів харчування та продовольчої сировини відповідно до вимог чинного законодавства;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-контроль якості готової продукції здійснювати щоденно у присутності  працівника, який готовить гарячі обіди;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-особа, відповідальна за організацію харчування дітей (або інший член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комісії), знімає пробу безпосередньо за 10 хвилин до видачі їжі після рівномірного перемішування страви в об’ємі не більше однієї порції відповідно до переліку страв, які наведено у </w:t>
            </w:r>
            <w:r w:rsidR="00F84120">
              <w:rPr>
                <w:rFonts w:ascii="Times New Roman" w:hAnsi="Times New Roman" w:cs="Times New Roman"/>
                <w:sz w:val="28"/>
                <w:szCs w:val="28"/>
              </w:rPr>
              <w:t xml:space="preserve">меню-розкладі, при температурі,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F84120">
              <w:rPr>
                <w:rFonts w:ascii="Times New Roman" w:hAnsi="Times New Roman" w:cs="Times New Roman"/>
                <w:sz w:val="28"/>
                <w:szCs w:val="28"/>
              </w:rPr>
              <w:t xml:space="preserve"> якій уживається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страва;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-оцінку якості готових страв проводити за органолептичними показниками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вигляд,колір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запах, смак, консистенція). Результат записувати у Журналі бракеражу готової продукції встановленого зразка;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-при порушенні технології виготовлення їжі, а також у випадку неготовності, страву до видачі не дозволяти до усунення виявлених кулінарних недоліків.</w:t>
            </w:r>
          </w:p>
          <w:p w:rsidR="006E1A74" w:rsidRDefault="006E1A74" w:rsidP="00F84120">
            <w:pPr>
              <w:spacing w:before="180" w:after="180" w:line="276" w:lineRule="auto"/>
              <w:ind w:right="2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Видача їжі проводиться тільки після дозволу члена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комісії щодо можливості реалізації кожної страви окремо, про що свідчить його підпис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журналі.</w:t>
            </w:r>
          </w:p>
          <w:p w:rsidR="006E1A74" w:rsidRDefault="006E1A74" w:rsidP="00F84120">
            <w:pPr>
              <w:spacing w:before="180" w:after="180" w:line="276" w:lineRule="auto"/>
              <w:ind w:right="25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Журнал бракеражу готової продукції повинен бути пронумерований, прошнурований, завірений підписом керівника і печаткою закладу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зберігатися на харчоблоці.</w:t>
            </w:r>
          </w:p>
          <w:p w:rsidR="006E1A74" w:rsidRDefault="006E1A74" w:rsidP="00F84120">
            <w:pPr>
              <w:spacing w:before="180" w:after="180" w:line="276" w:lineRule="auto"/>
              <w:ind w:right="2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Кухар у випадку незадовільного приготування страв і кулінарних виробів притягуються до матеріальної та іншої, встановленої законом, відповідальності.</w:t>
            </w:r>
          </w:p>
          <w:p w:rsidR="006E1A74" w:rsidRDefault="006E1A74" w:rsidP="00F84120">
            <w:pPr>
              <w:spacing w:before="180" w:after="180" w:line="276" w:lineRule="auto"/>
              <w:ind w:right="25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Термін дії даного на</w:t>
            </w:r>
            <w:r w:rsidR="00505046">
              <w:rPr>
                <w:rFonts w:ascii="Times New Roman" w:hAnsi="Times New Roman" w:cs="Times New Roman"/>
                <w:sz w:val="28"/>
                <w:szCs w:val="28"/>
              </w:rPr>
              <w:t>казу – протягом ІІ семестру 2021/22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 навчального року.</w:t>
            </w:r>
          </w:p>
          <w:p w:rsidR="006E1A74" w:rsidRDefault="006E1A74" w:rsidP="00F84120">
            <w:pPr>
              <w:spacing w:before="180" w:after="180" w:line="276" w:lineRule="auto"/>
              <w:ind w:right="2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74" w:rsidRDefault="006E1A74" w:rsidP="00F84120">
            <w:pPr>
              <w:spacing w:before="180" w:after="180" w:line="276" w:lineRule="auto"/>
              <w:ind w:right="25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Контроль за виконанням даного наказу залишаю за собою.</w:t>
            </w:r>
          </w:p>
          <w:p w:rsidR="006E1A74" w:rsidRDefault="006E1A74" w:rsidP="00F84120">
            <w:pPr>
              <w:spacing w:before="180" w:after="180" w:line="276" w:lineRule="auto"/>
              <w:ind w:right="12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Директор                            </w:t>
            </w:r>
            <w:r w:rsidR="005050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0504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D76AE">
              <w:rPr>
                <w:rFonts w:ascii="Times New Roman" w:hAnsi="Times New Roman" w:cs="Times New Roman"/>
                <w:sz w:val="28"/>
                <w:szCs w:val="28"/>
              </w:rPr>
              <w:t>юдмила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</w:t>
            </w:r>
            <w:r w:rsidR="00AD76AE">
              <w:rPr>
                <w:rFonts w:ascii="Times New Roman" w:hAnsi="Times New Roman" w:cs="Times New Roman"/>
                <w:sz w:val="28"/>
                <w:szCs w:val="28"/>
              </w:rPr>
              <w:t>ІНЬКОВСЬКА</w:t>
            </w:r>
          </w:p>
          <w:p w:rsidR="006E1A74" w:rsidRDefault="006E1A74" w:rsidP="00F84120">
            <w:pPr>
              <w:spacing w:before="180" w:after="180" w:line="276" w:lineRule="auto"/>
              <w:ind w:right="12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74" w:rsidRDefault="006E1A74" w:rsidP="00F84120">
            <w:pPr>
              <w:spacing w:after="0" w:line="276" w:lineRule="auto"/>
              <w:ind w:right="1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наказом ознайомлені:</w:t>
            </w:r>
            <w:r w:rsidR="00505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О</w:t>
            </w:r>
            <w:r w:rsidR="00AD76AE">
              <w:rPr>
                <w:rFonts w:ascii="Times New Roman" w:hAnsi="Times New Roman" w:cs="Times New Roman"/>
                <w:sz w:val="24"/>
                <w:szCs w:val="24"/>
              </w:rPr>
              <w:t>лена ДЕРДЮК</w:t>
            </w:r>
          </w:p>
          <w:p w:rsidR="00115ECD" w:rsidRDefault="00115ECD" w:rsidP="00F84120">
            <w:pPr>
              <w:spacing w:after="0" w:line="276" w:lineRule="auto"/>
              <w:ind w:right="12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A74" w:rsidRDefault="00505046" w:rsidP="00F84120">
            <w:pPr>
              <w:spacing w:after="0" w:line="276" w:lineRule="auto"/>
              <w:ind w:right="1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ЖАННА </w:t>
            </w:r>
            <w:proofErr w:type="spellStart"/>
            <w:r w:rsidR="006E1A74">
              <w:rPr>
                <w:rFonts w:ascii="Times New Roman" w:hAnsi="Times New Roman" w:cs="Times New Roman"/>
                <w:sz w:val="24"/>
                <w:szCs w:val="24"/>
              </w:rPr>
              <w:t>Холявко</w:t>
            </w:r>
            <w:proofErr w:type="spellEnd"/>
            <w:r w:rsidR="006E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AD76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Тетяна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6AE">
              <w:rPr>
                <w:rFonts w:ascii="Times New Roman" w:hAnsi="Times New Roman" w:cs="Times New Roman"/>
                <w:sz w:val="24"/>
                <w:szCs w:val="24"/>
              </w:rPr>
              <w:t>ЧАЙКОВСЬКА</w:t>
            </w:r>
            <w:r w:rsidR="006E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A74" w:rsidRDefault="00505046" w:rsidP="00F84120">
            <w:pPr>
              <w:spacing w:after="0" w:line="276" w:lineRule="auto"/>
              <w:ind w:right="1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ЛІЛІЯ Шевчук                            </w:t>
            </w:r>
            <w:r w:rsidR="00AD76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Лариса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A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D76AE">
              <w:rPr>
                <w:rFonts w:ascii="Times New Roman" w:hAnsi="Times New Roman" w:cs="Times New Roman"/>
                <w:sz w:val="24"/>
                <w:szCs w:val="24"/>
              </w:rPr>
              <w:t>УЦУЛОВСЬКА</w:t>
            </w:r>
            <w:r w:rsidR="006E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A74" w:rsidRDefault="006E1A74" w:rsidP="00F84120">
            <w:pPr>
              <w:spacing w:line="276" w:lineRule="auto"/>
              <w:ind w:right="12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74" w:rsidRDefault="006E1A74" w:rsidP="00F84120">
            <w:pPr>
              <w:spacing w:before="180" w:after="180" w:line="276" w:lineRule="auto"/>
              <w:ind w:right="12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74" w:rsidRDefault="006E1A74" w:rsidP="00F84120">
            <w:pPr>
              <w:spacing w:before="180" w:after="180" w:line="276" w:lineRule="auto"/>
              <w:ind w:right="1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6E1A74" w:rsidTr="006E1A74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A74" w:rsidRDefault="006E1A74" w:rsidP="00F84120">
            <w:pPr>
              <w:spacing w:before="180" w:after="180" w:line="276" w:lineRule="auto"/>
              <w:ind w:right="12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A74" w:rsidRDefault="006E1A74" w:rsidP="00F84120">
      <w:pPr>
        <w:ind w:right="1275"/>
        <w:rPr>
          <w:rFonts w:ascii="Times New Roman" w:hAnsi="Times New Roman" w:cs="Times New Roman"/>
          <w:sz w:val="28"/>
          <w:szCs w:val="28"/>
        </w:rPr>
      </w:pPr>
    </w:p>
    <w:p w:rsidR="005F5BFC" w:rsidRDefault="00F84120" w:rsidP="00F84120">
      <w:pPr>
        <w:ind w:right="1275"/>
      </w:pPr>
    </w:p>
    <w:sectPr w:rsidR="005F5B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56"/>
    <w:rsid w:val="000A601C"/>
    <w:rsid w:val="00115ECD"/>
    <w:rsid w:val="00505046"/>
    <w:rsid w:val="00543D31"/>
    <w:rsid w:val="00544584"/>
    <w:rsid w:val="006E1A74"/>
    <w:rsid w:val="0070124F"/>
    <w:rsid w:val="00864356"/>
    <w:rsid w:val="009208B5"/>
    <w:rsid w:val="00A86481"/>
    <w:rsid w:val="00AD76AE"/>
    <w:rsid w:val="00E220E7"/>
    <w:rsid w:val="00F8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74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A74"/>
    <w:rPr>
      <w:color w:val="0000FF"/>
      <w:u w:val="single"/>
    </w:rPr>
  </w:style>
  <w:style w:type="paragraph" w:customStyle="1" w:styleId="1">
    <w:name w:val="Без интервала1"/>
    <w:rsid w:val="006E1A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E1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74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A74"/>
    <w:rPr>
      <w:color w:val="0000FF"/>
      <w:u w:val="single"/>
    </w:rPr>
  </w:style>
  <w:style w:type="paragraph" w:customStyle="1" w:styleId="1">
    <w:name w:val="Без интервала1"/>
    <w:rsid w:val="006E1A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E1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rayilivka-s.at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2863</Words>
  <Characters>1632</Characters>
  <Application>Microsoft Office Word</Application>
  <DocSecurity>0</DocSecurity>
  <Lines>13</Lines>
  <Paragraphs>8</Paragraphs>
  <ScaleCrop>false</ScaleCrop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2022-01-17T10:26:00Z</dcterms:created>
  <dcterms:modified xsi:type="dcterms:W3CDTF">2022-07-21T06:35:00Z</dcterms:modified>
</cp:coreProperties>
</file>