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1A4" w:rsidRDefault="00AE21A4">
      <w:pPr>
        <w:pStyle w:val="a3"/>
        <w:spacing w:before="2"/>
        <w:rPr>
          <w:sz w:val="20"/>
        </w:rPr>
      </w:pPr>
    </w:p>
    <w:p w:rsidR="00AE21A4" w:rsidRDefault="00000000">
      <w:pPr>
        <w:pStyle w:val="a3"/>
        <w:ind w:left="24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511pt;height:39.2pt;mso-position-horizontal-relative:char;mso-position-vertical-relative:line" coordsize="10220,784">
            <v:rect id="_x0000_s2061" style="position:absolute;left:8;top:12;width:10199;height:768" fillcolor="#d9d9d9" stroked="f"/>
            <v:rect id="_x0000_s2060" style="position:absolute;left:8;width:10203;height:8" fillcolor="black" stroked="f"/>
            <v:rect id="_x0000_s2059" style="position:absolute;left:8;top:8;width:10203;height:4" fillcolor="#d9d9d9" stroked="f"/>
            <v:shape id="_x0000_s2058" style="position:absolute;width:10220;height:784" coordsize="10220,784" o:spt="100" adj="0,,0" path="m10211,776l8,776,8,,,,,784r8,l10211,784r,-8xm10219,r-8,l10211,784r8,l1021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8;top:12;width:10204;height:764" filled="f" stroked="f">
              <v:textbox inset="0,0,0,0">
                <w:txbxContent>
                  <w:p w:rsidR="00AE21A4" w:rsidRDefault="00000000">
                    <w:pPr>
                      <w:spacing w:before="117"/>
                      <w:ind w:left="3024" w:right="3006" w:firstLine="2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Програма-передумова системи НАССР щодо контролю технологічних процесів</w:t>
                    </w:r>
                  </w:p>
                </w:txbxContent>
              </v:textbox>
            </v:shape>
            <w10:anchorlock/>
          </v:group>
        </w:pict>
      </w:r>
    </w:p>
    <w:p w:rsidR="00AE21A4" w:rsidRDefault="00AE21A4">
      <w:pPr>
        <w:pStyle w:val="a3"/>
        <w:spacing w:before="7"/>
        <w:rPr>
          <w:sz w:val="17"/>
        </w:rPr>
      </w:pPr>
    </w:p>
    <w:p w:rsidR="00AE21A4" w:rsidRDefault="00000000">
      <w:pPr>
        <w:pStyle w:val="1"/>
      </w:pPr>
      <w:r>
        <w:t>Зміст</w:t>
      </w:r>
    </w:p>
    <w:sdt>
      <w:sdtPr>
        <w:rPr>
          <w:b w:val="0"/>
          <w:bCs w:val="0"/>
        </w:rPr>
        <w:id w:val="1578624955"/>
        <w:docPartObj>
          <w:docPartGallery w:val="Table of Contents"/>
          <w:docPartUnique/>
        </w:docPartObj>
      </w:sdtPr>
      <w:sdtContent>
        <w:p w:rsidR="00AE21A4" w:rsidRDefault="00000000">
          <w:pPr>
            <w:pStyle w:val="10"/>
            <w:numPr>
              <w:ilvl w:val="0"/>
              <w:numId w:val="4"/>
            </w:numPr>
            <w:tabs>
              <w:tab w:val="left" w:pos="680"/>
              <w:tab w:val="left" w:pos="681"/>
              <w:tab w:val="right" w:leader="dot" w:pos="10447"/>
            </w:tabs>
            <w:spacing w:before="272"/>
            <w:ind w:hanging="429"/>
            <w:rPr>
              <w:b w:val="0"/>
            </w:rPr>
          </w:pPr>
          <w:hyperlink w:anchor="_bookmark0" w:history="1">
            <w:r>
              <w:t>Мета та</w:t>
            </w:r>
            <w:r>
              <w:rPr>
                <w:spacing w:val="-6"/>
              </w:rPr>
              <w:t xml:space="preserve"> </w:t>
            </w:r>
            <w:r>
              <w:t>сфера застосування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AE21A4" w:rsidRDefault="00000000">
          <w:pPr>
            <w:pStyle w:val="10"/>
            <w:numPr>
              <w:ilvl w:val="0"/>
              <w:numId w:val="4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1" w:history="1">
            <w:r>
              <w:t>Порядок введення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дію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AE21A4" w:rsidRDefault="00000000">
          <w:pPr>
            <w:pStyle w:val="10"/>
            <w:numPr>
              <w:ilvl w:val="0"/>
              <w:numId w:val="4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2" w:history="1">
            <w:r>
              <w:t>Нормативні посилання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AE21A4" w:rsidRDefault="00000000">
          <w:pPr>
            <w:pStyle w:val="10"/>
            <w:numPr>
              <w:ilvl w:val="0"/>
              <w:numId w:val="4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3" w:history="1">
            <w:r>
              <w:t>Терміни, визначення</w:t>
            </w:r>
            <w:r>
              <w:rPr>
                <w:spacing w:val="-3"/>
              </w:rPr>
              <w:t xml:space="preserve"> </w:t>
            </w:r>
            <w:r>
              <w:t>та скорочення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AE21A4" w:rsidRDefault="00000000">
          <w:pPr>
            <w:pStyle w:val="10"/>
            <w:numPr>
              <w:ilvl w:val="0"/>
              <w:numId w:val="4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4" w:history="1">
            <w:r>
              <w:t>Відповідальність</w:t>
            </w:r>
            <w:r>
              <w:tab/>
            </w:r>
            <w:r>
              <w:rPr>
                <w:b w:val="0"/>
              </w:rPr>
              <w:t>1</w:t>
            </w:r>
          </w:hyperlink>
        </w:p>
        <w:p w:rsidR="00AE21A4" w:rsidRDefault="00000000">
          <w:pPr>
            <w:pStyle w:val="10"/>
            <w:numPr>
              <w:ilvl w:val="0"/>
              <w:numId w:val="4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5" w:history="1">
            <w:r>
              <w:t>Опис процесу (порядок дій, моніторинг,</w:t>
            </w:r>
            <w:r>
              <w:rPr>
                <w:spacing w:val="2"/>
              </w:rPr>
              <w:t xml:space="preserve"> </w:t>
            </w:r>
            <w:r>
              <w:t>коригувальні</w:t>
            </w:r>
            <w:r>
              <w:rPr>
                <w:spacing w:val="1"/>
              </w:rPr>
              <w:t xml:space="preserve"> </w:t>
            </w:r>
            <w:r>
              <w:t>дії)</w:t>
            </w:r>
            <w:r>
              <w:tab/>
            </w:r>
            <w:r>
              <w:rPr>
                <w:b w:val="0"/>
              </w:rPr>
              <w:t>2</w:t>
            </w:r>
          </w:hyperlink>
        </w:p>
        <w:p w:rsidR="00AE21A4" w:rsidRDefault="00000000">
          <w:pPr>
            <w:pStyle w:val="10"/>
            <w:numPr>
              <w:ilvl w:val="0"/>
              <w:numId w:val="4"/>
            </w:numPr>
            <w:tabs>
              <w:tab w:val="left" w:pos="680"/>
              <w:tab w:val="left" w:pos="681"/>
              <w:tab w:val="right" w:leader="dot" w:pos="10447"/>
            </w:tabs>
            <w:ind w:hanging="429"/>
            <w:rPr>
              <w:b w:val="0"/>
            </w:rPr>
          </w:pPr>
          <w:hyperlink w:anchor="_bookmark6" w:history="1">
            <w:r>
              <w:t>Навчання</w:t>
            </w:r>
            <w:r>
              <w:rPr>
                <w:spacing w:val="-3"/>
              </w:rPr>
              <w:t xml:space="preserve"> </w:t>
            </w:r>
            <w:r>
              <w:t>персоналу</w:t>
            </w:r>
            <w:r>
              <w:tab/>
            </w:r>
            <w:r>
              <w:rPr>
                <w:b w:val="0"/>
              </w:rPr>
              <w:t>3</w:t>
            </w:r>
          </w:hyperlink>
        </w:p>
        <w:p w:rsidR="00AE21A4" w:rsidRDefault="00000000">
          <w:pPr>
            <w:pStyle w:val="20"/>
            <w:tabs>
              <w:tab w:val="right" w:leader="dot" w:pos="10447"/>
            </w:tabs>
          </w:pPr>
          <w:hyperlink w:anchor="_bookmark7" w:history="1">
            <w:r>
              <w:t>Додаток</w:t>
            </w:r>
            <w:r>
              <w:rPr>
                <w:spacing w:val="-1"/>
              </w:rPr>
              <w:t xml:space="preserve"> </w:t>
            </w:r>
            <w:r>
              <w:t>Ф-1.12.1</w:t>
            </w:r>
            <w:r>
              <w:tab/>
              <w:t>4</w:t>
            </w:r>
          </w:hyperlink>
        </w:p>
        <w:p w:rsidR="00AE21A4" w:rsidRDefault="00000000">
          <w:pPr>
            <w:pStyle w:val="20"/>
            <w:tabs>
              <w:tab w:val="right" w:leader="dot" w:pos="10447"/>
            </w:tabs>
          </w:pPr>
          <w:hyperlink w:anchor="_bookmark8" w:history="1">
            <w:r>
              <w:t>Додаток</w:t>
            </w:r>
            <w:r>
              <w:rPr>
                <w:spacing w:val="-1"/>
              </w:rPr>
              <w:t xml:space="preserve"> </w:t>
            </w:r>
            <w:r>
              <w:t>Ф-1.12.2</w:t>
            </w:r>
            <w:r>
              <w:tab/>
              <w:t>5</w:t>
            </w:r>
          </w:hyperlink>
        </w:p>
        <w:p w:rsidR="00AE21A4" w:rsidRDefault="00000000">
          <w:pPr>
            <w:pStyle w:val="20"/>
            <w:tabs>
              <w:tab w:val="right" w:leader="dot" w:pos="10447"/>
            </w:tabs>
          </w:pPr>
          <w:hyperlink w:anchor="_bookmark9" w:history="1">
            <w:r>
              <w:t>Додаток</w:t>
            </w:r>
            <w:r>
              <w:rPr>
                <w:spacing w:val="-1"/>
              </w:rPr>
              <w:t xml:space="preserve"> </w:t>
            </w:r>
            <w:r>
              <w:t>Ф-1.12.3</w:t>
            </w:r>
            <w:r>
              <w:tab/>
              <w:t>5</w:t>
            </w:r>
          </w:hyperlink>
        </w:p>
        <w:p w:rsidR="00AE21A4" w:rsidRDefault="00000000">
          <w:pPr>
            <w:pStyle w:val="20"/>
            <w:tabs>
              <w:tab w:val="right" w:leader="dot" w:pos="10447"/>
            </w:tabs>
          </w:pPr>
          <w:hyperlink w:anchor="_bookmark10" w:history="1">
            <w:r>
              <w:t>Додаток</w:t>
            </w:r>
            <w:r>
              <w:rPr>
                <w:spacing w:val="-1"/>
              </w:rPr>
              <w:t xml:space="preserve"> </w:t>
            </w:r>
            <w:r>
              <w:t>Ф-1.12.4</w:t>
            </w:r>
            <w:r>
              <w:tab/>
              <w:t>6</w:t>
            </w:r>
          </w:hyperlink>
        </w:p>
      </w:sdtContent>
    </w:sdt>
    <w:p w:rsidR="00AE21A4" w:rsidRDefault="00AE21A4">
      <w:pPr>
        <w:pStyle w:val="a3"/>
        <w:rPr>
          <w:sz w:val="26"/>
        </w:rPr>
      </w:pPr>
    </w:p>
    <w:p w:rsidR="00AE21A4" w:rsidRDefault="00000000">
      <w:pPr>
        <w:pStyle w:val="2"/>
        <w:numPr>
          <w:ilvl w:val="1"/>
          <w:numId w:val="4"/>
        </w:numPr>
        <w:tabs>
          <w:tab w:val="left" w:pos="1105"/>
        </w:tabs>
        <w:spacing w:before="198"/>
        <w:ind w:hanging="285"/>
        <w:jc w:val="left"/>
        <w:rPr>
          <w:u w:val="none"/>
        </w:rPr>
      </w:pPr>
      <w:bookmarkStart w:id="0" w:name="_bookmark0"/>
      <w:bookmarkEnd w:id="0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 та сфера</w:t>
      </w:r>
      <w:r>
        <w:rPr>
          <w:spacing w:val="-5"/>
          <w:u w:val="thick"/>
        </w:rPr>
        <w:t xml:space="preserve"> </w:t>
      </w:r>
      <w:r>
        <w:rPr>
          <w:u w:val="thick"/>
        </w:rPr>
        <w:t>застосування</w:t>
      </w:r>
    </w:p>
    <w:p w:rsidR="00AE21A4" w:rsidRDefault="00000000">
      <w:pPr>
        <w:pStyle w:val="a3"/>
        <w:ind w:left="107" w:firstLine="712"/>
      </w:pPr>
      <w:r>
        <w:t>Дана програма-передумова встановлює порядок контролю технологічних процесів та управління продукцією, яка не відповідає встановленим вимогам.</w:t>
      </w:r>
    </w:p>
    <w:p w:rsidR="00AE21A4" w:rsidRDefault="00000000">
      <w:pPr>
        <w:pStyle w:val="a3"/>
        <w:ind w:left="820"/>
      </w:pPr>
      <w:r>
        <w:t>Дія даної процедури поширюється на задіяних у технологічних процесах працівників.</w:t>
      </w:r>
    </w:p>
    <w:p w:rsidR="00AE21A4" w:rsidRDefault="00AE21A4">
      <w:pPr>
        <w:pStyle w:val="a3"/>
        <w:spacing w:before="2"/>
      </w:pPr>
    </w:p>
    <w:p w:rsidR="00AE21A4" w:rsidRDefault="00000000">
      <w:pPr>
        <w:pStyle w:val="2"/>
        <w:numPr>
          <w:ilvl w:val="1"/>
          <w:numId w:val="4"/>
        </w:numPr>
        <w:tabs>
          <w:tab w:val="left" w:pos="1105"/>
        </w:tabs>
        <w:ind w:hanging="285"/>
        <w:jc w:val="both"/>
        <w:rPr>
          <w:u w:val="none"/>
        </w:rPr>
      </w:pPr>
      <w:bookmarkStart w:id="1" w:name="_bookmark1"/>
      <w:bookmarkEnd w:id="1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Порядок введення в</w:t>
      </w:r>
      <w:r>
        <w:rPr>
          <w:spacing w:val="-4"/>
          <w:u w:val="thick"/>
        </w:rPr>
        <w:t xml:space="preserve"> </w:t>
      </w:r>
      <w:r>
        <w:rPr>
          <w:spacing w:val="2"/>
          <w:u w:val="thick"/>
        </w:rPr>
        <w:t>дію</w:t>
      </w:r>
    </w:p>
    <w:p w:rsidR="00AE21A4" w:rsidRDefault="00000000">
      <w:pPr>
        <w:spacing w:line="242" w:lineRule="auto"/>
        <w:ind w:left="107" w:right="288" w:firstLine="712"/>
        <w:jc w:val="both"/>
        <w:rPr>
          <w:b/>
          <w:sz w:val="24"/>
        </w:rPr>
      </w:pPr>
      <w:r>
        <w:rPr>
          <w:sz w:val="24"/>
        </w:rPr>
        <w:t xml:space="preserve">Вводиться в дію з моменту її затвердження. При змінах у програмі-передумові затверджується наступна редакція. Кожна зміна редакції реєструється відповідальною особою в </w:t>
      </w:r>
      <w:r>
        <w:rPr>
          <w:b/>
          <w:sz w:val="24"/>
        </w:rPr>
        <w:t>Листі реєстрації змін програм-передумов Ф-1.</w:t>
      </w:r>
    </w:p>
    <w:p w:rsidR="00AE21A4" w:rsidRDefault="00AE21A4">
      <w:pPr>
        <w:pStyle w:val="a3"/>
        <w:spacing w:before="6"/>
        <w:rPr>
          <w:b/>
          <w:sz w:val="23"/>
        </w:rPr>
      </w:pPr>
    </w:p>
    <w:p w:rsidR="00AE21A4" w:rsidRDefault="00000000">
      <w:pPr>
        <w:pStyle w:val="2"/>
        <w:numPr>
          <w:ilvl w:val="1"/>
          <w:numId w:val="4"/>
        </w:numPr>
        <w:tabs>
          <w:tab w:val="left" w:pos="1105"/>
        </w:tabs>
        <w:ind w:hanging="285"/>
        <w:jc w:val="both"/>
        <w:rPr>
          <w:u w:val="none"/>
        </w:rPr>
      </w:pPr>
      <w:bookmarkStart w:id="2" w:name="_bookmark2"/>
      <w:bookmarkEnd w:id="2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Нормативні посилання</w:t>
      </w:r>
    </w:p>
    <w:p w:rsidR="00AE21A4" w:rsidRDefault="00000000">
      <w:pPr>
        <w:pStyle w:val="a4"/>
        <w:numPr>
          <w:ilvl w:val="0"/>
          <w:numId w:val="3"/>
        </w:numPr>
        <w:tabs>
          <w:tab w:val="left" w:pos="1105"/>
        </w:tabs>
        <w:ind w:left="107" w:right="245" w:firstLine="712"/>
        <w:jc w:val="both"/>
        <w:rPr>
          <w:sz w:val="24"/>
        </w:rPr>
      </w:pPr>
      <w:r>
        <w:rPr>
          <w:sz w:val="24"/>
        </w:rPr>
        <w:t>Наказ № 590 від 01 жовтня 2012 року «Вимоги щодо розробки, впровадження та застосування постійно діючих процедур, заснованих на принципах Системи управління безпечністю харчових продуктів</w:t>
      </w:r>
      <w:r>
        <w:rPr>
          <w:spacing w:val="-4"/>
          <w:sz w:val="24"/>
        </w:rPr>
        <w:t xml:space="preserve"> </w:t>
      </w:r>
      <w:r>
        <w:rPr>
          <w:sz w:val="24"/>
        </w:rPr>
        <w:t>(НАССР)»;</w:t>
      </w:r>
    </w:p>
    <w:p w:rsidR="00AE21A4" w:rsidRDefault="00000000">
      <w:pPr>
        <w:pStyle w:val="a4"/>
        <w:numPr>
          <w:ilvl w:val="0"/>
          <w:numId w:val="3"/>
        </w:numPr>
        <w:tabs>
          <w:tab w:val="left" w:pos="1105"/>
        </w:tabs>
        <w:ind w:left="107" w:right="282" w:firstLine="712"/>
        <w:jc w:val="both"/>
        <w:rPr>
          <w:sz w:val="24"/>
        </w:rPr>
      </w:pPr>
      <w:r>
        <w:rPr>
          <w:sz w:val="24"/>
        </w:rPr>
        <w:t>Закон України від 23 грудня 1997 року № 771 «Про основні принципи та вимоги щодо безпечності та якості харчових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продуктів».</w:t>
      </w:r>
    </w:p>
    <w:p w:rsidR="00AE21A4" w:rsidRDefault="00AE21A4">
      <w:pPr>
        <w:pStyle w:val="a3"/>
        <w:spacing w:before="2"/>
      </w:pPr>
    </w:p>
    <w:p w:rsidR="00AE21A4" w:rsidRDefault="00000000">
      <w:pPr>
        <w:pStyle w:val="2"/>
        <w:numPr>
          <w:ilvl w:val="1"/>
          <w:numId w:val="4"/>
        </w:numPr>
        <w:tabs>
          <w:tab w:val="left" w:pos="1105"/>
        </w:tabs>
        <w:spacing w:before="1"/>
        <w:ind w:hanging="285"/>
        <w:jc w:val="left"/>
        <w:rPr>
          <w:u w:val="none"/>
        </w:rPr>
      </w:pPr>
      <w:bookmarkStart w:id="3" w:name="_bookmark3"/>
      <w:bookmarkEnd w:id="3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Терміни, визначення 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скорочення</w:t>
      </w:r>
    </w:p>
    <w:p w:rsidR="00AE21A4" w:rsidRDefault="00000000">
      <w:pPr>
        <w:pStyle w:val="a3"/>
        <w:ind w:left="252" w:firstLine="568"/>
      </w:pPr>
      <w:r>
        <w:t xml:space="preserve">НАССР – </w:t>
      </w:r>
      <w:proofErr w:type="spellStart"/>
      <w:r>
        <w:t>Hazard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(Аналіз ризиків і критичні контрольні точки).</w:t>
      </w:r>
    </w:p>
    <w:p w:rsidR="00AE21A4" w:rsidRDefault="00000000">
      <w:pPr>
        <w:pStyle w:val="a3"/>
        <w:ind w:left="820"/>
      </w:pPr>
      <w:r>
        <w:t>Ф – форма.</w:t>
      </w:r>
    </w:p>
    <w:p w:rsidR="00AE21A4" w:rsidRDefault="00000000">
      <w:pPr>
        <w:pStyle w:val="a3"/>
        <w:ind w:left="820"/>
      </w:pPr>
      <w:r>
        <w:t>ДП – документована процедура.</w:t>
      </w:r>
    </w:p>
    <w:p w:rsidR="00AE21A4" w:rsidRDefault="00AE21A4">
      <w:pPr>
        <w:pStyle w:val="a3"/>
        <w:spacing w:before="1"/>
      </w:pPr>
    </w:p>
    <w:p w:rsidR="00AE21A4" w:rsidRDefault="00000000">
      <w:pPr>
        <w:pStyle w:val="2"/>
        <w:numPr>
          <w:ilvl w:val="1"/>
          <w:numId w:val="4"/>
        </w:numPr>
        <w:tabs>
          <w:tab w:val="left" w:pos="1105"/>
        </w:tabs>
        <w:spacing w:before="1"/>
        <w:ind w:hanging="285"/>
        <w:jc w:val="left"/>
        <w:rPr>
          <w:u w:val="none"/>
        </w:rPr>
      </w:pPr>
      <w:bookmarkStart w:id="4" w:name="_bookmark4"/>
      <w:bookmarkEnd w:id="4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Відповідальність</w:t>
      </w:r>
    </w:p>
    <w:p w:rsidR="00AE21A4" w:rsidRDefault="00000000">
      <w:pPr>
        <w:pStyle w:val="a3"/>
        <w:spacing w:line="274" w:lineRule="exact"/>
        <w:ind w:left="820"/>
      </w:pPr>
      <w:r>
        <w:t>Завідуюча харчоблоком несе відповідальність за:</w:t>
      </w:r>
    </w:p>
    <w:p w:rsidR="00AE21A4" w:rsidRDefault="00000000">
      <w:pPr>
        <w:pStyle w:val="a3"/>
        <w:tabs>
          <w:tab w:val="left" w:pos="1244"/>
        </w:tabs>
        <w:spacing w:after="52"/>
        <w:ind w:left="960"/>
      </w:pPr>
      <w:r>
        <w:t>-</w:t>
      </w:r>
      <w:r>
        <w:tab/>
        <w:t>організацію роботи по виявленню та обліку невідповідної харчової</w:t>
      </w:r>
      <w:r>
        <w:rPr>
          <w:spacing w:val="-12"/>
        </w:rPr>
        <w:t xml:space="preserve"> </w:t>
      </w:r>
      <w:r>
        <w:t>продукції;</w:t>
      </w:r>
    </w:p>
    <w:p w:rsidR="00AE21A4" w:rsidRDefault="00AE21A4">
      <w:pPr>
        <w:rPr>
          <w:sz w:val="20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2733"/>
        <w:gridCol w:w="2485"/>
        <w:gridCol w:w="2336"/>
      </w:tblGrid>
      <w:tr w:rsidR="00E829D0" w:rsidTr="00E4539F">
        <w:trPr>
          <w:trHeight w:val="350"/>
        </w:trPr>
        <w:tc>
          <w:tcPr>
            <w:tcW w:w="5214" w:type="dxa"/>
            <w:gridSpan w:val="2"/>
          </w:tcPr>
          <w:p w:rsidR="00E829D0" w:rsidRDefault="00E829D0" w:rsidP="00E4539F">
            <w:pPr>
              <w:pStyle w:val="TableParagraph"/>
              <w:spacing w:before="36"/>
              <w:ind w:left="10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Розробив: </w:t>
            </w:r>
            <w:r>
              <w:rPr>
                <w:i/>
                <w:sz w:val="20"/>
              </w:rPr>
              <w:t>Дердюк О.А.</w:t>
            </w:r>
          </w:p>
        </w:tc>
        <w:tc>
          <w:tcPr>
            <w:tcW w:w="4821" w:type="dxa"/>
            <w:gridSpan w:val="2"/>
          </w:tcPr>
          <w:p w:rsidR="00E829D0" w:rsidRDefault="00E829D0" w:rsidP="00E4539F">
            <w:pPr>
              <w:pStyle w:val="TableParagraph"/>
              <w:tabs>
                <w:tab w:val="left" w:pos="1315"/>
              </w:tabs>
              <w:spacing w:before="36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Затвердив: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i/>
                <w:sz w:val="20"/>
              </w:rPr>
              <w:t>Зіньковська</w:t>
            </w:r>
            <w:proofErr w:type="spellEnd"/>
            <w:r>
              <w:rPr>
                <w:i/>
                <w:sz w:val="20"/>
              </w:rPr>
              <w:t xml:space="preserve"> Л.В.</w:t>
            </w:r>
          </w:p>
        </w:tc>
      </w:tr>
      <w:tr w:rsidR="00E829D0" w:rsidTr="00E4539F">
        <w:trPr>
          <w:trHeight w:val="353"/>
        </w:trPr>
        <w:tc>
          <w:tcPr>
            <w:tcW w:w="2481" w:type="dxa"/>
          </w:tcPr>
          <w:p w:rsidR="00E829D0" w:rsidRDefault="00E829D0" w:rsidP="00E4539F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z w:val="20"/>
              </w:rPr>
              <w:t>Дата: 01.11.2021</w:t>
            </w:r>
          </w:p>
        </w:tc>
        <w:tc>
          <w:tcPr>
            <w:tcW w:w="2733" w:type="dxa"/>
          </w:tcPr>
          <w:p w:rsidR="00E829D0" w:rsidRDefault="00E829D0" w:rsidP="00E4539F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Підпис:</w:t>
            </w:r>
          </w:p>
        </w:tc>
        <w:tc>
          <w:tcPr>
            <w:tcW w:w="2485" w:type="dxa"/>
          </w:tcPr>
          <w:p w:rsidR="00E829D0" w:rsidRDefault="00E829D0" w:rsidP="00E4539F"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Дата: 01.11.2021</w:t>
            </w:r>
          </w:p>
        </w:tc>
        <w:tc>
          <w:tcPr>
            <w:tcW w:w="2336" w:type="dxa"/>
          </w:tcPr>
          <w:p w:rsidR="00E829D0" w:rsidRDefault="00E829D0" w:rsidP="00E4539F"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z w:val="20"/>
              </w:rPr>
              <w:t>Підпис:</w:t>
            </w:r>
          </w:p>
        </w:tc>
      </w:tr>
    </w:tbl>
    <w:p w:rsidR="00E829D0" w:rsidRDefault="00E829D0">
      <w:pPr>
        <w:rPr>
          <w:sz w:val="20"/>
        </w:rPr>
        <w:sectPr w:rsidR="00E829D0">
          <w:headerReference w:type="default" r:id="rId7"/>
          <w:type w:val="continuous"/>
          <w:pgSz w:w="11910" w:h="16840"/>
          <w:pgMar w:top="1420" w:right="620" w:bottom="280" w:left="600" w:header="712" w:footer="708" w:gutter="0"/>
          <w:pgNumType w:start="1"/>
          <w:cols w:space="720"/>
        </w:sectPr>
      </w:pPr>
    </w:p>
    <w:p w:rsidR="00AE21A4" w:rsidRDefault="00AE21A4">
      <w:pPr>
        <w:pStyle w:val="a3"/>
        <w:spacing w:before="1"/>
        <w:rPr>
          <w:sz w:val="16"/>
        </w:rPr>
      </w:pPr>
    </w:p>
    <w:p w:rsidR="00AE21A4" w:rsidRDefault="00000000">
      <w:pPr>
        <w:pStyle w:val="a4"/>
        <w:numPr>
          <w:ilvl w:val="0"/>
          <w:numId w:val="2"/>
        </w:numPr>
        <w:tabs>
          <w:tab w:val="left" w:pos="1244"/>
          <w:tab w:val="left" w:pos="1245"/>
        </w:tabs>
        <w:spacing w:before="90"/>
        <w:ind w:left="1244" w:hanging="285"/>
        <w:rPr>
          <w:sz w:val="24"/>
        </w:rPr>
      </w:pPr>
      <w:r>
        <w:rPr>
          <w:sz w:val="24"/>
        </w:rPr>
        <w:t>прийняття рішень щодо дій з невідповідною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продукцією;</w:t>
      </w:r>
    </w:p>
    <w:p w:rsidR="00AE21A4" w:rsidRDefault="00000000">
      <w:pPr>
        <w:pStyle w:val="a4"/>
        <w:numPr>
          <w:ilvl w:val="0"/>
          <w:numId w:val="2"/>
        </w:numPr>
        <w:tabs>
          <w:tab w:val="left" w:pos="1244"/>
          <w:tab w:val="left" w:pos="1245"/>
        </w:tabs>
        <w:ind w:right="228" w:firstLine="708"/>
        <w:rPr>
          <w:sz w:val="24"/>
        </w:rPr>
      </w:pPr>
      <w:r>
        <w:rPr>
          <w:sz w:val="24"/>
        </w:rPr>
        <w:t xml:space="preserve">організацію та проведення аналізу </w:t>
      </w:r>
      <w:proofErr w:type="spellStart"/>
      <w:r>
        <w:rPr>
          <w:sz w:val="24"/>
        </w:rPr>
        <w:t>невідповідностей</w:t>
      </w:r>
      <w:proofErr w:type="spellEnd"/>
      <w:r>
        <w:rPr>
          <w:sz w:val="24"/>
        </w:rPr>
        <w:t>, виявлених на етапі вхідного та періодичного 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продукції;</w:t>
      </w:r>
    </w:p>
    <w:p w:rsidR="00AE21A4" w:rsidRDefault="00000000">
      <w:pPr>
        <w:pStyle w:val="a4"/>
        <w:numPr>
          <w:ilvl w:val="0"/>
          <w:numId w:val="2"/>
        </w:numPr>
        <w:tabs>
          <w:tab w:val="left" w:pos="1244"/>
          <w:tab w:val="left" w:pos="1245"/>
          <w:tab w:val="left" w:pos="2814"/>
          <w:tab w:val="left" w:pos="4237"/>
          <w:tab w:val="left" w:pos="5860"/>
          <w:tab w:val="left" w:pos="7127"/>
          <w:tab w:val="left" w:pos="8287"/>
          <w:tab w:val="left" w:pos="8710"/>
          <w:tab w:val="left" w:pos="9065"/>
        </w:tabs>
        <w:spacing w:before="1"/>
        <w:ind w:right="237" w:firstLine="708"/>
        <w:rPr>
          <w:sz w:val="24"/>
        </w:rPr>
      </w:pPr>
      <w:r>
        <w:rPr>
          <w:sz w:val="24"/>
        </w:rPr>
        <w:t>правильності</w:t>
      </w:r>
      <w:r>
        <w:rPr>
          <w:sz w:val="24"/>
        </w:rPr>
        <w:tab/>
        <w:t>маркування</w:t>
      </w:r>
      <w:r>
        <w:rPr>
          <w:sz w:val="24"/>
        </w:rPr>
        <w:tab/>
        <w:t>невідповідної</w:t>
      </w:r>
      <w:r>
        <w:rPr>
          <w:sz w:val="24"/>
        </w:rPr>
        <w:tab/>
        <w:t>продукції,</w:t>
      </w:r>
      <w:r>
        <w:rPr>
          <w:sz w:val="24"/>
        </w:rPr>
        <w:tab/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її</w:t>
      </w:r>
      <w:r>
        <w:rPr>
          <w:sz w:val="24"/>
        </w:rPr>
        <w:tab/>
      </w:r>
      <w:r>
        <w:rPr>
          <w:spacing w:val="-3"/>
          <w:sz w:val="24"/>
        </w:rPr>
        <w:t xml:space="preserve">ізолюванням, </w:t>
      </w:r>
      <w:r>
        <w:rPr>
          <w:sz w:val="24"/>
        </w:rPr>
        <w:t>списанням, поверненням чи передачею на</w:t>
      </w:r>
      <w:r>
        <w:rPr>
          <w:spacing w:val="-3"/>
          <w:sz w:val="24"/>
        </w:rPr>
        <w:t xml:space="preserve"> </w:t>
      </w:r>
      <w:r>
        <w:rPr>
          <w:sz w:val="24"/>
        </w:rPr>
        <w:t>утилізацію.</w:t>
      </w:r>
    </w:p>
    <w:p w:rsidR="00AE21A4" w:rsidRDefault="00000000">
      <w:pPr>
        <w:pStyle w:val="a3"/>
        <w:ind w:left="960"/>
      </w:pPr>
      <w:r>
        <w:t>Задіяні працівники харчоблоку закладу несуть відповідальність за:</w:t>
      </w:r>
    </w:p>
    <w:p w:rsidR="00AE21A4" w:rsidRDefault="00000000">
      <w:pPr>
        <w:pStyle w:val="a4"/>
        <w:numPr>
          <w:ilvl w:val="0"/>
          <w:numId w:val="2"/>
        </w:numPr>
        <w:tabs>
          <w:tab w:val="left" w:pos="1244"/>
          <w:tab w:val="left" w:pos="1245"/>
        </w:tabs>
        <w:ind w:left="1244" w:hanging="285"/>
        <w:rPr>
          <w:sz w:val="24"/>
        </w:rPr>
      </w:pPr>
      <w:r>
        <w:rPr>
          <w:sz w:val="24"/>
        </w:rPr>
        <w:t>зупинку виконання операцій процесу, в результаті якої виникає невідповідна</w:t>
      </w:r>
      <w:r>
        <w:rPr>
          <w:spacing w:val="-19"/>
          <w:sz w:val="24"/>
        </w:rPr>
        <w:t xml:space="preserve"> </w:t>
      </w:r>
      <w:r>
        <w:rPr>
          <w:sz w:val="24"/>
        </w:rPr>
        <w:t>продукція;</w:t>
      </w:r>
    </w:p>
    <w:p w:rsidR="00AE21A4" w:rsidRDefault="00000000">
      <w:pPr>
        <w:pStyle w:val="a4"/>
        <w:numPr>
          <w:ilvl w:val="0"/>
          <w:numId w:val="2"/>
        </w:numPr>
        <w:tabs>
          <w:tab w:val="left" w:pos="1244"/>
          <w:tab w:val="left" w:pos="1245"/>
        </w:tabs>
        <w:ind w:right="236" w:firstLine="708"/>
        <w:rPr>
          <w:sz w:val="24"/>
        </w:rPr>
      </w:pPr>
      <w:r>
        <w:rPr>
          <w:sz w:val="24"/>
        </w:rPr>
        <w:t>організацію робіт по маркуванню, ізолюванню, зберіганню та обліку невідповідної продукції;</w:t>
      </w:r>
    </w:p>
    <w:p w:rsidR="00AE21A4" w:rsidRDefault="00000000">
      <w:pPr>
        <w:pStyle w:val="a4"/>
        <w:numPr>
          <w:ilvl w:val="0"/>
          <w:numId w:val="2"/>
        </w:numPr>
        <w:tabs>
          <w:tab w:val="left" w:pos="1244"/>
          <w:tab w:val="left" w:pos="1245"/>
        </w:tabs>
        <w:ind w:left="1244" w:hanging="285"/>
        <w:rPr>
          <w:sz w:val="24"/>
        </w:rPr>
      </w:pPr>
      <w:r>
        <w:rPr>
          <w:sz w:val="24"/>
        </w:rPr>
        <w:t>проведення обстеження й аналізу невідповідної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продукції.</w:t>
      </w:r>
    </w:p>
    <w:p w:rsidR="00AE21A4" w:rsidRDefault="00000000">
      <w:pPr>
        <w:pStyle w:val="a3"/>
        <w:ind w:left="252" w:right="286" w:firstLine="720"/>
        <w:jc w:val="both"/>
      </w:pPr>
      <w:r>
        <w:t>Контроль за дотриманням вимог здійснює директор/керівник групи НАССР закладу – постійно та члени групи НАССР – при проведенні верифікації ефективності функціонування системи НАССР.</w:t>
      </w:r>
    </w:p>
    <w:p w:rsidR="00AE21A4" w:rsidRDefault="00AE21A4">
      <w:pPr>
        <w:pStyle w:val="a3"/>
        <w:spacing w:before="5"/>
      </w:pPr>
    </w:p>
    <w:p w:rsidR="00AE21A4" w:rsidRDefault="00000000">
      <w:pPr>
        <w:pStyle w:val="2"/>
        <w:numPr>
          <w:ilvl w:val="1"/>
          <w:numId w:val="4"/>
        </w:numPr>
        <w:tabs>
          <w:tab w:val="left" w:pos="973"/>
        </w:tabs>
        <w:ind w:left="972" w:hanging="361"/>
        <w:jc w:val="left"/>
        <w:rPr>
          <w:u w:val="none"/>
        </w:rPr>
      </w:pPr>
      <w:bookmarkStart w:id="5" w:name="_bookmark5"/>
      <w:bookmarkEnd w:id="5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Опис процесу (порядок дій, моніторинг, коригувальні</w:t>
      </w:r>
      <w:r>
        <w:rPr>
          <w:spacing w:val="6"/>
          <w:u w:val="thick"/>
        </w:rPr>
        <w:t xml:space="preserve"> </w:t>
      </w:r>
      <w:r>
        <w:rPr>
          <w:u w:val="thick"/>
        </w:rPr>
        <w:t>дії)</w:t>
      </w:r>
    </w:p>
    <w:p w:rsidR="00AE21A4" w:rsidRDefault="00000000">
      <w:pPr>
        <w:pStyle w:val="a4"/>
        <w:numPr>
          <w:ilvl w:val="2"/>
          <w:numId w:val="4"/>
        </w:numPr>
        <w:tabs>
          <w:tab w:val="left" w:pos="1245"/>
        </w:tabs>
        <w:ind w:right="280" w:firstLine="568"/>
        <w:rPr>
          <w:b/>
          <w:sz w:val="24"/>
        </w:rPr>
      </w:pPr>
      <w:r>
        <w:rPr>
          <w:sz w:val="24"/>
        </w:rPr>
        <w:t xml:space="preserve">Технологічні процеси харчоблоку </w:t>
      </w:r>
      <w:r w:rsidR="008F6C9C">
        <w:rPr>
          <w:sz w:val="24"/>
        </w:rPr>
        <w:t>Браїлівської гімназії</w:t>
      </w:r>
      <w:r>
        <w:rPr>
          <w:sz w:val="24"/>
        </w:rPr>
        <w:t xml:space="preserve"> розроблені та описані в </w:t>
      </w:r>
      <w:r>
        <w:rPr>
          <w:b/>
          <w:sz w:val="24"/>
        </w:rPr>
        <w:t>Блок-схемах технологічних процесів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(2.8).</w:t>
      </w:r>
    </w:p>
    <w:p w:rsidR="00AE21A4" w:rsidRDefault="00000000">
      <w:pPr>
        <w:pStyle w:val="a4"/>
        <w:numPr>
          <w:ilvl w:val="2"/>
          <w:numId w:val="4"/>
        </w:numPr>
        <w:tabs>
          <w:tab w:val="left" w:pos="1245"/>
        </w:tabs>
        <w:ind w:right="286" w:firstLine="568"/>
        <w:rPr>
          <w:sz w:val="24"/>
        </w:rPr>
      </w:pPr>
      <w:r>
        <w:rPr>
          <w:sz w:val="24"/>
        </w:rPr>
        <w:t xml:space="preserve">Контроль параметрів технологічних процесів відбувається відповідно до </w:t>
      </w:r>
      <w:r>
        <w:rPr>
          <w:b/>
          <w:sz w:val="24"/>
        </w:rPr>
        <w:t>програм- передумов</w:t>
      </w:r>
      <w:r>
        <w:rPr>
          <w:sz w:val="24"/>
        </w:rPr>
        <w:t xml:space="preserve">, </w:t>
      </w:r>
      <w:r>
        <w:rPr>
          <w:b/>
          <w:sz w:val="24"/>
        </w:rPr>
        <w:t xml:space="preserve">Технологічних карт (2.14) </w:t>
      </w:r>
      <w:r>
        <w:rPr>
          <w:sz w:val="24"/>
        </w:rPr>
        <w:t>та наступних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процедур:</w:t>
      </w:r>
    </w:p>
    <w:p w:rsidR="00AE21A4" w:rsidRDefault="00000000">
      <w:pPr>
        <w:pStyle w:val="2"/>
        <w:numPr>
          <w:ilvl w:val="0"/>
          <w:numId w:val="3"/>
        </w:numPr>
        <w:tabs>
          <w:tab w:val="left" w:pos="957"/>
        </w:tabs>
        <w:spacing w:line="240" w:lineRule="auto"/>
        <w:ind w:left="956" w:hanging="137"/>
        <w:rPr>
          <w:u w:val="none"/>
        </w:rPr>
      </w:pPr>
      <w:r>
        <w:rPr>
          <w:u w:val="none"/>
        </w:rPr>
        <w:t>ДП 001-2020 Вхідний контроль сировини та</w:t>
      </w:r>
      <w:r>
        <w:rPr>
          <w:spacing w:val="-2"/>
          <w:u w:val="none"/>
        </w:rPr>
        <w:t xml:space="preserve"> </w:t>
      </w:r>
      <w:r>
        <w:rPr>
          <w:u w:val="none"/>
        </w:rPr>
        <w:t>продуктів;</w:t>
      </w:r>
    </w:p>
    <w:p w:rsidR="00AE21A4" w:rsidRDefault="00000000">
      <w:pPr>
        <w:spacing w:before="2"/>
        <w:ind w:left="820"/>
        <w:rPr>
          <w:b/>
          <w:sz w:val="24"/>
        </w:rPr>
      </w:pPr>
      <w:r>
        <w:rPr>
          <w:b/>
          <w:sz w:val="24"/>
        </w:rPr>
        <w:t>- ДП 002-2020 Ідентифікація та умови зберігання харчових продуктів на потужності.</w:t>
      </w:r>
    </w:p>
    <w:p w:rsidR="00AE21A4" w:rsidRDefault="00000000">
      <w:pPr>
        <w:pStyle w:val="a4"/>
        <w:numPr>
          <w:ilvl w:val="2"/>
          <w:numId w:val="4"/>
        </w:numPr>
        <w:tabs>
          <w:tab w:val="left" w:pos="424"/>
        </w:tabs>
        <w:spacing w:line="274" w:lineRule="exact"/>
        <w:ind w:left="1244" w:right="5172" w:hanging="1245"/>
        <w:jc w:val="right"/>
        <w:rPr>
          <w:b/>
          <w:sz w:val="24"/>
        </w:rPr>
      </w:pPr>
      <w:r>
        <w:rPr>
          <w:b/>
          <w:sz w:val="24"/>
        </w:rPr>
        <w:t>Невідповідності при вхідному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контролі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720"/>
          <w:tab w:val="left" w:pos="721"/>
        </w:tabs>
        <w:spacing w:line="274" w:lineRule="exact"/>
        <w:ind w:right="5077" w:hanging="1745"/>
        <w:rPr>
          <w:sz w:val="24"/>
        </w:rPr>
      </w:pPr>
      <w:r>
        <w:rPr>
          <w:sz w:val="24"/>
        </w:rPr>
        <w:t>Невідповідною може бути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продукція: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на яку відсутня супровідна</w:t>
      </w:r>
      <w:r>
        <w:rPr>
          <w:spacing w:val="-18"/>
          <w:sz w:val="24"/>
        </w:rPr>
        <w:t xml:space="preserve"> </w:t>
      </w:r>
      <w:r>
        <w:rPr>
          <w:sz w:val="24"/>
        </w:rPr>
        <w:t>документація;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яка не відповідає вимогам щодо якості та</w:t>
      </w:r>
      <w:r>
        <w:rPr>
          <w:spacing w:val="-5"/>
          <w:sz w:val="24"/>
        </w:rPr>
        <w:t xml:space="preserve"> </w:t>
      </w:r>
      <w:r>
        <w:rPr>
          <w:sz w:val="24"/>
        </w:rPr>
        <w:t>безпечності;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термін придатності якої</w:t>
      </w:r>
      <w:r>
        <w:rPr>
          <w:spacing w:val="-6"/>
          <w:sz w:val="24"/>
        </w:rPr>
        <w:t xml:space="preserve"> </w:t>
      </w:r>
      <w:r>
        <w:rPr>
          <w:sz w:val="24"/>
        </w:rPr>
        <w:t>закінчився/закінчується;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з невідповідною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температурою;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яка має механічні</w:t>
      </w:r>
      <w:r>
        <w:rPr>
          <w:spacing w:val="-1"/>
          <w:sz w:val="24"/>
        </w:rPr>
        <w:t xml:space="preserve"> </w:t>
      </w:r>
      <w:r>
        <w:rPr>
          <w:sz w:val="24"/>
        </w:rPr>
        <w:t>пошкодження;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з пошкодженим</w:t>
      </w:r>
      <w:r>
        <w:rPr>
          <w:spacing w:val="-1"/>
          <w:sz w:val="24"/>
        </w:rPr>
        <w:t xml:space="preserve"> </w:t>
      </w:r>
      <w:r>
        <w:rPr>
          <w:sz w:val="24"/>
        </w:rPr>
        <w:t>пакуванням;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забрудненнями;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1"/>
        <w:ind w:left="1104" w:hanging="285"/>
        <w:rPr>
          <w:sz w:val="24"/>
        </w:rPr>
      </w:pPr>
      <w:r>
        <w:rPr>
          <w:sz w:val="24"/>
        </w:rPr>
        <w:t>забруднена</w:t>
      </w:r>
      <w:r>
        <w:rPr>
          <w:spacing w:val="-1"/>
          <w:sz w:val="24"/>
        </w:rPr>
        <w:t xml:space="preserve"> </w:t>
      </w:r>
      <w:r>
        <w:rPr>
          <w:sz w:val="24"/>
        </w:rPr>
        <w:t>шкідниками.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1669"/>
        </w:tabs>
        <w:ind w:left="252" w:right="235" w:firstLine="852"/>
        <w:jc w:val="left"/>
        <w:rPr>
          <w:sz w:val="24"/>
        </w:rPr>
      </w:pPr>
      <w:r>
        <w:rPr>
          <w:sz w:val="24"/>
        </w:rPr>
        <w:t xml:space="preserve">Невідповідна продукція не приймається та повертається постачальнику. При цьому заповнюється </w:t>
      </w:r>
      <w:r>
        <w:rPr>
          <w:b/>
          <w:sz w:val="24"/>
        </w:rPr>
        <w:t xml:space="preserve">Акт-претензія </w:t>
      </w:r>
      <w:r>
        <w:rPr>
          <w:sz w:val="24"/>
        </w:rPr>
        <w:t>згідно з формою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Ф-1.10.2</w:t>
      </w:r>
      <w:r>
        <w:rPr>
          <w:sz w:val="24"/>
        </w:rPr>
        <w:t>.</w:t>
      </w:r>
    </w:p>
    <w:p w:rsidR="00AE21A4" w:rsidRDefault="00AE21A4">
      <w:pPr>
        <w:pStyle w:val="a3"/>
        <w:spacing w:before="3"/>
      </w:pPr>
    </w:p>
    <w:p w:rsidR="00AE21A4" w:rsidRDefault="00000000">
      <w:pPr>
        <w:pStyle w:val="2"/>
        <w:numPr>
          <w:ilvl w:val="2"/>
          <w:numId w:val="4"/>
        </w:numPr>
        <w:tabs>
          <w:tab w:val="left" w:pos="1245"/>
        </w:tabs>
        <w:spacing w:before="1"/>
        <w:ind w:left="1244" w:hanging="425"/>
        <w:rPr>
          <w:u w:val="none"/>
        </w:rPr>
      </w:pPr>
      <w:r>
        <w:rPr>
          <w:u w:val="none"/>
        </w:rPr>
        <w:t>Невідповідності в процесі підготовки та</w:t>
      </w:r>
      <w:r>
        <w:rPr>
          <w:spacing w:val="-1"/>
          <w:u w:val="none"/>
        </w:rPr>
        <w:t xml:space="preserve"> </w:t>
      </w:r>
      <w:r>
        <w:rPr>
          <w:u w:val="none"/>
        </w:rPr>
        <w:t>реалізації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1669"/>
        </w:tabs>
        <w:spacing w:line="274" w:lineRule="exact"/>
        <w:ind w:left="1668" w:hanging="565"/>
        <w:jc w:val="left"/>
        <w:rPr>
          <w:sz w:val="24"/>
        </w:rPr>
      </w:pPr>
      <w:r>
        <w:rPr>
          <w:spacing w:val="-3"/>
          <w:sz w:val="24"/>
        </w:rPr>
        <w:t xml:space="preserve">По </w:t>
      </w:r>
      <w:r>
        <w:rPr>
          <w:sz w:val="24"/>
        </w:rPr>
        <w:t>місцю виявлення невідповідна продукція класифікується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на: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right="234" w:firstLine="568"/>
        <w:rPr>
          <w:sz w:val="24"/>
        </w:rPr>
      </w:pPr>
      <w:r>
        <w:rPr>
          <w:sz w:val="24"/>
        </w:rPr>
        <w:t>внутрішню невідповідну продукцію, тобто продукцію, виявлену в процесі підготовки та реалізації;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820" w:right="1710" w:firstLine="0"/>
        <w:rPr>
          <w:sz w:val="24"/>
        </w:rPr>
      </w:pPr>
      <w:r>
        <w:rPr>
          <w:sz w:val="24"/>
        </w:rPr>
        <w:t>зовнішню невідповідну продукцію, тобто продукцію, виявлену в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споживача. </w:t>
      </w:r>
      <w:r>
        <w:rPr>
          <w:spacing w:val="-3"/>
          <w:sz w:val="24"/>
        </w:rPr>
        <w:t xml:space="preserve">По </w:t>
      </w:r>
      <w:r>
        <w:rPr>
          <w:sz w:val="24"/>
        </w:rPr>
        <w:t>значимості невідповідна продукція класифікується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на: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74" w:lineRule="exact"/>
        <w:ind w:left="1104" w:hanging="285"/>
        <w:rPr>
          <w:sz w:val="24"/>
        </w:rPr>
      </w:pPr>
      <w:r>
        <w:rPr>
          <w:sz w:val="24"/>
        </w:rPr>
        <w:t>непоправна;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74" w:lineRule="exact"/>
        <w:ind w:left="1104" w:hanging="285"/>
        <w:rPr>
          <w:sz w:val="24"/>
        </w:rPr>
      </w:pPr>
      <w:r>
        <w:rPr>
          <w:sz w:val="24"/>
        </w:rPr>
        <w:t>поправна.</w:t>
      </w:r>
    </w:p>
    <w:p w:rsidR="00AE21A4" w:rsidRDefault="00000000">
      <w:pPr>
        <w:pStyle w:val="a3"/>
        <w:ind w:left="820"/>
      </w:pPr>
      <w:r>
        <w:t>Причинами виникнення невідповідної продукції можуть бути: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недотримання умов зберігання та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використання;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помилка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виконавця;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820" w:right="3330" w:firstLine="0"/>
        <w:rPr>
          <w:sz w:val="24"/>
        </w:rPr>
      </w:pPr>
      <w:r>
        <w:rPr>
          <w:sz w:val="24"/>
        </w:rPr>
        <w:t>неналежний стан технологічного устаткування та</w:t>
      </w:r>
      <w:r>
        <w:rPr>
          <w:spacing w:val="-26"/>
          <w:sz w:val="24"/>
        </w:rPr>
        <w:t xml:space="preserve"> </w:t>
      </w:r>
      <w:r>
        <w:rPr>
          <w:sz w:val="24"/>
        </w:rPr>
        <w:t>інвентарю. Невідповідною може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стати: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1"/>
        <w:ind w:left="1104" w:hanging="285"/>
        <w:rPr>
          <w:sz w:val="24"/>
        </w:rPr>
      </w:pPr>
      <w:r>
        <w:rPr>
          <w:sz w:val="24"/>
        </w:rPr>
        <w:t xml:space="preserve">продукція, що зберігалась у невідповідних температурних та </w:t>
      </w:r>
      <w:proofErr w:type="spellStart"/>
      <w:r>
        <w:rPr>
          <w:sz w:val="24"/>
        </w:rPr>
        <w:t>вологісних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режимах;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продукція, термін придатності якої закінчився;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продукція, на якій відсутня</w:t>
      </w:r>
      <w:r>
        <w:rPr>
          <w:spacing w:val="-1"/>
          <w:sz w:val="24"/>
        </w:rPr>
        <w:t xml:space="preserve"> </w:t>
      </w:r>
      <w:r>
        <w:rPr>
          <w:sz w:val="24"/>
        </w:rPr>
        <w:t>етикетка;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ind w:left="1104" w:hanging="285"/>
        <w:rPr>
          <w:sz w:val="24"/>
        </w:rPr>
      </w:pPr>
      <w:r>
        <w:rPr>
          <w:sz w:val="24"/>
        </w:rPr>
        <w:t>продукція, що впала на підлогу;</w:t>
      </w:r>
    </w:p>
    <w:p w:rsidR="00AE21A4" w:rsidRDefault="00AE21A4">
      <w:pPr>
        <w:rPr>
          <w:sz w:val="24"/>
        </w:rPr>
        <w:sectPr w:rsidR="00AE21A4">
          <w:pgSz w:w="11910" w:h="16840"/>
          <w:pgMar w:top="1420" w:right="620" w:bottom="280" w:left="600" w:header="712" w:footer="0" w:gutter="0"/>
          <w:cols w:space="720"/>
        </w:sectPr>
      </w:pPr>
    </w:p>
    <w:p w:rsidR="00AE21A4" w:rsidRDefault="00AE21A4">
      <w:pPr>
        <w:pStyle w:val="a3"/>
        <w:spacing w:before="1"/>
        <w:rPr>
          <w:sz w:val="16"/>
        </w:rPr>
      </w:pPr>
    </w:p>
    <w:p w:rsidR="00AE21A4" w:rsidRDefault="00000000">
      <w:pPr>
        <w:pStyle w:val="a4"/>
        <w:numPr>
          <w:ilvl w:val="0"/>
          <w:numId w:val="1"/>
        </w:numPr>
        <w:tabs>
          <w:tab w:val="left" w:pos="1105"/>
        </w:tabs>
        <w:spacing w:before="90"/>
        <w:ind w:left="1104" w:hanging="285"/>
        <w:jc w:val="both"/>
        <w:rPr>
          <w:sz w:val="24"/>
        </w:rPr>
      </w:pPr>
      <w:r>
        <w:rPr>
          <w:sz w:val="24"/>
        </w:rPr>
        <w:t>продукція, що не відповідає нормам по органолептичних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показниках;</w:t>
      </w:r>
    </w:p>
    <w:p w:rsidR="00AE21A4" w:rsidRDefault="00000000">
      <w:pPr>
        <w:pStyle w:val="a4"/>
        <w:numPr>
          <w:ilvl w:val="0"/>
          <w:numId w:val="1"/>
        </w:numPr>
        <w:tabs>
          <w:tab w:val="left" w:pos="1105"/>
        </w:tabs>
        <w:ind w:left="1104" w:hanging="285"/>
        <w:jc w:val="both"/>
        <w:rPr>
          <w:sz w:val="24"/>
        </w:rPr>
      </w:pPr>
      <w:r>
        <w:rPr>
          <w:sz w:val="24"/>
        </w:rPr>
        <w:t>продукція, частина якої механічно</w:t>
      </w:r>
      <w:r>
        <w:rPr>
          <w:spacing w:val="2"/>
          <w:sz w:val="24"/>
        </w:rPr>
        <w:t xml:space="preserve"> </w:t>
      </w:r>
      <w:r>
        <w:rPr>
          <w:sz w:val="24"/>
        </w:rPr>
        <w:t>пошкоджена.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1385"/>
        </w:tabs>
        <w:spacing w:before="1"/>
        <w:ind w:left="252" w:right="233" w:firstLine="568"/>
        <w:jc w:val="both"/>
        <w:rPr>
          <w:sz w:val="24"/>
        </w:rPr>
      </w:pPr>
      <w:r>
        <w:rPr>
          <w:sz w:val="24"/>
        </w:rPr>
        <w:t>Інформація про виявлену невідповідність негайно доводиться до відома завідуючої виробництвом, а також до персоналу, від якого може залежати усунення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невідповідності.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1385"/>
        </w:tabs>
        <w:ind w:left="252" w:right="233" w:firstLine="568"/>
        <w:jc w:val="both"/>
        <w:rPr>
          <w:sz w:val="24"/>
        </w:rPr>
      </w:pPr>
      <w:r>
        <w:rPr>
          <w:sz w:val="24"/>
        </w:rPr>
        <w:t xml:space="preserve">Аналіз невідповідності проводиться </w:t>
      </w:r>
      <w:proofErr w:type="spellStart"/>
      <w:r>
        <w:rPr>
          <w:sz w:val="24"/>
        </w:rPr>
        <w:t>заввиробицтвом</w:t>
      </w:r>
      <w:proofErr w:type="spellEnd"/>
      <w:r>
        <w:rPr>
          <w:sz w:val="24"/>
        </w:rPr>
        <w:t>, яка ставить до відома директора, з метою оцінки характеру невідповідності, її значимості та ухвалення рішення про подальші дії по даній</w:t>
      </w:r>
      <w:r>
        <w:rPr>
          <w:spacing w:val="-2"/>
          <w:sz w:val="24"/>
        </w:rPr>
        <w:t xml:space="preserve"> </w:t>
      </w:r>
      <w:r>
        <w:rPr>
          <w:sz w:val="24"/>
        </w:rPr>
        <w:t>невідповідності.</w:t>
      </w:r>
    </w:p>
    <w:p w:rsidR="00AE21A4" w:rsidRDefault="00000000">
      <w:pPr>
        <w:pStyle w:val="a3"/>
        <w:ind w:left="252" w:right="228" w:firstLine="568"/>
        <w:jc w:val="both"/>
      </w:pPr>
      <w:r>
        <w:t>Питання, пов’язані з аналізом і ухваленням рішення по невідповідності, можуть обговорюватися на нарадах у директора. За результатами аналізу конкретної невідповідності розробляються заходи для її усунення, встановлюються терміни усунення і відповідальний виконавець.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1385"/>
        </w:tabs>
        <w:ind w:left="252" w:right="231" w:firstLine="568"/>
        <w:jc w:val="both"/>
        <w:rPr>
          <w:sz w:val="24"/>
        </w:rPr>
      </w:pPr>
      <w:r>
        <w:rPr>
          <w:sz w:val="24"/>
        </w:rPr>
        <w:t>У разі встановлення невідповідності продукції, вона ідентифікується, як «БРАК». Якщо не встановлено статус продукції - «ПРОДУКЦІЯ, ЩО ЧЕКАЄ НА РІШЕННЯ». За потреби, на продукцію наноситься відповідна бирка «БРАК» (</w:t>
      </w:r>
      <w:r>
        <w:rPr>
          <w:b/>
          <w:sz w:val="24"/>
        </w:rPr>
        <w:t>форма Ф-1.12.2</w:t>
      </w:r>
      <w:r>
        <w:rPr>
          <w:sz w:val="24"/>
        </w:rPr>
        <w:t>) або «ПРОДУКЦІЯ, ЩО ЧЕКАЄ НА РІШЕННЯ» (</w:t>
      </w:r>
      <w:r>
        <w:rPr>
          <w:b/>
          <w:sz w:val="24"/>
        </w:rPr>
        <w:t>форма Ф-1.12.3</w:t>
      </w:r>
      <w:r>
        <w:rPr>
          <w:sz w:val="24"/>
        </w:rPr>
        <w:t>) (друкована або написана від руки на</w:t>
      </w:r>
      <w:r>
        <w:rPr>
          <w:spacing w:val="-7"/>
          <w:sz w:val="24"/>
        </w:rPr>
        <w:t xml:space="preserve"> </w:t>
      </w:r>
      <w:r>
        <w:rPr>
          <w:sz w:val="24"/>
        </w:rPr>
        <w:t>стікері).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1385"/>
        </w:tabs>
        <w:spacing w:before="1"/>
        <w:ind w:left="252" w:right="227" w:firstLine="568"/>
        <w:jc w:val="both"/>
        <w:rPr>
          <w:sz w:val="24"/>
        </w:rPr>
      </w:pPr>
      <w:r>
        <w:rPr>
          <w:sz w:val="24"/>
        </w:rPr>
        <w:t>Вся невідповідна продукція відразу ж повертається постачальнику при прийманні. В разі виявлення при технологічних процесах - відразу ж підлягає списанню та</w:t>
      </w:r>
      <w:r>
        <w:rPr>
          <w:spacing w:val="-18"/>
          <w:sz w:val="24"/>
        </w:rPr>
        <w:t xml:space="preserve"> </w:t>
      </w:r>
      <w:r>
        <w:rPr>
          <w:sz w:val="24"/>
        </w:rPr>
        <w:t>утилізації.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1385"/>
        </w:tabs>
        <w:ind w:left="252" w:right="237" w:firstLine="568"/>
        <w:jc w:val="both"/>
        <w:rPr>
          <w:sz w:val="24"/>
        </w:rPr>
      </w:pPr>
      <w:r>
        <w:rPr>
          <w:sz w:val="24"/>
        </w:rPr>
        <w:t>Вся невідповідна продукція, яка не підлягає виправленню або переробці, повертається постачальнику або</w:t>
      </w:r>
      <w:r>
        <w:rPr>
          <w:spacing w:val="-6"/>
          <w:sz w:val="24"/>
        </w:rPr>
        <w:t xml:space="preserve"> </w:t>
      </w:r>
      <w:r>
        <w:rPr>
          <w:sz w:val="24"/>
        </w:rPr>
        <w:t>утилізується.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1385"/>
        </w:tabs>
        <w:ind w:left="252" w:right="232" w:firstLine="568"/>
        <w:jc w:val="both"/>
        <w:rPr>
          <w:sz w:val="24"/>
        </w:rPr>
      </w:pPr>
      <w:r>
        <w:rPr>
          <w:sz w:val="24"/>
        </w:rPr>
        <w:t>Якщо невідповідну продукцію можна виправити або переробити, директор приймає рішення про доцільність її приймання для подальшого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використання.</w:t>
      </w:r>
    </w:p>
    <w:p w:rsidR="00AE21A4" w:rsidRDefault="00000000">
      <w:pPr>
        <w:pStyle w:val="a4"/>
        <w:numPr>
          <w:ilvl w:val="3"/>
          <w:numId w:val="4"/>
        </w:numPr>
        <w:tabs>
          <w:tab w:val="left" w:pos="1385"/>
        </w:tabs>
        <w:ind w:left="252" w:right="237" w:firstLine="568"/>
        <w:jc w:val="both"/>
        <w:rPr>
          <w:sz w:val="24"/>
        </w:rPr>
      </w:pPr>
      <w:r>
        <w:rPr>
          <w:sz w:val="24"/>
        </w:rPr>
        <w:t>Якщо продукція не відповідає за якісними показниками та/або показниками безпеки, вона не приймається в жодному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разі.</w:t>
      </w:r>
    </w:p>
    <w:p w:rsidR="00AE21A4" w:rsidRDefault="00AE21A4">
      <w:pPr>
        <w:pStyle w:val="a3"/>
        <w:spacing w:before="4"/>
      </w:pPr>
    </w:p>
    <w:p w:rsidR="00AE21A4" w:rsidRDefault="00000000">
      <w:pPr>
        <w:pStyle w:val="2"/>
        <w:numPr>
          <w:ilvl w:val="2"/>
          <w:numId w:val="4"/>
        </w:numPr>
        <w:tabs>
          <w:tab w:val="left" w:pos="1245"/>
        </w:tabs>
        <w:spacing w:before="1"/>
        <w:ind w:left="1244" w:hanging="425"/>
        <w:jc w:val="both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Контроль якості готової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продукції</w:t>
      </w:r>
    </w:p>
    <w:p w:rsidR="00AE21A4" w:rsidRDefault="00000000">
      <w:pPr>
        <w:pStyle w:val="a3"/>
        <w:ind w:left="252" w:right="231" w:firstLine="720"/>
        <w:jc w:val="both"/>
        <w:rPr>
          <w:b/>
        </w:rPr>
      </w:pPr>
      <w:r>
        <w:t xml:space="preserve">Після приготування страв та напоїв, за 30 хв до видачі готової продукції споживачеві відповідальна особа (сестра медична) здійснює контроль якості (знімає проби) та вносить відповідні записи до </w:t>
      </w:r>
      <w:r>
        <w:rPr>
          <w:b/>
        </w:rPr>
        <w:t>Ф-1.12.4 Журналу бракеражу готової продукції.</w:t>
      </w:r>
    </w:p>
    <w:p w:rsidR="00AE21A4" w:rsidRDefault="00AE21A4">
      <w:pPr>
        <w:pStyle w:val="a3"/>
        <w:spacing w:before="2"/>
        <w:rPr>
          <w:b/>
        </w:rPr>
      </w:pPr>
    </w:p>
    <w:p w:rsidR="00AE21A4" w:rsidRDefault="00000000">
      <w:pPr>
        <w:pStyle w:val="2"/>
        <w:numPr>
          <w:ilvl w:val="1"/>
          <w:numId w:val="4"/>
        </w:numPr>
        <w:tabs>
          <w:tab w:val="left" w:pos="973"/>
        </w:tabs>
        <w:ind w:left="972" w:hanging="361"/>
        <w:jc w:val="both"/>
        <w:rPr>
          <w:u w:val="none"/>
        </w:rPr>
      </w:pPr>
      <w:bookmarkStart w:id="6" w:name="_bookmark6"/>
      <w:bookmarkEnd w:id="6"/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Навчання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персоналу</w:t>
      </w:r>
    </w:p>
    <w:p w:rsidR="00AE21A4" w:rsidRDefault="00000000">
      <w:pPr>
        <w:pStyle w:val="a3"/>
        <w:ind w:left="252" w:right="282" w:firstLine="568"/>
        <w:jc w:val="both"/>
      </w:pPr>
      <w:r>
        <w:t xml:space="preserve">Ознайомлення новоприйнятих працівників з даною програмою-передумовою проводиться директором або вповноваженим ним працівником перед початком роботи та фіксується в </w:t>
      </w:r>
      <w:r>
        <w:rPr>
          <w:b/>
        </w:rPr>
        <w:t xml:space="preserve">Листі ознайомлення </w:t>
      </w:r>
      <w:r>
        <w:t xml:space="preserve">– </w:t>
      </w:r>
      <w:r>
        <w:rPr>
          <w:b/>
        </w:rPr>
        <w:t>Форма Ф-1.12.1</w:t>
      </w:r>
      <w:r>
        <w:t>, повторне ознайомлення задіяних працівників не рідше 1 разу на рік та в разі затвердження нової версії</w:t>
      </w:r>
      <w:r>
        <w:rPr>
          <w:spacing w:val="-3"/>
        </w:rPr>
        <w:t xml:space="preserve"> </w:t>
      </w:r>
      <w:r>
        <w:t>документа.</w:t>
      </w:r>
    </w:p>
    <w:p w:rsidR="00AE21A4" w:rsidRDefault="00AE21A4">
      <w:pPr>
        <w:jc w:val="both"/>
        <w:sectPr w:rsidR="00AE21A4">
          <w:pgSz w:w="11910" w:h="16840"/>
          <w:pgMar w:top="1420" w:right="620" w:bottom="280" w:left="600" w:header="712" w:footer="0" w:gutter="0"/>
          <w:cols w:space="720"/>
        </w:sectPr>
      </w:pPr>
    </w:p>
    <w:p w:rsidR="00AE21A4" w:rsidRDefault="00AE21A4">
      <w:pPr>
        <w:pStyle w:val="a3"/>
        <w:spacing w:before="4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2268"/>
      </w:tblGrid>
      <w:tr w:rsidR="00AE21A4">
        <w:trPr>
          <w:trHeight w:val="550"/>
        </w:trPr>
        <w:tc>
          <w:tcPr>
            <w:tcW w:w="7942" w:type="dxa"/>
            <w:shd w:val="clear" w:color="auto" w:fill="BEBEBE"/>
          </w:tcPr>
          <w:p w:rsidR="00AE21A4" w:rsidRDefault="00000000">
            <w:pPr>
              <w:pStyle w:val="TableParagraph"/>
              <w:spacing w:before="2" w:line="276" w:lineRule="exact"/>
              <w:ind w:left="1463" w:right="494" w:hanging="953"/>
              <w:rPr>
                <w:b/>
                <w:i/>
                <w:sz w:val="23"/>
              </w:rPr>
            </w:pPr>
            <w:r>
              <w:rPr>
                <w:b/>
                <w:i/>
                <w:sz w:val="24"/>
              </w:rPr>
              <w:t xml:space="preserve">Форма листа ознайомлення з Програмою-передумовою системи НАССР </w:t>
            </w:r>
            <w:r>
              <w:rPr>
                <w:b/>
                <w:i/>
                <w:sz w:val="23"/>
              </w:rPr>
              <w:t>щодо контролю технологічних процесів</w:t>
            </w:r>
          </w:p>
        </w:tc>
        <w:tc>
          <w:tcPr>
            <w:tcW w:w="2268" w:type="dxa"/>
            <w:shd w:val="clear" w:color="auto" w:fill="BEBEBE"/>
          </w:tcPr>
          <w:p w:rsidR="00AE21A4" w:rsidRDefault="00000000">
            <w:pPr>
              <w:pStyle w:val="TableParagraph"/>
              <w:spacing w:before="139"/>
              <w:ind w:left="307"/>
              <w:rPr>
                <w:b/>
                <w:sz w:val="24"/>
              </w:rPr>
            </w:pPr>
            <w:bookmarkStart w:id="7" w:name="_bookmark7"/>
            <w:bookmarkEnd w:id="7"/>
            <w:r>
              <w:rPr>
                <w:b/>
                <w:sz w:val="24"/>
              </w:rPr>
              <w:t>Додаток Ф-1.12.1</w:t>
            </w:r>
          </w:p>
        </w:tc>
      </w:tr>
    </w:tbl>
    <w:p w:rsidR="00AE21A4" w:rsidRDefault="00AE21A4">
      <w:pPr>
        <w:pStyle w:val="a3"/>
        <w:spacing w:before="6"/>
        <w:rPr>
          <w:sz w:val="16"/>
        </w:rPr>
      </w:pPr>
    </w:p>
    <w:p w:rsidR="00AE21A4" w:rsidRDefault="00000000">
      <w:pPr>
        <w:pStyle w:val="1"/>
        <w:ind w:right="3603"/>
      </w:pPr>
      <w:r>
        <w:t>ЛИСТ-ОЗНАЙОМЛЕННЯ</w:t>
      </w:r>
    </w:p>
    <w:p w:rsidR="00AE21A4" w:rsidRDefault="00AE21A4">
      <w:pPr>
        <w:pStyle w:val="a3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269"/>
        <w:gridCol w:w="1700"/>
        <w:gridCol w:w="1808"/>
      </w:tblGrid>
      <w:tr w:rsidR="00AE21A4">
        <w:trPr>
          <w:trHeight w:val="278"/>
        </w:trPr>
        <w:tc>
          <w:tcPr>
            <w:tcW w:w="4645" w:type="dxa"/>
          </w:tcPr>
          <w:p w:rsidR="00AE21A4" w:rsidRDefault="00000000">
            <w:pPr>
              <w:pStyle w:val="TableParagraph"/>
              <w:spacing w:line="258" w:lineRule="exact"/>
              <w:ind w:left="1359"/>
              <w:rPr>
                <w:sz w:val="24"/>
              </w:rPr>
            </w:pPr>
            <w:r>
              <w:rPr>
                <w:sz w:val="24"/>
              </w:rPr>
              <w:t>Прізвище, ініціали</w:t>
            </w:r>
          </w:p>
        </w:tc>
        <w:tc>
          <w:tcPr>
            <w:tcW w:w="2269" w:type="dxa"/>
          </w:tcPr>
          <w:p w:rsidR="00AE21A4" w:rsidRDefault="00000000">
            <w:pPr>
              <w:pStyle w:val="TableParagraph"/>
              <w:spacing w:line="258" w:lineRule="exact"/>
              <w:ind w:left="745" w:right="739"/>
              <w:jc w:val="center"/>
              <w:rPr>
                <w:sz w:val="24"/>
              </w:rPr>
            </w:pPr>
            <w:r>
              <w:rPr>
                <w:sz w:val="24"/>
              </w:rPr>
              <w:t>Посада</w:t>
            </w:r>
          </w:p>
        </w:tc>
        <w:tc>
          <w:tcPr>
            <w:tcW w:w="1700" w:type="dxa"/>
          </w:tcPr>
          <w:p w:rsidR="00AE21A4" w:rsidRDefault="00000000"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Підпис</w:t>
            </w:r>
          </w:p>
        </w:tc>
        <w:tc>
          <w:tcPr>
            <w:tcW w:w="1808" w:type="dxa"/>
          </w:tcPr>
          <w:p w:rsidR="00AE21A4" w:rsidRDefault="00000000">
            <w:pPr>
              <w:pStyle w:val="TableParagraph"/>
              <w:spacing w:line="258" w:lineRule="exact"/>
              <w:ind w:left="642" w:right="63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17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1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  <w:tr w:rsidR="00AE21A4">
        <w:trPr>
          <w:trHeight w:val="322"/>
        </w:trPr>
        <w:tc>
          <w:tcPr>
            <w:tcW w:w="4645" w:type="dxa"/>
          </w:tcPr>
          <w:p w:rsidR="00AE21A4" w:rsidRDefault="00AE21A4">
            <w:pPr>
              <w:pStyle w:val="TableParagraph"/>
            </w:pPr>
          </w:p>
        </w:tc>
        <w:tc>
          <w:tcPr>
            <w:tcW w:w="2269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700" w:type="dxa"/>
          </w:tcPr>
          <w:p w:rsidR="00AE21A4" w:rsidRDefault="00AE21A4">
            <w:pPr>
              <w:pStyle w:val="TableParagraph"/>
            </w:pPr>
          </w:p>
        </w:tc>
        <w:tc>
          <w:tcPr>
            <w:tcW w:w="1808" w:type="dxa"/>
          </w:tcPr>
          <w:p w:rsidR="00AE21A4" w:rsidRDefault="00AE21A4">
            <w:pPr>
              <w:pStyle w:val="TableParagraph"/>
            </w:pPr>
          </w:p>
        </w:tc>
      </w:tr>
    </w:tbl>
    <w:p w:rsidR="00AE21A4" w:rsidRDefault="00AE21A4">
      <w:pPr>
        <w:sectPr w:rsidR="00AE21A4">
          <w:pgSz w:w="11910" w:h="16840"/>
          <w:pgMar w:top="1420" w:right="620" w:bottom="280" w:left="600" w:header="712" w:footer="0" w:gutter="0"/>
          <w:cols w:space="720"/>
        </w:sectPr>
      </w:pPr>
    </w:p>
    <w:p w:rsidR="00AE21A4" w:rsidRDefault="00000000">
      <w:pPr>
        <w:pStyle w:val="a3"/>
        <w:spacing w:before="4"/>
        <w:rPr>
          <w:b/>
        </w:rPr>
      </w:pPr>
      <w:r>
        <w:lastRenderedPageBreak/>
        <w:pict>
          <v:group id="_x0000_s2053" style="position:absolute;margin-left:45.4pt;margin-top:118.85pt;width:505.55pt;height:197.25pt;z-index:-16470528;mso-position-horizontal-relative:page;mso-position-vertical-relative:page" coordorigin="908,2377" coordsize="10111,3945">
            <v:rect id="_x0000_s2055" style="position:absolute;left:915;top:2385;width:10096;height:3930" filled="f"/>
            <v:shape id="_x0000_s2054" type="#_x0000_t202" style="position:absolute;left:5357;top:2590;width:1663;height:266" filled="f" stroked="f">
              <v:textbox inset="0,0,0,0">
                <w:txbxContent>
                  <w:p w:rsidR="00AE21A4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Бирка «БРАК»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2050" style="position:absolute;margin-left:45.4pt;margin-top:395.8pt;width:505.55pt;height:197.25pt;z-index:-16469504;mso-position-horizontal-relative:page;mso-position-vertical-relative:page" coordorigin="908,7916" coordsize="10111,3945">
            <v:rect id="_x0000_s2052" style="position:absolute;left:915;top:7924;width:10096;height:3930" filled="f"/>
            <v:shape id="_x0000_s2051" type="#_x0000_t202" style="position:absolute;left:3357;top:8132;width:5666;height:266" filled="f" stroked="f">
              <v:textbox inset="0,0,0,0">
                <w:txbxContent>
                  <w:p w:rsidR="00AE21A4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Бирка «ПРОДУКЦІЯ, ЩО ЧЕКАЄ НА РІШЕННЯ»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2268"/>
      </w:tblGrid>
      <w:tr w:rsidR="00AE21A4">
        <w:trPr>
          <w:trHeight w:val="274"/>
        </w:trPr>
        <w:tc>
          <w:tcPr>
            <w:tcW w:w="7942" w:type="dxa"/>
            <w:shd w:val="clear" w:color="auto" w:fill="BEBEBE"/>
          </w:tcPr>
          <w:p w:rsidR="00AE21A4" w:rsidRDefault="00000000">
            <w:pPr>
              <w:pStyle w:val="TableParagraph"/>
              <w:spacing w:line="254" w:lineRule="exact"/>
              <w:ind w:left="1188" w:right="1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Бирка «БРАК»</w:t>
            </w:r>
          </w:p>
        </w:tc>
        <w:tc>
          <w:tcPr>
            <w:tcW w:w="2268" w:type="dxa"/>
            <w:shd w:val="clear" w:color="auto" w:fill="BEBEBE"/>
          </w:tcPr>
          <w:p w:rsidR="00AE21A4" w:rsidRDefault="00000000">
            <w:pPr>
              <w:pStyle w:val="TableParagraph"/>
              <w:spacing w:line="254" w:lineRule="exact"/>
              <w:ind w:left="307"/>
              <w:rPr>
                <w:b/>
                <w:sz w:val="24"/>
              </w:rPr>
            </w:pPr>
            <w:bookmarkStart w:id="8" w:name="_bookmark8"/>
            <w:bookmarkEnd w:id="8"/>
            <w:r>
              <w:rPr>
                <w:b/>
                <w:sz w:val="24"/>
              </w:rPr>
              <w:t>Додаток Ф-1.12.2</w:t>
            </w:r>
          </w:p>
        </w:tc>
      </w:tr>
    </w:tbl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5838"/>
      </w:tblGrid>
      <w:tr w:rsidR="00AE21A4">
        <w:trPr>
          <w:trHeight w:val="458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№ вхідної партії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517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40"/>
              <w:ind w:left="106"/>
              <w:rPr>
                <w:sz w:val="20"/>
              </w:rPr>
            </w:pPr>
            <w:r>
              <w:rPr>
                <w:sz w:val="20"/>
              </w:rPr>
              <w:t>Назва об’єкта, кількість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498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28"/>
              <w:ind w:left="106"/>
              <w:rPr>
                <w:sz w:val="20"/>
              </w:rPr>
            </w:pPr>
            <w:r>
              <w:rPr>
                <w:sz w:val="20"/>
              </w:rPr>
              <w:t>Причина браку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390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497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28"/>
              <w:ind w:left="106"/>
              <w:rPr>
                <w:sz w:val="20"/>
              </w:rPr>
            </w:pPr>
            <w:r>
              <w:rPr>
                <w:sz w:val="20"/>
              </w:rPr>
              <w:t>ПІБ відповідальної особи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454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sz w:val="20"/>
              </w:rPr>
              <w:t>Підпис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</w:tbl>
    <w:p w:rsidR="00AE21A4" w:rsidRDefault="00AE21A4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735" w:type="dxa"/>
        <w:tblLayout w:type="fixed"/>
        <w:tblLook w:val="01E0" w:firstRow="1" w:lastRow="1" w:firstColumn="1" w:lastColumn="1" w:noHBand="0" w:noVBand="0"/>
      </w:tblPr>
      <w:tblGrid>
        <w:gridCol w:w="1626"/>
        <w:gridCol w:w="2630"/>
      </w:tblGrid>
      <w:tr w:rsidR="00AE21A4">
        <w:trPr>
          <w:trHeight w:val="132"/>
        </w:trPr>
        <w:tc>
          <w:tcPr>
            <w:tcW w:w="1626" w:type="dxa"/>
          </w:tcPr>
          <w:p w:rsidR="00AE21A4" w:rsidRDefault="00000000">
            <w:pPr>
              <w:pStyle w:val="TableParagraph"/>
              <w:spacing w:line="113" w:lineRule="exact"/>
              <w:ind w:left="200"/>
              <w:rPr>
                <w:sz w:val="12"/>
              </w:rPr>
            </w:pPr>
            <w:r>
              <w:rPr>
                <w:sz w:val="12"/>
              </w:rPr>
              <w:t>Ф-1.12.2</w:t>
            </w:r>
          </w:p>
        </w:tc>
        <w:tc>
          <w:tcPr>
            <w:tcW w:w="2630" w:type="dxa"/>
          </w:tcPr>
          <w:p w:rsidR="00AE21A4" w:rsidRDefault="00000000">
            <w:pPr>
              <w:pStyle w:val="TableParagraph"/>
              <w:spacing w:line="113" w:lineRule="exact"/>
              <w:ind w:left="991"/>
              <w:rPr>
                <w:sz w:val="12"/>
              </w:rPr>
            </w:pPr>
            <w:r>
              <w:rPr>
                <w:sz w:val="12"/>
              </w:rPr>
              <w:t>Ред. 1 Введено з 20.11.2020</w:t>
            </w:r>
          </w:p>
        </w:tc>
      </w:tr>
    </w:tbl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2"/>
        <w:gridCol w:w="2268"/>
      </w:tblGrid>
      <w:tr w:rsidR="00AE21A4">
        <w:trPr>
          <w:trHeight w:val="273"/>
        </w:trPr>
        <w:tc>
          <w:tcPr>
            <w:tcW w:w="7942" w:type="dxa"/>
            <w:shd w:val="clear" w:color="auto" w:fill="BEBEBE"/>
          </w:tcPr>
          <w:p w:rsidR="00AE21A4" w:rsidRDefault="00000000">
            <w:pPr>
              <w:pStyle w:val="TableParagraph"/>
              <w:spacing w:line="254" w:lineRule="exact"/>
              <w:ind w:left="1193" w:right="1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Бирка «ПРОДУКЦІЯ, ЩО ЧЕКАЄ НА РІШЕННЯ»</w:t>
            </w:r>
          </w:p>
        </w:tc>
        <w:tc>
          <w:tcPr>
            <w:tcW w:w="2268" w:type="dxa"/>
            <w:shd w:val="clear" w:color="auto" w:fill="BEBEBE"/>
          </w:tcPr>
          <w:p w:rsidR="00AE21A4" w:rsidRDefault="00000000">
            <w:pPr>
              <w:pStyle w:val="TableParagraph"/>
              <w:spacing w:line="254" w:lineRule="exact"/>
              <w:ind w:left="307"/>
              <w:rPr>
                <w:b/>
                <w:sz w:val="24"/>
              </w:rPr>
            </w:pPr>
            <w:bookmarkStart w:id="9" w:name="_bookmark9"/>
            <w:bookmarkEnd w:id="9"/>
            <w:r>
              <w:rPr>
                <w:b/>
                <w:sz w:val="24"/>
              </w:rPr>
              <w:t>Додаток Ф-1.12.3</w:t>
            </w:r>
          </w:p>
        </w:tc>
      </w:tr>
    </w:tbl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rPr>
          <w:b/>
          <w:sz w:val="20"/>
        </w:rPr>
      </w:pPr>
    </w:p>
    <w:p w:rsidR="00AE21A4" w:rsidRDefault="00AE21A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5838"/>
      </w:tblGrid>
      <w:tr w:rsidR="00AE21A4">
        <w:trPr>
          <w:trHeight w:val="461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12"/>
              <w:ind w:left="106"/>
              <w:rPr>
                <w:sz w:val="20"/>
              </w:rPr>
            </w:pPr>
            <w:r>
              <w:rPr>
                <w:sz w:val="20"/>
              </w:rPr>
              <w:t>№ вхідної партії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518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36"/>
              <w:ind w:left="106"/>
              <w:rPr>
                <w:sz w:val="20"/>
              </w:rPr>
            </w:pPr>
            <w:r>
              <w:rPr>
                <w:sz w:val="20"/>
              </w:rPr>
              <w:t>Назва об’єкта, кількість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497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28"/>
              <w:ind w:left="106"/>
              <w:rPr>
                <w:sz w:val="20"/>
              </w:rPr>
            </w:pPr>
            <w:r>
              <w:rPr>
                <w:sz w:val="20"/>
              </w:rPr>
              <w:t>Причина невідповідності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390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73"/>
              <w:ind w:left="106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498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28"/>
              <w:ind w:left="106"/>
              <w:rPr>
                <w:sz w:val="20"/>
              </w:rPr>
            </w:pPr>
            <w:r>
              <w:rPr>
                <w:sz w:val="20"/>
              </w:rPr>
              <w:t>ПІБ відповідальної особи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  <w:tr w:rsidR="00AE21A4">
        <w:trPr>
          <w:trHeight w:val="453"/>
        </w:trPr>
        <w:tc>
          <w:tcPr>
            <w:tcW w:w="3697" w:type="dxa"/>
          </w:tcPr>
          <w:p w:rsidR="00AE21A4" w:rsidRDefault="00000000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z w:val="20"/>
              </w:rPr>
              <w:t>Підпис</w:t>
            </w:r>
          </w:p>
        </w:tc>
        <w:tc>
          <w:tcPr>
            <w:tcW w:w="5838" w:type="dxa"/>
          </w:tcPr>
          <w:p w:rsidR="00AE21A4" w:rsidRDefault="00AE21A4">
            <w:pPr>
              <w:pStyle w:val="TableParagraph"/>
              <w:rPr>
                <w:sz w:val="20"/>
              </w:rPr>
            </w:pPr>
          </w:p>
        </w:tc>
      </w:tr>
    </w:tbl>
    <w:p w:rsidR="00AE21A4" w:rsidRDefault="00AE21A4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735" w:type="dxa"/>
        <w:tblLayout w:type="fixed"/>
        <w:tblLook w:val="01E0" w:firstRow="1" w:lastRow="1" w:firstColumn="1" w:lastColumn="1" w:noHBand="0" w:noVBand="0"/>
      </w:tblPr>
      <w:tblGrid>
        <w:gridCol w:w="1626"/>
        <w:gridCol w:w="2630"/>
      </w:tblGrid>
      <w:tr w:rsidR="00AE21A4">
        <w:trPr>
          <w:trHeight w:val="132"/>
        </w:trPr>
        <w:tc>
          <w:tcPr>
            <w:tcW w:w="1626" w:type="dxa"/>
          </w:tcPr>
          <w:p w:rsidR="00AE21A4" w:rsidRDefault="00000000">
            <w:pPr>
              <w:pStyle w:val="TableParagraph"/>
              <w:spacing w:line="113" w:lineRule="exact"/>
              <w:ind w:left="200"/>
              <w:rPr>
                <w:sz w:val="12"/>
              </w:rPr>
            </w:pPr>
            <w:r>
              <w:rPr>
                <w:sz w:val="12"/>
              </w:rPr>
              <w:t>Ф-1.12.3</w:t>
            </w:r>
          </w:p>
        </w:tc>
        <w:tc>
          <w:tcPr>
            <w:tcW w:w="2630" w:type="dxa"/>
          </w:tcPr>
          <w:p w:rsidR="00AE21A4" w:rsidRDefault="00000000">
            <w:pPr>
              <w:pStyle w:val="TableParagraph"/>
              <w:spacing w:line="113" w:lineRule="exact"/>
              <w:ind w:left="991"/>
              <w:rPr>
                <w:sz w:val="12"/>
              </w:rPr>
            </w:pPr>
            <w:r>
              <w:rPr>
                <w:sz w:val="12"/>
              </w:rPr>
              <w:t>Ред. 1 Введено з 20.11.2020</w:t>
            </w:r>
          </w:p>
        </w:tc>
      </w:tr>
    </w:tbl>
    <w:p w:rsidR="00AE21A4" w:rsidRDefault="00AE21A4">
      <w:pPr>
        <w:spacing w:line="113" w:lineRule="exact"/>
        <w:rPr>
          <w:sz w:val="12"/>
        </w:rPr>
        <w:sectPr w:rsidR="00AE21A4">
          <w:pgSz w:w="11910" w:h="16840"/>
          <w:pgMar w:top="1420" w:right="620" w:bottom="280" w:left="600" w:header="712" w:footer="0" w:gutter="0"/>
          <w:cols w:space="720"/>
        </w:sectPr>
      </w:pPr>
    </w:p>
    <w:p w:rsidR="00AE21A4" w:rsidRDefault="00AE21A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4"/>
        <w:gridCol w:w="2257"/>
      </w:tblGrid>
      <w:tr w:rsidR="00AE21A4">
        <w:trPr>
          <w:trHeight w:val="274"/>
        </w:trPr>
        <w:tc>
          <w:tcPr>
            <w:tcW w:w="7834" w:type="dxa"/>
            <w:shd w:val="clear" w:color="auto" w:fill="BEBEBE"/>
          </w:tcPr>
          <w:p w:rsidR="00AE21A4" w:rsidRDefault="00000000">
            <w:pPr>
              <w:pStyle w:val="TableParagraph"/>
              <w:spacing w:line="254" w:lineRule="exact"/>
              <w:ind w:left="1458" w:right="1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журналу бракеражу готової продукції</w:t>
            </w:r>
          </w:p>
        </w:tc>
        <w:tc>
          <w:tcPr>
            <w:tcW w:w="2257" w:type="dxa"/>
            <w:shd w:val="clear" w:color="auto" w:fill="BEBEBE"/>
          </w:tcPr>
          <w:p w:rsidR="00AE21A4" w:rsidRDefault="00000000">
            <w:pPr>
              <w:pStyle w:val="TableParagraph"/>
              <w:spacing w:line="254" w:lineRule="exact"/>
              <w:ind w:left="295"/>
              <w:rPr>
                <w:b/>
                <w:sz w:val="24"/>
              </w:rPr>
            </w:pPr>
            <w:bookmarkStart w:id="10" w:name="_bookmark10"/>
            <w:bookmarkEnd w:id="10"/>
            <w:r>
              <w:rPr>
                <w:b/>
                <w:sz w:val="24"/>
              </w:rPr>
              <w:t>Додаток Ф-1.12.4</w:t>
            </w:r>
          </w:p>
        </w:tc>
      </w:tr>
    </w:tbl>
    <w:p w:rsidR="00AE21A4" w:rsidRDefault="00AE21A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569"/>
        <w:gridCol w:w="1648"/>
        <w:gridCol w:w="1488"/>
        <w:gridCol w:w="1828"/>
        <w:gridCol w:w="1560"/>
      </w:tblGrid>
      <w:tr w:rsidR="00AE21A4">
        <w:trPr>
          <w:trHeight w:val="250"/>
        </w:trPr>
        <w:tc>
          <w:tcPr>
            <w:tcW w:w="1104" w:type="dxa"/>
            <w:vMerge w:val="restart"/>
          </w:tcPr>
          <w:p w:rsidR="00AE21A4" w:rsidRDefault="00AE21A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E21A4" w:rsidRDefault="00000000">
            <w:pPr>
              <w:pStyle w:val="TableParagraph"/>
              <w:ind w:left="331"/>
            </w:pPr>
            <w:r>
              <w:t>Дата</w:t>
            </w:r>
          </w:p>
        </w:tc>
        <w:tc>
          <w:tcPr>
            <w:tcW w:w="2569" w:type="dxa"/>
            <w:vMerge w:val="restart"/>
          </w:tcPr>
          <w:p w:rsidR="00AE21A4" w:rsidRDefault="00AE21A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E21A4" w:rsidRDefault="00000000">
            <w:pPr>
              <w:pStyle w:val="TableParagraph"/>
              <w:ind w:left="667"/>
            </w:pPr>
            <w:r>
              <w:t>Назва страви</w:t>
            </w:r>
          </w:p>
        </w:tc>
        <w:tc>
          <w:tcPr>
            <w:tcW w:w="3136" w:type="dxa"/>
            <w:gridSpan w:val="2"/>
          </w:tcPr>
          <w:p w:rsidR="00AE21A4" w:rsidRDefault="00000000">
            <w:pPr>
              <w:pStyle w:val="TableParagraph"/>
              <w:spacing w:line="230" w:lineRule="exact"/>
              <w:ind w:left="951"/>
            </w:pPr>
            <w:r>
              <w:t>Вихід страви</w:t>
            </w:r>
          </w:p>
        </w:tc>
        <w:tc>
          <w:tcPr>
            <w:tcW w:w="1828" w:type="dxa"/>
            <w:vMerge w:val="restart"/>
          </w:tcPr>
          <w:p w:rsidR="00AE21A4" w:rsidRDefault="00000000">
            <w:pPr>
              <w:pStyle w:val="TableParagraph"/>
              <w:spacing w:line="246" w:lineRule="exact"/>
              <w:ind w:left="384"/>
            </w:pPr>
            <w:r>
              <w:t>Підпис про</w:t>
            </w:r>
          </w:p>
          <w:p w:rsidR="00AE21A4" w:rsidRDefault="00000000">
            <w:pPr>
              <w:pStyle w:val="TableParagraph"/>
              <w:spacing w:line="253" w:lineRule="exact"/>
              <w:ind w:left="356" w:hanging="137"/>
            </w:pPr>
            <w:r>
              <w:t>доброякісність</w:t>
            </w:r>
          </w:p>
          <w:p w:rsidR="00AE21A4" w:rsidRDefault="00000000">
            <w:pPr>
              <w:pStyle w:val="TableParagraph"/>
              <w:spacing w:before="7" w:line="252" w:lineRule="exact"/>
              <w:ind w:left="612" w:right="332" w:hanging="256"/>
            </w:pPr>
            <w:r>
              <w:t>та дозвіл до видачі</w:t>
            </w:r>
          </w:p>
        </w:tc>
        <w:tc>
          <w:tcPr>
            <w:tcW w:w="1560" w:type="dxa"/>
            <w:vMerge w:val="restart"/>
          </w:tcPr>
          <w:p w:rsidR="00AE21A4" w:rsidRDefault="00AE21A4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E21A4" w:rsidRDefault="00000000">
            <w:pPr>
              <w:pStyle w:val="TableParagraph"/>
              <w:ind w:left="333"/>
            </w:pPr>
            <w:r>
              <w:t>Примітка</w:t>
            </w:r>
          </w:p>
        </w:tc>
      </w:tr>
      <w:tr w:rsidR="00AE21A4">
        <w:trPr>
          <w:trHeight w:val="749"/>
        </w:trPr>
        <w:tc>
          <w:tcPr>
            <w:tcW w:w="1104" w:type="dxa"/>
            <w:vMerge/>
            <w:tcBorders>
              <w:top w:val="nil"/>
            </w:tcBorders>
          </w:tcPr>
          <w:p w:rsidR="00AE21A4" w:rsidRDefault="00AE21A4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</w:tcPr>
          <w:p w:rsidR="00AE21A4" w:rsidRDefault="00AE21A4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E21A4" w:rsidRDefault="00000000">
            <w:pPr>
              <w:pStyle w:val="TableParagraph"/>
              <w:ind w:left="183" w:right="187"/>
              <w:jc w:val="center"/>
            </w:pPr>
            <w:r>
              <w:t>Теоретичний</w:t>
            </w: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E21A4" w:rsidRDefault="00000000">
            <w:pPr>
              <w:pStyle w:val="TableParagraph"/>
              <w:ind w:left="193" w:right="187"/>
              <w:jc w:val="center"/>
            </w:pPr>
            <w:r>
              <w:t>Фактичний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AE21A4" w:rsidRDefault="00AE21A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E21A4" w:rsidRDefault="00AE21A4">
            <w:pPr>
              <w:rPr>
                <w:sz w:val="2"/>
                <w:szCs w:val="2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000000">
            <w:pPr>
              <w:pStyle w:val="TableParagraph"/>
              <w:spacing w:line="235" w:lineRule="exact"/>
              <w:ind w:left="7"/>
              <w:jc w:val="center"/>
            </w:pPr>
            <w:r>
              <w:t>1</w:t>
            </w:r>
          </w:p>
        </w:tc>
        <w:tc>
          <w:tcPr>
            <w:tcW w:w="2569" w:type="dxa"/>
          </w:tcPr>
          <w:p w:rsidR="00AE21A4" w:rsidRDefault="00000000">
            <w:pPr>
              <w:pStyle w:val="TableParagraph"/>
              <w:spacing w:line="235" w:lineRule="exact"/>
              <w:jc w:val="center"/>
            </w:pPr>
            <w:r>
              <w:t>2</w:t>
            </w:r>
          </w:p>
        </w:tc>
        <w:tc>
          <w:tcPr>
            <w:tcW w:w="1648" w:type="dxa"/>
          </w:tcPr>
          <w:p w:rsidR="00AE21A4" w:rsidRDefault="00000000">
            <w:pPr>
              <w:pStyle w:val="TableParagraph"/>
              <w:spacing w:line="235" w:lineRule="exact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AE21A4" w:rsidRDefault="00000000">
            <w:pPr>
              <w:pStyle w:val="TableParagraph"/>
              <w:spacing w:line="235" w:lineRule="exact"/>
              <w:ind w:left="8"/>
              <w:jc w:val="center"/>
            </w:pPr>
            <w:r>
              <w:t>4</w:t>
            </w:r>
          </w:p>
        </w:tc>
        <w:tc>
          <w:tcPr>
            <w:tcW w:w="1828" w:type="dxa"/>
          </w:tcPr>
          <w:p w:rsidR="00AE21A4" w:rsidRDefault="00000000">
            <w:pPr>
              <w:pStyle w:val="TableParagraph"/>
              <w:spacing w:line="235" w:lineRule="exact"/>
              <w:ind w:left="4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AE21A4" w:rsidRDefault="00000000">
            <w:pPr>
              <w:pStyle w:val="TableParagraph"/>
              <w:spacing w:line="235" w:lineRule="exact"/>
              <w:ind w:left="2"/>
              <w:jc w:val="center"/>
            </w:pPr>
            <w:r>
              <w:t>6</w:t>
            </w: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0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0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0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0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0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0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49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4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0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3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  <w:tr w:rsidR="00AE21A4">
        <w:trPr>
          <w:trHeight w:val="250"/>
        </w:trPr>
        <w:tc>
          <w:tcPr>
            <w:tcW w:w="1104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2569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64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828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E21A4" w:rsidRDefault="00AE21A4">
            <w:pPr>
              <w:pStyle w:val="TableParagraph"/>
              <w:rPr>
                <w:sz w:val="18"/>
              </w:rPr>
            </w:pPr>
          </w:p>
        </w:tc>
      </w:tr>
    </w:tbl>
    <w:p w:rsidR="00982A77" w:rsidRDefault="00982A77"/>
    <w:sectPr w:rsidR="00982A77">
      <w:pgSz w:w="11910" w:h="16840"/>
      <w:pgMar w:top="1420" w:right="620" w:bottom="280" w:left="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722" w:rsidRDefault="008F1722">
      <w:r>
        <w:separator/>
      </w:r>
    </w:p>
  </w:endnote>
  <w:endnote w:type="continuationSeparator" w:id="0">
    <w:p w:rsidR="008F1722" w:rsidRDefault="008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722" w:rsidRDefault="008F1722">
      <w:r>
        <w:separator/>
      </w:r>
    </w:p>
  </w:footnote>
  <w:footnote w:type="continuationSeparator" w:id="0">
    <w:p w:rsidR="008F1722" w:rsidRDefault="008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21A4" w:rsidRDefault="0000000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.4pt;margin-top:35.4pt;width:511pt;height:36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64"/>
                  <w:gridCol w:w="3265"/>
                  <w:gridCol w:w="2413"/>
                  <w:gridCol w:w="1128"/>
                  <w:gridCol w:w="1137"/>
                </w:tblGrid>
                <w:tr w:rsidR="00AE21A4" w:rsidTr="00E829D0">
                  <w:trPr>
                    <w:trHeight w:val="422"/>
                  </w:trPr>
                  <w:tc>
                    <w:tcPr>
                      <w:tcW w:w="2264" w:type="dxa"/>
                      <w:vMerge w:val="restart"/>
                      <w:vAlign w:val="center"/>
                    </w:tcPr>
                    <w:p w:rsidR="00AE21A4" w:rsidRDefault="00E829D0" w:rsidP="00E829D0">
                      <w:pPr>
                        <w:pStyle w:val="TableParagraph"/>
                        <w:spacing w:before="39"/>
                        <w:ind w:left="25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Браїлівська гімназія</w:t>
                      </w:r>
                    </w:p>
                  </w:tc>
                  <w:tc>
                    <w:tcPr>
                      <w:tcW w:w="6806" w:type="dxa"/>
                      <w:gridSpan w:val="3"/>
                    </w:tcPr>
                    <w:p w:rsidR="00AE21A4" w:rsidRDefault="00000000">
                      <w:pPr>
                        <w:pStyle w:val="TableParagraph"/>
                        <w:spacing w:before="76"/>
                        <w:ind w:left="335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Документація системи управління безпечністю харчових продуктів</w:t>
                      </w:r>
                    </w:p>
                  </w:tc>
                  <w:tc>
                    <w:tcPr>
                      <w:tcW w:w="1137" w:type="dxa"/>
                    </w:tcPr>
                    <w:p w:rsidR="00AE21A4" w:rsidRDefault="00000000">
                      <w:pPr>
                        <w:pStyle w:val="TableParagraph"/>
                        <w:spacing w:before="76"/>
                        <w:ind w:left="19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ПП-1.12</w:t>
                      </w:r>
                    </w:p>
                  </w:tc>
                </w:tr>
                <w:tr w:rsidR="00AE21A4">
                  <w:trPr>
                    <w:trHeight w:val="274"/>
                  </w:trPr>
                  <w:tc>
                    <w:tcPr>
                      <w:tcW w:w="2264" w:type="dxa"/>
                      <w:vMerge/>
                      <w:tcBorders>
                        <w:top w:val="nil"/>
                      </w:tcBorders>
                    </w:tcPr>
                    <w:p w:rsidR="00AE21A4" w:rsidRDefault="00AE21A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265" w:type="dxa"/>
                    </w:tcPr>
                    <w:p w:rsidR="00AE21A4" w:rsidRDefault="00000000">
                      <w:pPr>
                        <w:pStyle w:val="TableParagraph"/>
                        <w:spacing w:line="226" w:lineRule="exact"/>
                        <w:ind w:left="7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Введено з </w:t>
                      </w:r>
                      <w:r w:rsidR="00E829D0">
                        <w:rPr>
                          <w:sz w:val="20"/>
                        </w:rPr>
                        <w:t>01.11.2021</w:t>
                      </w:r>
                    </w:p>
                  </w:tc>
                  <w:tc>
                    <w:tcPr>
                      <w:tcW w:w="2413" w:type="dxa"/>
                    </w:tcPr>
                    <w:p w:rsidR="00AE21A4" w:rsidRDefault="00000000">
                      <w:pPr>
                        <w:pStyle w:val="TableParagraph"/>
                        <w:spacing w:line="226" w:lineRule="exact"/>
                        <w:ind w:left="7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Редакція 1</w:t>
                      </w:r>
                    </w:p>
                  </w:tc>
                  <w:tc>
                    <w:tcPr>
                      <w:tcW w:w="2265" w:type="dxa"/>
                      <w:gridSpan w:val="2"/>
                    </w:tcPr>
                    <w:p w:rsidR="00AE21A4" w:rsidRDefault="00000000">
                      <w:pPr>
                        <w:pStyle w:val="TableParagraph"/>
                        <w:spacing w:line="226" w:lineRule="exact"/>
                        <w:ind w:left="703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стор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з 6</w:t>
                      </w:r>
                    </w:p>
                  </w:tc>
                </w:tr>
              </w:tbl>
              <w:p w:rsidR="00AE21A4" w:rsidRDefault="00AE21A4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6A4F"/>
    <w:multiLevelType w:val="multilevel"/>
    <w:tmpl w:val="53FA06FC"/>
    <w:lvl w:ilvl="0">
      <w:start w:val="1"/>
      <w:numFmt w:val="decimal"/>
      <w:lvlText w:val="%1.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10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252" w:hanging="4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2.%3.%4"/>
      <w:lvlJc w:val="left"/>
      <w:pPr>
        <w:ind w:left="1745" w:hanging="72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1660" w:hanging="7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740" w:hanging="7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529" w:hanging="7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9" w:hanging="7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08" w:hanging="721"/>
      </w:pPr>
      <w:rPr>
        <w:rFonts w:hint="default"/>
        <w:lang w:val="uk-UA" w:eastAsia="en-US" w:bidi="ar-SA"/>
      </w:rPr>
    </w:lvl>
  </w:abstractNum>
  <w:abstractNum w:abstractNumId="1" w15:restartNumberingAfterBreak="0">
    <w:nsid w:val="3222739F"/>
    <w:multiLevelType w:val="hybridMultilevel"/>
    <w:tmpl w:val="EE2EDACE"/>
    <w:lvl w:ilvl="0" w:tplc="A43050FA">
      <w:numFmt w:val="bullet"/>
      <w:lvlText w:val="-"/>
      <w:lvlJc w:val="left"/>
      <w:pPr>
        <w:ind w:left="252" w:hanging="28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uk-UA" w:eastAsia="en-US" w:bidi="ar-SA"/>
      </w:rPr>
    </w:lvl>
    <w:lvl w:ilvl="1" w:tplc="19D43966">
      <w:numFmt w:val="bullet"/>
      <w:lvlText w:val="•"/>
      <w:lvlJc w:val="left"/>
      <w:pPr>
        <w:ind w:left="1302" w:hanging="284"/>
      </w:pPr>
      <w:rPr>
        <w:rFonts w:hint="default"/>
        <w:lang w:val="uk-UA" w:eastAsia="en-US" w:bidi="ar-SA"/>
      </w:rPr>
    </w:lvl>
    <w:lvl w:ilvl="2" w:tplc="491665AA">
      <w:numFmt w:val="bullet"/>
      <w:lvlText w:val="•"/>
      <w:lvlJc w:val="left"/>
      <w:pPr>
        <w:ind w:left="2345" w:hanging="284"/>
      </w:pPr>
      <w:rPr>
        <w:rFonts w:hint="default"/>
        <w:lang w:val="uk-UA" w:eastAsia="en-US" w:bidi="ar-SA"/>
      </w:rPr>
    </w:lvl>
    <w:lvl w:ilvl="3" w:tplc="81004A1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4" w:tplc="DE506492">
      <w:numFmt w:val="bullet"/>
      <w:lvlText w:val="•"/>
      <w:lvlJc w:val="left"/>
      <w:pPr>
        <w:ind w:left="4431" w:hanging="284"/>
      </w:pPr>
      <w:rPr>
        <w:rFonts w:hint="default"/>
        <w:lang w:val="uk-UA" w:eastAsia="en-US" w:bidi="ar-SA"/>
      </w:rPr>
    </w:lvl>
    <w:lvl w:ilvl="5" w:tplc="A82C28EC">
      <w:numFmt w:val="bullet"/>
      <w:lvlText w:val="•"/>
      <w:lvlJc w:val="left"/>
      <w:pPr>
        <w:ind w:left="5474" w:hanging="284"/>
      </w:pPr>
      <w:rPr>
        <w:rFonts w:hint="default"/>
        <w:lang w:val="uk-UA" w:eastAsia="en-US" w:bidi="ar-SA"/>
      </w:rPr>
    </w:lvl>
    <w:lvl w:ilvl="6" w:tplc="30DAA0D4">
      <w:numFmt w:val="bullet"/>
      <w:lvlText w:val="•"/>
      <w:lvlJc w:val="left"/>
      <w:pPr>
        <w:ind w:left="6516" w:hanging="284"/>
      </w:pPr>
      <w:rPr>
        <w:rFonts w:hint="default"/>
        <w:lang w:val="uk-UA" w:eastAsia="en-US" w:bidi="ar-SA"/>
      </w:rPr>
    </w:lvl>
    <w:lvl w:ilvl="7" w:tplc="4CB2DDE6">
      <w:numFmt w:val="bullet"/>
      <w:lvlText w:val="•"/>
      <w:lvlJc w:val="left"/>
      <w:pPr>
        <w:ind w:left="7559" w:hanging="284"/>
      </w:pPr>
      <w:rPr>
        <w:rFonts w:hint="default"/>
        <w:lang w:val="uk-UA" w:eastAsia="en-US" w:bidi="ar-SA"/>
      </w:rPr>
    </w:lvl>
    <w:lvl w:ilvl="8" w:tplc="813C6B12">
      <w:numFmt w:val="bullet"/>
      <w:lvlText w:val="•"/>
      <w:lvlJc w:val="left"/>
      <w:pPr>
        <w:ind w:left="8602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44355796"/>
    <w:multiLevelType w:val="hybridMultilevel"/>
    <w:tmpl w:val="A3D0D664"/>
    <w:lvl w:ilvl="0" w:tplc="5030B0AA">
      <w:numFmt w:val="bullet"/>
      <w:lvlText w:val="-"/>
      <w:lvlJc w:val="left"/>
      <w:pPr>
        <w:ind w:left="252" w:hanging="284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uk-UA" w:eastAsia="en-US" w:bidi="ar-SA"/>
      </w:rPr>
    </w:lvl>
    <w:lvl w:ilvl="1" w:tplc="03DA3C3E">
      <w:numFmt w:val="bullet"/>
      <w:lvlText w:val="•"/>
      <w:lvlJc w:val="left"/>
      <w:pPr>
        <w:ind w:left="1302" w:hanging="284"/>
      </w:pPr>
      <w:rPr>
        <w:rFonts w:hint="default"/>
        <w:lang w:val="uk-UA" w:eastAsia="en-US" w:bidi="ar-SA"/>
      </w:rPr>
    </w:lvl>
    <w:lvl w:ilvl="2" w:tplc="81F64B20">
      <w:numFmt w:val="bullet"/>
      <w:lvlText w:val="•"/>
      <w:lvlJc w:val="left"/>
      <w:pPr>
        <w:ind w:left="2345" w:hanging="284"/>
      </w:pPr>
      <w:rPr>
        <w:rFonts w:hint="default"/>
        <w:lang w:val="uk-UA" w:eastAsia="en-US" w:bidi="ar-SA"/>
      </w:rPr>
    </w:lvl>
    <w:lvl w:ilvl="3" w:tplc="73FE6470">
      <w:numFmt w:val="bullet"/>
      <w:lvlText w:val="•"/>
      <w:lvlJc w:val="left"/>
      <w:pPr>
        <w:ind w:left="3388" w:hanging="284"/>
      </w:pPr>
      <w:rPr>
        <w:rFonts w:hint="default"/>
        <w:lang w:val="uk-UA" w:eastAsia="en-US" w:bidi="ar-SA"/>
      </w:rPr>
    </w:lvl>
    <w:lvl w:ilvl="4" w:tplc="9998FDF6">
      <w:numFmt w:val="bullet"/>
      <w:lvlText w:val="•"/>
      <w:lvlJc w:val="left"/>
      <w:pPr>
        <w:ind w:left="4431" w:hanging="284"/>
      </w:pPr>
      <w:rPr>
        <w:rFonts w:hint="default"/>
        <w:lang w:val="uk-UA" w:eastAsia="en-US" w:bidi="ar-SA"/>
      </w:rPr>
    </w:lvl>
    <w:lvl w:ilvl="5" w:tplc="6F3831F4">
      <w:numFmt w:val="bullet"/>
      <w:lvlText w:val="•"/>
      <w:lvlJc w:val="left"/>
      <w:pPr>
        <w:ind w:left="5474" w:hanging="284"/>
      </w:pPr>
      <w:rPr>
        <w:rFonts w:hint="default"/>
        <w:lang w:val="uk-UA" w:eastAsia="en-US" w:bidi="ar-SA"/>
      </w:rPr>
    </w:lvl>
    <w:lvl w:ilvl="6" w:tplc="B2A4B9DA">
      <w:numFmt w:val="bullet"/>
      <w:lvlText w:val="•"/>
      <w:lvlJc w:val="left"/>
      <w:pPr>
        <w:ind w:left="6516" w:hanging="284"/>
      </w:pPr>
      <w:rPr>
        <w:rFonts w:hint="default"/>
        <w:lang w:val="uk-UA" w:eastAsia="en-US" w:bidi="ar-SA"/>
      </w:rPr>
    </w:lvl>
    <w:lvl w:ilvl="7" w:tplc="90DE14D4">
      <w:numFmt w:val="bullet"/>
      <w:lvlText w:val="•"/>
      <w:lvlJc w:val="left"/>
      <w:pPr>
        <w:ind w:left="7559" w:hanging="284"/>
      </w:pPr>
      <w:rPr>
        <w:rFonts w:hint="default"/>
        <w:lang w:val="uk-UA" w:eastAsia="en-US" w:bidi="ar-SA"/>
      </w:rPr>
    </w:lvl>
    <w:lvl w:ilvl="8" w:tplc="602CE636">
      <w:numFmt w:val="bullet"/>
      <w:lvlText w:val="•"/>
      <w:lvlJc w:val="left"/>
      <w:pPr>
        <w:ind w:left="8602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5AB50BD0"/>
    <w:multiLevelType w:val="hybridMultilevel"/>
    <w:tmpl w:val="C66499B8"/>
    <w:lvl w:ilvl="0" w:tplc="9B1290AA">
      <w:numFmt w:val="bullet"/>
      <w:lvlText w:val="-"/>
      <w:lvlJc w:val="left"/>
      <w:pPr>
        <w:ind w:left="108" w:hanging="284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uk-UA" w:eastAsia="en-US" w:bidi="ar-SA"/>
      </w:rPr>
    </w:lvl>
    <w:lvl w:ilvl="1" w:tplc="503ED0E6">
      <w:numFmt w:val="bullet"/>
      <w:lvlText w:val="•"/>
      <w:lvlJc w:val="left"/>
      <w:pPr>
        <w:ind w:left="1158" w:hanging="284"/>
      </w:pPr>
      <w:rPr>
        <w:rFonts w:hint="default"/>
        <w:lang w:val="uk-UA" w:eastAsia="en-US" w:bidi="ar-SA"/>
      </w:rPr>
    </w:lvl>
    <w:lvl w:ilvl="2" w:tplc="C5E8EDE8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3" w:tplc="6C9C38B4">
      <w:numFmt w:val="bullet"/>
      <w:lvlText w:val="•"/>
      <w:lvlJc w:val="left"/>
      <w:pPr>
        <w:ind w:left="3276" w:hanging="284"/>
      </w:pPr>
      <w:rPr>
        <w:rFonts w:hint="default"/>
        <w:lang w:val="uk-UA" w:eastAsia="en-US" w:bidi="ar-SA"/>
      </w:rPr>
    </w:lvl>
    <w:lvl w:ilvl="4" w:tplc="B5B217CC">
      <w:numFmt w:val="bullet"/>
      <w:lvlText w:val="•"/>
      <w:lvlJc w:val="left"/>
      <w:pPr>
        <w:ind w:left="4335" w:hanging="284"/>
      </w:pPr>
      <w:rPr>
        <w:rFonts w:hint="default"/>
        <w:lang w:val="uk-UA" w:eastAsia="en-US" w:bidi="ar-SA"/>
      </w:rPr>
    </w:lvl>
    <w:lvl w:ilvl="5" w:tplc="76EE0B0E">
      <w:numFmt w:val="bullet"/>
      <w:lvlText w:val="•"/>
      <w:lvlJc w:val="left"/>
      <w:pPr>
        <w:ind w:left="5394" w:hanging="284"/>
      </w:pPr>
      <w:rPr>
        <w:rFonts w:hint="default"/>
        <w:lang w:val="uk-UA" w:eastAsia="en-US" w:bidi="ar-SA"/>
      </w:rPr>
    </w:lvl>
    <w:lvl w:ilvl="6" w:tplc="74A43C84">
      <w:numFmt w:val="bullet"/>
      <w:lvlText w:val="•"/>
      <w:lvlJc w:val="left"/>
      <w:pPr>
        <w:ind w:left="6452" w:hanging="284"/>
      </w:pPr>
      <w:rPr>
        <w:rFonts w:hint="default"/>
        <w:lang w:val="uk-UA" w:eastAsia="en-US" w:bidi="ar-SA"/>
      </w:rPr>
    </w:lvl>
    <w:lvl w:ilvl="7" w:tplc="F94217CC">
      <w:numFmt w:val="bullet"/>
      <w:lvlText w:val="•"/>
      <w:lvlJc w:val="left"/>
      <w:pPr>
        <w:ind w:left="7511" w:hanging="284"/>
      </w:pPr>
      <w:rPr>
        <w:rFonts w:hint="default"/>
        <w:lang w:val="uk-UA" w:eastAsia="en-US" w:bidi="ar-SA"/>
      </w:rPr>
    </w:lvl>
    <w:lvl w:ilvl="8" w:tplc="6BFADD18">
      <w:numFmt w:val="bullet"/>
      <w:lvlText w:val="•"/>
      <w:lvlJc w:val="left"/>
      <w:pPr>
        <w:ind w:left="8570" w:hanging="284"/>
      </w:pPr>
      <w:rPr>
        <w:rFonts w:hint="default"/>
        <w:lang w:val="uk-UA" w:eastAsia="en-US" w:bidi="ar-SA"/>
      </w:rPr>
    </w:lvl>
  </w:abstractNum>
  <w:num w:numId="1" w16cid:durableId="430511033">
    <w:abstractNumId w:val="2"/>
  </w:num>
  <w:num w:numId="2" w16cid:durableId="1011643554">
    <w:abstractNumId w:val="1"/>
  </w:num>
  <w:num w:numId="3" w16cid:durableId="909731594">
    <w:abstractNumId w:val="3"/>
  </w:num>
  <w:num w:numId="4" w16cid:durableId="97938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1A4"/>
    <w:rsid w:val="008F1722"/>
    <w:rsid w:val="008F6C9C"/>
    <w:rsid w:val="00982A77"/>
    <w:rsid w:val="00AE21A4"/>
    <w:rsid w:val="00E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240EEAA2"/>
  <w15:docId w15:val="{B45F2CA1-D640-48E6-9173-F94BA91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88"/>
      <w:ind w:left="3619" w:right="28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104" w:hanging="285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680" w:hanging="429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00"/>
      <w:ind w:left="25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4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29D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829D0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E829D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829D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4963</Words>
  <Characters>2830</Characters>
  <Application>Microsoft Office Word</Application>
  <DocSecurity>0</DocSecurity>
  <Lines>23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Келлер Віктор</dc:creator>
  <cp:lastModifiedBy>User</cp:lastModifiedBy>
  <cp:revision>4</cp:revision>
  <cp:lastPrinted>2023-05-03T10:47:00Z</cp:lastPrinted>
  <dcterms:created xsi:type="dcterms:W3CDTF">2023-05-03T06:24:00Z</dcterms:created>
  <dcterms:modified xsi:type="dcterms:W3CDTF">2023-05-03T10:49:00Z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