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4A3" w:rsidRDefault="00DF54A3">
      <w:pPr>
        <w:pStyle w:val="a3"/>
        <w:spacing w:before="2"/>
        <w:rPr>
          <w:sz w:val="20"/>
        </w:rPr>
      </w:pPr>
    </w:p>
    <w:p w:rsidR="00EB45AA" w:rsidRDefault="00EB45AA">
      <w:pPr>
        <w:pStyle w:val="a3"/>
        <w:spacing w:before="2"/>
        <w:rPr>
          <w:sz w:val="20"/>
        </w:rPr>
      </w:pPr>
    </w:p>
    <w:p w:rsidR="00DF54A3" w:rsidRDefault="00000000">
      <w:pPr>
        <w:pStyle w:val="a3"/>
        <w:ind w:left="2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5" style="width:511pt;height:40.4pt;mso-position-horizontal-relative:char;mso-position-vertical-relative:line" coordsize="10220,808">
            <v:rect id="_x0000_s2060" style="position:absolute;left:8;top:11;width:10199;height:792" fillcolor="#d9d9d9" stroked="f"/>
            <v:rect id="_x0000_s2059" style="position:absolute;left:8;width:10203;height:8" fillcolor="black" stroked="f"/>
            <v:rect id="_x0000_s2058" style="position:absolute;left:8;top:8;width:10203;height:4" fillcolor="#d9d9d9" stroked="f"/>
            <v:shape id="_x0000_s2057" style="position:absolute;width:10220;height:809" coordsize="10220,809" o:spt="100" adj="0,,0" path="m10211,800l8,800,8,,,,,808r8,l8,808r10203,l10211,800xm10219,r-8,l10211,808r8,l1021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8;top:12;width:10204;height:788" filled="f" stroked="f">
              <v:textbox inset="0,0,0,0">
                <w:txbxContent>
                  <w:p w:rsidR="00DF54A3" w:rsidRDefault="00000000">
                    <w:pPr>
                      <w:spacing w:before="120"/>
                      <w:ind w:left="2476" w:right="2458" w:firstLine="4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Програма-передумова системи НАССР щодо специфікації та контролю постачальників</w:t>
                    </w:r>
                  </w:p>
                </w:txbxContent>
              </v:textbox>
            </v:shape>
            <w10:anchorlock/>
          </v:group>
        </w:pict>
      </w:r>
    </w:p>
    <w:p w:rsidR="00DF54A3" w:rsidRDefault="00DF54A3">
      <w:pPr>
        <w:pStyle w:val="a3"/>
        <w:spacing w:before="4"/>
        <w:rPr>
          <w:sz w:val="18"/>
        </w:rPr>
      </w:pPr>
    </w:p>
    <w:p w:rsidR="00DF54A3" w:rsidRDefault="00000000">
      <w:pPr>
        <w:spacing w:before="88"/>
        <w:ind w:left="731" w:right="34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sdt>
      <w:sdtPr>
        <w:rPr>
          <w:b w:val="0"/>
          <w:bCs w:val="0"/>
        </w:rPr>
        <w:id w:val="-694380301"/>
        <w:docPartObj>
          <w:docPartGallery w:val="Table of Contents"/>
          <w:docPartUnique/>
        </w:docPartObj>
      </w:sdtPr>
      <w:sdtContent>
        <w:p w:rsidR="00DF54A3" w:rsidRDefault="00000000">
          <w:pPr>
            <w:pStyle w:val="10"/>
            <w:numPr>
              <w:ilvl w:val="0"/>
              <w:numId w:val="2"/>
            </w:numPr>
            <w:tabs>
              <w:tab w:val="left" w:pos="640"/>
              <w:tab w:val="left" w:pos="641"/>
              <w:tab w:val="right" w:leader="dot" w:pos="10407"/>
            </w:tabs>
            <w:spacing w:before="272"/>
            <w:ind w:hanging="429"/>
            <w:rPr>
              <w:b w:val="0"/>
            </w:rPr>
          </w:pPr>
          <w:hyperlink w:anchor="_bookmark0" w:history="1">
            <w:r>
              <w:t>Мета та</w:t>
            </w:r>
            <w:r>
              <w:rPr>
                <w:spacing w:val="-6"/>
              </w:rPr>
              <w:t xml:space="preserve"> </w:t>
            </w:r>
            <w:r>
              <w:t>сфера застосування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DF54A3" w:rsidRDefault="00000000">
          <w:pPr>
            <w:pStyle w:val="10"/>
            <w:numPr>
              <w:ilvl w:val="0"/>
              <w:numId w:val="2"/>
            </w:numPr>
            <w:tabs>
              <w:tab w:val="left" w:pos="640"/>
              <w:tab w:val="left" w:pos="641"/>
              <w:tab w:val="right" w:leader="dot" w:pos="10407"/>
            </w:tabs>
            <w:ind w:hanging="429"/>
            <w:rPr>
              <w:b w:val="0"/>
            </w:rPr>
          </w:pPr>
          <w:hyperlink w:anchor="_bookmark1" w:history="1">
            <w:r>
              <w:t>Порядок введення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дію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DF54A3" w:rsidRDefault="00000000">
          <w:pPr>
            <w:pStyle w:val="10"/>
            <w:numPr>
              <w:ilvl w:val="0"/>
              <w:numId w:val="2"/>
            </w:numPr>
            <w:tabs>
              <w:tab w:val="left" w:pos="640"/>
              <w:tab w:val="left" w:pos="641"/>
              <w:tab w:val="right" w:leader="dot" w:pos="10407"/>
            </w:tabs>
            <w:ind w:hanging="429"/>
            <w:rPr>
              <w:b w:val="0"/>
            </w:rPr>
          </w:pPr>
          <w:hyperlink w:anchor="_bookmark2" w:history="1">
            <w:r>
              <w:t>Нормативні посилання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DF54A3" w:rsidRDefault="00000000">
          <w:pPr>
            <w:pStyle w:val="10"/>
            <w:numPr>
              <w:ilvl w:val="0"/>
              <w:numId w:val="2"/>
            </w:numPr>
            <w:tabs>
              <w:tab w:val="left" w:pos="640"/>
              <w:tab w:val="left" w:pos="641"/>
              <w:tab w:val="right" w:leader="dot" w:pos="10407"/>
            </w:tabs>
            <w:ind w:hanging="429"/>
            <w:rPr>
              <w:b w:val="0"/>
            </w:rPr>
          </w:pPr>
          <w:hyperlink w:anchor="_bookmark3" w:history="1">
            <w:r>
              <w:t>Терміни, визначення</w:t>
            </w:r>
            <w:r>
              <w:rPr>
                <w:spacing w:val="-3"/>
              </w:rPr>
              <w:t xml:space="preserve"> </w:t>
            </w:r>
            <w:r>
              <w:t>та скорочення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DF54A3" w:rsidRDefault="00000000">
          <w:pPr>
            <w:pStyle w:val="10"/>
            <w:numPr>
              <w:ilvl w:val="0"/>
              <w:numId w:val="2"/>
            </w:numPr>
            <w:tabs>
              <w:tab w:val="left" w:pos="640"/>
              <w:tab w:val="left" w:pos="641"/>
              <w:tab w:val="right" w:leader="dot" w:pos="10407"/>
            </w:tabs>
            <w:ind w:hanging="429"/>
            <w:rPr>
              <w:b w:val="0"/>
            </w:rPr>
          </w:pPr>
          <w:hyperlink w:anchor="_bookmark4" w:history="1">
            <w:r>
              <w:t>Відповідальність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:rsidR="00DF54A3" w:rsidRDefault="00000000">
          <w:pPr>
            <w:pStyle w:val="10"/>
            <w:numPr>
              <w:ilvl w:val="0"/>
              <w:numId w:val="2"/>
            </w:numPr>
            <w:tabs>
              <w:tab w:val="left" w:pos="640"/>
              <w:tab w:val="left" w:pos="641"/>
              <w:tab w:val="right" w:leader="dot" w:pos="10407"/>
            </w:tabs>
            <w:ind w:hanging="429"/>
            <w:rPr>
              <w:b w:val="0"/>
            </w:rPr>
          </w:pPr>
          <w:hyperlink w:anchor="_bookmark5" w:history="1">
            <w:r>
              <w:t>Опис процесу (порядок дій, моніторинг,</w:t>
            </w:r>
            <w:r>
              <w:rPr>
                <w:spacing w:val="2"/>
              </w:rPr>
              <w:t xml:space="preserve"> </w:t>
            </w:r>
            <w:r>
              <w:t>коригувальні</w:t>
            </w:r>
            <w:r>
              <w:rPr>
                <w:spacing w:val="1"/>
              </w:rPr>
              <w:t xml:space="preserve"> </w:t>
            </w:r>
            <w:r>
              <w:t>дії)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:rsidR="00DF54A3" w:rsidRDefault="00000000">
          <w:pPr>
            <w:pStyle w:val="10"/>
            <w:numPr>
              <w:ilvl w:val="0"/>
              <w:numId w:val="2"/>
            </w:numPr>
            <w:tabs>
              <w:tab w:val="left" w:pos="640"/>
              <w:tab w:val="left" w:pos="641"/>
              <w:tab w:val="right" w:leader="dot" w:pos="10407"/>
            </w:tabs>
            <w:spacing w:before="101"/>
            <w:ind w:hanging="429"/>
            <w:rPr>
              <w:b w:val="0"/>
            </w:rPr>
          </w:pPr>
          <w:hyperlink w:anchor="_bookmark6" w:history="1">
            <w:r>
              <w:t>Навчання</w:t>
            </w:r>
            <w:r>
              <w:rPr>
                <w:spacing w:val="-3"/>
              </w:rPr>
              <w:t xml:space="preserve"> </w:t>
            </w:r>
            <w:r>
              <w:t>персоналу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:rsidR="00DF54A3" w:rsidRDefault="00000000">
          <w:pPr>
            <w:pStyle w:val="2"/>
            <w:tabs>
              <w:tab w:val="right" w:leader="dot" w:pos="10407"/>
            </w:tabs>
          </w:pPr>
          <w:hyperlink w:anchor="_bookmark7" w:history="1">
            <w:r>
              <w:t>Додаток</w:t>
            </w:r>
            <w:r>
              <w:rPr>
                <w:spacing w:val="-1"/>
              </w:rPr>
              <w:t xml:space="preserve"> </w:t>
            </w:r>
            <w:r>
              <w:t>Ф-1.10.1</w:t>
            </w:r>
            <w:r>
              <w:tab/>
              <w:t>4</w:t>
            </w:r>
          </w:hyperlink>
        </w:p>
        <w:p w:rsidR="00DF54A3" w:rsidRDefault="00000000">
          <w:pPr>
            <w:pStyle w:val="2"/>
            <w:tabs>
              <w:tab w:val="right" w:leader="dot" w:pos="10407"/>
            </w:tabs>
          </w:pPr>
          <w:hyperlink w:anchor="_bookmark8" w:history="1">
            <w:r>
              <w:t>Додаток</w:t>
            </w:r>
            <w:r>
              <w:rPr>
                <w:spacing w:val="-1"/>
              </w:rPr>
              <w:t xml:space="preserve"> </w:t>
            </w:r>
            <w:r>
              <w:t>Ф-1.10.2</w:t>
            </w:r>
            <w:r>
              <w:tab/>
              <w:t>5</w:t>
            </w:r>
          </w:hyperlink>
        </w:p>
      </w:sdtContent>
    </w:sdt>
    <w:p w:rsidR="00DF54A3" w:rsidRDefault="00DF54A3">
      <w:pPr>
        <w:pStyle w:val="a3"/>
        <w:rPr>
          <w:sz w:val="26"/>
        </w:rPr>
      </w:pPr>
    </w:p>
    <w:p w:rsidR="00DF54A3" w:rsidRDefault="00000000">
      <w:pPr>
        <w:pStyle w:val="1"/>
        <w:numPr>
          <w:ilvl w:val="1"/>
          <w:numId w:val="2"/>
        </w:numPr>
        <w:tabs>
          <w:tab w:val="left" w:pos="1065"/>
        </w:tabs>
        <w:spacing w:before="197"/>
        <w:ind w:hanging="285"/>
        <w:jc w:val="both"/>
        <w:rPr>
          <w:u w:val="none"/>
        </w:rPr>
      </w:pPr>
      <w:bookmarkStart w:id="0" w:name="_bookmark0"/>
      <w:bookmarkEnd w:id="0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 та сфера</w:t>
      </w:r>
      <w:r>
        <w:rPr>
          <w:spacing w:val="-5"/>
          <w:u w:val="thick"/>
        </w:rPr>
        <w:t xml:space="preserve"> </w:t>
      </w:r>
      <w:r>
        <w:rPr>
          <w:u w:val="thick"/>
        </w:rPr>
        <w:t>застосування</w:t>
      </w:r>
    </w:p>
    <w:p w:rsidR="00DF54A3" w:rsidRDefault="00000000">
      <w:pPr>
        <w:pStyle w:val="a3"/>
        <w:ind w:left="212" w:right="283" w:firstLine="568"/>
        <w:jc w:val="both"/>
      </w:pPr>
      <w:r>
        <w:t>Порядок виконання дій, які проводяться для вибору постачальників з метою подальшої закупівлі необхідної сировини, матеріалів, продуктів, інвентаря, обладнання тощо; надання послуг.</w:t>
      </w:r>
    </w:p>
    <w:p w:rsidR="00DF54A3" w:rsidRDefault="00000000">
      <w:pPr>
        <w:pStyle w:val="a3"/>
        <w:ind w:left="212" w:right="282" w:firstLine="568"/>
        <w:jc w:val="both"/>
      </w:pPr>
      <w:r>
        <w:t xml:space="preserve">Дія даної процедури поширюється на директора та працівників, задіяних у процесах вибору постачальників та проведення </w:t>
      </w:r>
      <w:proofErr w:type="spellStart"/>
      <w:r>
        <w:t>закупівель</w:t>
      </w:r>
      <w:proofErr w:type="spellEnd"/>
      <w:r>
        <w:t>.</w:t>
      </w:r>
    </w:p>
    <w:p w:rsidR="00DF54A3" w:rsidRDefault="00DF54A3">
      <w:pPr>
        <w:pStyle w:val="a3"/>
        <w:spacing w:before="2"/>
      </w:pPr>
    </w:p>
    <w:p w:rsidR="00DF54A3" w:rsidRDefault="00000000">
      <w:pPr>
        <w:pStyle w:val="1"/>
        <w:numPr>
          <w:ilvl w:val="1"/>
          <w:numId w:val="2"/>
        </w:numPr>
        <w:tabs>
          <w:tab w:val="left" w:pos="1065"/>
        </w:tabs>
        <w:ind w:hanging="285"/>
        <w:jc w:val="both"/>
        <w:rPr>
          <w:u w:val="none"/>
        </w:rPr>
      </w:pPr>
      <w:bookmarkStart w:id="1" w:name="_bookmark1"/>
      <w:bookmarkEnd w:id="1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Порядок введення в</w:t>
      </w:r>
      <w:r>
        <w:rPr>
          <w:spacing w:val="-4"/>
          <w:u w:val="thick"/>
        </w:rPr>
        <w:t xml:space="preserve"> </w:t>
      </w:r>
      <w:r>
        <w:rPr>
          <w:spacing w:val="2"/>
          <w:u w:val="thick"/>
        </w:rPr>
        <w:t>дію</w:t>
      </w:r>
    </w:p>
    <w:p w:rsidR="00DF54A3" w:rsidRDefault="00000000">
      <w:pPr>
        <w:spacing w:line="242" w:lineRule="auto"/>
        <w:ind w:left="212" w:right="288" w:firstLine="568"/>
        <w:jc w:val="both"/>
        <w:rPr>
          <w:b/>
          <w:sz w:val="24"/>
        </w:rPr>
      </w:pPr>
      <w:r>
        <w:rPr>
          <w:sz w:val="24"/>
        </w:rPr>
        <w:t xml:space="preserve">Вводиться в дію з моменту її затвердження. При змінах у програмі-передумові затверджується наступна редакція. Кожна зміна редакції реєструється відповідальною особою в </w:t>
      </w:r>
      <w:r>
        <w:rPr>
          <w:b/>
          <w:sz w:val="24"/>
        </w:rPr>
        <w:t>Листі реєстрації змін програм-передумов Ф-1.</w:t>
      </w:r>
    </w:p>
    <w:p w:rsidR="00DF54A3" w:rsidRDefault="00DF54A3">
      <w:pPr>
        <w:pStyle w:val="a3"/>
        <w:spacing w:before="6"/>
        <w:rPr>
          <w:b/>
          <w:sz w:val="23"/>
        </w:rPr>
      </w:pPr>
    </w:p>
    <w:p w:rsidR="00DF54A3" w:rsidRDefault="00000000">
      <w:pPr>
        <w:pStyle w:val="1"/>
        <w:numPr>
          <w:ilvl w:val="1"/>
          <w:numId w:val="2"/>
        </w:numPr>
        <w:tabs>
          <w:tab w:val="left" w:pos="1065"/>
        </w:tabs>
        <w:ind w:hanging="285"/>
        <w:jc w:val="both"/>
        <w:rPr>
          <w:u w:val="none"/>
        </w:rPr>
      </w:pPr>
      <w:bookmarkStart w:id="2" w:name="_bookmark2"/>
      <w:bookmarkEnd w:id="2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Нормативні посилання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065"/>
        </w:tabs>
        <w:ind w:right="245" w:firstLine="568"/>
        <w:rPr>
          <w:sz w:val="24"/>
        </w:rPr>
      </w:pPr>
      <w:r>
        <w:rPr>
          <w:sz w:val="24"/>
        </w:rPr>
        <w:t>Наказ № 590 від 01 жовтня 2012 року «Вимоги щодо розробки, впровадження та застосування постійно діючих процедур, заснованих на принципах Системи управління безпечністю харчових продуктів</w:t>
      </w:r>
      <w:r>
        <w:rPr>
          <w:spacing w:val="-4"/>
          <w:sz w:val="24"/>
        </w:rPr>
        <w:t xml:space="preserve"> </w:t>
      </w:r>
      <w:r>
        <w:rPr>
          <w:sz w:val="24"/>
        </w:rPr>
        <w:t>(НАССР)»;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065"/>
        </w:tabs>
        <w:ind w:right="282" w:firstLine="568"/>
        <w:rPr>
          <w:sz w:val="24"/>
        </w:rPr>
      </w:pPr>
      <w:r>
        <w:rPr>
          <w:sz w:val="24"/>
        </w:rPr>
        <w:t>Закон України від 23 грудня 1997 року №771 «Про основні принципи та вимоги щодо безпечності та якості харчових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продуктів»;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065"/>
        </w:tabs>
        <w:ind w:left="1064" w:hanging="285"/>
        <w:rPr>
          <w:sz w:val="24"/>
        </w:rPr>
      </w:pPr>
      <w:r>
        <w:rPr>
          <w:sz w:val="24"/>
        </w:rPr>
        <w:t>Закон України від 25.12.2015 № 922-VIII «Про публічні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закупівлі».</w:t>
      </w:r>
    </w:p>
    <w:p w:rsidR="00DF54A3" w:rsidRDefault="00DF54A3">
      <w:pPr>
        <w:pStyle w:val="a3"/>
        <w:spacing w:before="10"/>
        <w:rPr>
          <w:sz w:val="23"/>
        </w:rPr>
      </w:pPr>
    </w:p>
    <w:p w:rsidR="00DF54A3" w:rsidRDefault="00000000">
      <w:pPr>
        <w:pStyle w:val="1"/>
        <w:numPr>
          <w:ilvl w:val="1"/>
          <w:numId w:val="2"/>
        </w:numPr>
        <w:tabs>
          <w:tab w:val="left" w:pos="1065"/>
        </w:tabs>
        <w:spacing w:before="1"/>
        <w:ind w:hanging="285"/>
        <w:jc w:val="left"/>
        <w:rPr>
          <w:u w:val="none"/>
        </w:rPr>
      </w:pPr>
      <w:bookmarkStart w:id="3" w:name="_bookmark3"/>
      <w:bookmarkEnd w:id="3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Терміни, визначення 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скорочення</w:t>
      </w:r>
    </w:p>
    <w:p w:rsidR="00DF54A3" w:rsidRDefault="00000000">
      <w:pPr>
        <w:pStyle w:val="a3"/>
        <w:ind w:left="212" w:firstLine="568"/>
      </w:pPr>
      <w:r>
        <w:t xml:space="preserve">НАССР –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(Аналіз ризиків і критичні контрольні точки).</w:t>
      </w:r>
    </w:p>
    <w:p w:rsidR="00DF54A3" w:rsidRDefault="00000000">
      <w:pPr>
        <w:pStyle w:val="a3"/>
        <w:ind w:left="780" w:right="2316"/>
      </w:pPr>
      <w:r>
        <w:t>Ресурси – сировина, матеріали, продукти, інвентар, обладнання, послуги. Ф – форма.</w:t>
      </w:r>
    </w:p>
    <w:p w:rsidR="00DF54A3" w:rsidRDefault="00000000">
      <w:pPr>
        <w:pStyle w:val="a3"/>
        <w:ind w:left="780"/>
      </w:pPr>
      <w:r>
        <w:t>ДП – документована процедура.</w:t>
      </w:r>
    </w:p>
    <w:p w:rsidR="00DF54A3" w:rsidRDefault="00DF54A3">
      <w:pPr>
        <w:pStyle w:val="a3"/>
        <w:rPr>
          <w:sz w:val="20"/>
        </w:rPr>
      </w:pPr>
    </w:p>
    <w:p w:rsidR="00DF54A3" w:rsidRDefault="00DF54A3">
      <w:pPr>
        <w:pStyle w:val="a3"/>
        <w:rPr>
          <w:sz w:val="20"/>
        </w:rPr>
      </w:pPr>
    </w:p>
    <w:p w:rsidR="00DF54A3" w:rsidRDefault="00DF54A3">
      <w:pPr>
        <w:pStyle w:val="a3"/>
        <w:rPr>
          <w:sz w:val="2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729"/>
        <w:gridCol w:w="2484"/>
        <w:gridCol w:w="2337"/>
      </w:tblGrid>
      <w:tr w:rsidR="00DF54A3">
        <w:trPr>
          <w:trHeight w:val="350"/>
        </w:trPr>
        <w:tc>
          <w:tcPr>
            <w:tcW w:w="5209" w:type="dxa"/>
            <w:gridSpan w:val="2"/>
          </w:tcPr>
          <w:p w:rsidR="00DF54A3" w:rsidRPr="008679AE" w:rsidRDefault="00000000">
            <w:pPr>
              <w:pStyle w:val="TableParagraph"/>
              <w:tabs>
                <w:tab w:val="left" w:pos="1210"/>
              </w:tabs>
              <w:spacing w:before="36"/>
              <w:ind w:left="102"/>
              <w:rPr>
                <w:bCs/>
                <w:i/>
                <w:sz w:val="20"/>
              </w:rPr>
            </w:pPr>
            <w:r>
              <w:rPr>
                <w:b/>
                <w:sz w:val="20"/>
              </w:rPr>
              <w:t>Розробив:</w:t>
            </w:r>
            <w:r>
              <w:rPr>
                <w:b/>
                <w:sz w:val="20"/>
              </w:rPr>
              <w:tab/>
            </w:r>
            <w:r w:rsidR="008679AE">
              <w:rPr>
                <w:bCs/>
                <w:sz w:val="20"/>
              </w:rPr>
              <w:t>Дердюк О.А.</w:t>
            </w:r>
          </w:p>
        </w:tc>
        <w:tc>
          <w:tcPr>
            <w:tcW w:w="4821" w:type="dxa"/>
            <w:gridSpan w:val="2"/>
          </w:tcPr>
          <w:p w:rsidR="00DF54A3" w:rsidRDefault="00000000">
            <w:pPr>
              <w:pStyle w:val="TableParagraph"/>
              <w:spacing w:before="36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Затвердив: </w:t>
            </w:r>
            <w:proofErr w:type="spellStart"/>
            <w:r w:rsidR="008679AE">
              <w:rPr>
                <w:i/>
                <w:sz w:val="20"/>
              </w:rPr>
              <w:t>Зіньковська</w:t>
            </w:r>
            <w:proofErr w:type="spellEnd"/>
            <w:r w:rsidR="008679AE">
              <w:rPr>
                <w:i/>
                <w:sz w:val="20"/>
              </w:rPr>
              <w:t xml:space="preserve"> Л.В.</w:t>
            </w:r>
          </w:p>
        </w:tc>
      </w:tr>
      <w:tr w:rsidR="00DF54A3">
        <w:trPr>
          <w:trHeight w:val="353"/>
        </w:trPr>
        <w:tc>
          <w:tcPr>
            <w:tcW w:w="2480" w:type="dxa"/>
          </w:tcPr>
          <w:p w:rsidR="00DF54A3" w:rsidRDefault="00000000"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Дата: </w:t>
            </w:r>
            <w:r w:rsidR="008679AE">
              <w:rPr>
                <w:sz w:val="20"/>
              </w:rPr>
              <w:t>01.11.2021</w:t>
            </w:r>
          </w:p>
        </w:tc>
        <w:tc>
          <w:tcPr>
            <w:tcW w:w="2729" w:type="dxa"/>
          </w:tcPr>
          <w:p w:rsidR="00DF54A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  <w:tc>
          <w:tcPr>
            <w:tcW w:w="2484" w:type="dxa"/>
          </w:tcPr>
          <w:p w:rsidR="00DF54A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Дата: </w:t>
            </w:r>
            <w:r w:rsidR="008679AE">
              <w:rPr>
                <w:sz w:val="20"/>
              </w:rPr>
              <w:t>01.11.2021</w:t>
            </w:r>
          </w:p>
        </w:tc>
        <w:tc>
          <w:tcPr>
            <w:tcW w:w="2337" w:type="dxa"/>
          </w:tcPr>
          <w:p w:rsidR="00DF54A3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</w:tr>
    </w:tbl>
    <w:p w:rsidR="00DF54A3" w:rsidRDefault="00DF54A3">
      <w:pPr>
        <w:rPr>
          <w:sz w:val="20"/>
        </w:rPr>
        <w:sectPr w:rsidR="00DF54A3">
          <w:headerReference w:type="default" r:id="rId7"/>
          <w:type w:val="continuous"/>
          <w:pgSz w:w="11910" w:h="16840"/>
          <w:pgMar w:top="1420" w:right="620" w:bottom="280" w:left="640" w:header="712" w:footer="708" w:gutter="0"/>
          <w:pgNumType w:start="1"/>
          <w:cols w:space="720"/>
        </w:sectPr>
      </w:pPr>
    </w:p>
    <w:p w:rsidR="00DF54A3" w:rsidRDefault="00DF54A3">
      <w:pPr>
        <w:pStyle w:val="a3"/>
        <w:spacing w:before="6"/>
        <w:rPr>
          <w:sz w:val="16"/>
        </w:rPr>
      </w:pPr>
    </w:p>
    <w:p w:rsidR="00DF54A3" w:rsidRDefault="00000000">
      <w:pPr>
        <w:pStyle w:val="1"/>
        <w:numPr>
          <w:ilvl w:val="1"/>
          <w:numId w:val="2"/>
        </w:numPr>
        <w:tabs>
          <w:tab w:val="left" w:pos="1065"/>
        </w:tabs>
        <w:spacing w:before="90"/>
        <w:ind w:hanging="285"/>
        <w:jc w:val="both"/>
        <w:rPr>
          <w:u w:val="none"/>
        </w:rPr>
      </w:pPr>
      <w:bookmarkStart w:id="4" w:name="_bookmark4"/>
      <w:bookmarkEnd w:id="4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Відповідальність</w:t>
      </w:r>
    </w:p>
    <w:p w:rsidR="00DF54A3" w:rsidRDefault="00000000">
      <w:pPr>
        <w:pStyle w:val="a3"/>
        <w:ind w:left="212" w:right="281" w:firstLine="568"/>
        <w:jc w:val="both"/>
      </w:pPr>
      <w:r>
        <w:t xml:space="preserve">Відповідальність за дотримання вимог програми-передумови несуть директор  </w:t>
      </w:r>
      <w:r>
        <w:rPr>
          <w:spacing w:val="-3"/>
        </w:rPr>
        <w:t xml:space="preserve">та </w:t>
      </w:r>
      <w:r>
        <w:t>працівники, що проводять вибір постачальників та здійснюють</w:t>
      </w:r>
      <w:r>
        <w:rPr>
          <w:spacing w:val="-8"/>
        </w:rPr>
        <w:t xml:space="preserve"> </w:t>
      </w:r>
      <w:r>
        <w:t>закупівлі.</w:t>
      </w:r>
    </w:p>
    <w:p w:rsidR="00DF54A3" w:rsidRDefault="00000000">
      <w:pPr>
        <w:pStyle w:val="a3"/>
        <w:ind w:left="212" w:right="286" w:firstLine="568"/>
        <w:jc w:val="both"/>
      </w:pPr>
      <w:r>
        <w:t>Контроль за дотримання вимог здійснює директор/керівник групи НАССР закладу – постійно та члени групи НАССР – при проведенні верифікації ефективності функціонування системи НАССР.</w:t>
      </w:r>
    </w:p>
    <w:p w:rsidR="00DF54A3" w:rsidRDefault="00DF54A3">
      <w:pPr>
        <w:pStyle w:val="a3"/>
        <w:spacing w:before="2"/>
      </w:pPr>
    </w:p>
    <w:p w:rsidR="00DF54A3" w:rsidRDefault="00000000">
      <w:pPr>
        <w:pStyle w:val="1"/>
        <w:numPr>
          <w:ilvl w:val="1"/>
          <w:numId w:val="2"/>
        </w:numPr>
        <w:tabs>
          <w:tab w:val="left" w:pos="1065"/>
        </w:tabs>
        <w:ind w:hanging="285"/>
        <w:jc w:val="both"/>
        <w:rPr>
          <w:u w:val="none"/>
        </w:rPr>
      </w:pPr>
      <w:bookmarkStart w:id="5" w:name="_bookmark5"/>
      <w:bookmarkEnd w:id="5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Опис процесу (порядок дій, моніторинг, коригувальні</w:t>
      </w:r>
      <w:r>
        <w:rPr>
          <w:spacing w:val="6"/>
          <w:u w:val="thick"/>
        </w:rPr>
        <w:t xml:space="preserve"> </w:t>
      </w:r>
      <w:r>
        <w:rPr>
          <w:u w:val="thick"/>
        </w:rPr>
        <w:t>дії)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right="289" w:firstLine="568"/>
        <w:jc w:val="both"/>
        <w:rPr>
          <w:sz w:val="24"/>
        </w:rPr>
      </w:pPr>
      <w:r>
        <w:rPr>
          <w:sz w:val="24"/>
        </w:rPr>
        <w:t xml:space="preserve">При аналізуванні потреби закупівлі необхідної сировини, матеріалів, продуктів, інвентарю, обладнання тощо або надання </w:t>
      </w:r>
      <w:r>
        <w:rPr>
          <w:spacing w:val="-3"/>
          <w:sz w:val="24"/>
        </w:rPr>
        <w:t xml:space="preserve">послуг </w:t>
      </w:r>
      <w:r>
        <w:rPr>
          <w:sz w:val="24"/>
        </w:rPr>
        <w:t>приймається до уваги необхідна кількість замовлення, умови та термін постачання або виконання</w:t>
      </w:r>
      <w:r>
        <w:rPr>
          <w:spacing w:val="2"/>
          <w:sz w:val="24"/>
        </w:rPr>
        <w:t xml:space="preserve"> </w:t>
      </w:r>
      <w:r>
        <w:rPr>
          <w:sz w:val="24"/>
        </w:rPr>
        <w:t>робіт.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right="283" w:firstLine="568"/>
        <w:jc w:val="both"/>
        <w:rPr>
          <w:sz w:val="24"/>
        </w:rPr>
      </w:pPr>
      <w:r>
        <w:rPr>
          <w:sz w:val="24"/>
        </w:rPr>
        <w:t xml:space="preserve">Процедура закупівлі усієї сировини та допоміжних матеріалів для харчоблоку здійснюється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запит директора відповідальною особою за допомогою офіційного майданчика електронної системи публічних </w:t>
      </w:r>
      <w:proofErr w:type="spellStart"/>
      <w:r>
        <w:rPr>
          <w:sz w:val="24"/>
        </w:rPr>
        <w:t>закупівель</w:t>
      </w:r>
      <w:proofErr w:type="spellEnd"/>
      <w:r>
        <w:rPr>
          <w:sz w:val="24"/>
        </w:rPr>
        <w:t xml:space="preserve"> України «</w:t>
      </w:r>
      <w:proofErr w:type="spellStart"/>
      <w:r>
        <w:rPr>
          <w:sz w:val="24"/>
        </w:rPr>
        <w:t>ProZorro</w:t>
      </w:r>
      <w:proofErr w:type="spellEnd"/>
      <w:r>
        <w:rPr>
          <w:sz w:val="24"/>
        </w:rPr>
        <w:t>» відповідно до Закону</w:t>
      </w:r>
      <w:r>
        <w:rPr>
          <w:spacing w:val="44"/>
          <w:sz w:val="24"/>
        </w:rPr>
        <w:t xml:space="preserve"> </w:t>
      </w:r>
      <w:r>
        <w:rPr>
          <w:sz w:val="24"/>
        </w:rPr>
        <w:t>України</w:t>
      </w:r>
    </w:p>
    <w:p w:rsidR="00DF54A3" w:rsidRDefault="00000000">
      <w:pPr>
        <w:pStyle w:val="a3"/>
        <w:ind w:left="212" w:right="280"/>
        <w:jc w:val="both"/>
      </w:pPr>
      <w:r>
        <w:t xml:space="preserve">«Про публічні закупівлі». Вимоги до постачальника зазначаються в Оголошенні про проведення закупівлі: умови та терміни постачання, технічні питання й питання якості (наявність висновків </w:t>
      </w:r>
      <w:proofErr w:type="spellStart"/>
      <w:r>
        <w:t>санітрано-епідомологічної</w:t>
      </w:r>
      <w:proofErr w:type="spellEnd"/>
      <w:r>
        <w:t xml:space="preserve"> експертизи, сертифікатів про якість, наявність упровадженої системи HACCP, ліцензій на право займатись визначеним видом діяльності тощо), умови оплати і порядок розрахунків.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right="293" w:firstLine="568"/>
        <w:jc w:val="both"/>
        <w:rPr>
          <w:sz w:val="24"/>
        </w:rPr>
      </w:pPr>
      <w:r>
        <w:rPr>
          <w:sz w:val="24"/>
        </w:rPr>
        <w:t>Після проведення аукціону уповноважена особа оцінює переможця та інших учасників (у випадку дискваліфікації першого) на відповідність конкретним вимогам, які зазначені в Оголошенні про 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закупівлі.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right="289" w:firstLine="568"/>
        <w:jc w:val="both"/>
        <w:rPr>
          <w:sz w:val="24"/>
        </w:rPr>
      </w:pPr>
      <w:r>
        <w:rPr>
          <w:sz w:val="24"/>
        </w:rPr>
        <w:t>Якщо постачальник відповідає вимогам, то за погодженням начальника підписується договір. Попередньо узгоджені вимоги до неперероблених, частково перероблених, або перероблених харчових продуктів, пакувальних матеріалів вказуються у специфікаціях або додатках до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договорів.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right="285" w:firstLine="568"/>
        <w:jc w:val="both"/>
        <w:rPr>
          <w:sz w:val="24"/>
        </w:rPr>
      </w:pPr>
      <w:r>
        <w:rPr>
          <w:sz w:val="24"/>
        </w:rPr>
        <w:t>Після підписання договору обома сторонами та внесення нового контрагента в електронну базу, рахунок на придбання необхідних ресурсів або надання послуг надається в бухгалтерію для оплати.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left="1204" w:hanging="425"/>
        <w:jc w:val="both"/>
        <w:rPr>
          <w:sz w:val="24"/>
        </w:rPr>
      </w:pPr>
      <w:r>
        <w:rPr>
          <w:sz w:val="24"/>
        </w:rPr>
        <w:t>При прийманні ресурсів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перевіряються: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5"/>
        </w:tabs>
        <w:ind w:left="1204" w:hanging="425"/>
        <w:rPr>
          <w:sz w:val="24"/>
        </w:rPr>
      </w:pPr>
      <w:r>
        <w:rPr>
          <w:sz w:val="24"/>
        </w:rPr>
        <w:t>супровідні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5"/>
        </w:tabs>
        <w:ind w:left="1204" w:hanging="425"/>
        <w:rPr>
          <w:sz w:val="24"/>
        </w:rPr>
      </w:pPr>
      <w:r>
        <w:rPr>
          <w:sz w:val="24"/>
        </w:rPr>
        <w:t>дата виготовлення, термін придатності (звірка з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фактичною);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5"/>
        </w:tabs>
        <w:ind w:left="1204" w:hanging="425"/>
        <w:rPr>
          <w:sz w:val="24"/>
        </w:rPr>
      </w:pPr>
      <w:r>
        <w:rPr>
          <w:sz w:val="24"/>
        </w:rPr>
        <w:t>цілісність тари та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упаковки;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5"/>
        </w:tabs>
        <w:ind w:left="1204" w:hanging="425"/>
        <w:rPr>
          <w:sz w:val="24"/>
        </w:rPr>
      </w:pPr>
      <w:r>
        <w:rPr>
          <w:sz w:val="24"/>
        </w:rPr>
        <w:t>стан;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5"/>
        </w:tabs>
        <w:ind w:right="296" w:firstLine="568"/>
        <w:rPr>
          <w:sz w:val="24"/>
        </w:rPr>
      </w:pPr>
      <w:r>
        <w:rPr>
          <w:sz w:val="24"/>
        </w:rPr>
        <w:t>при необхідності температуру транспортування охолоджених та/або морожених продуктів;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spacing w:before="1"/>
        <w:ind w:left="780" w:right="4692" w:firstLine="0"/>
        <w:jc w:val="left"/>
        <w:rPr>
          <w:sz w:val="24"/>
        </w:rPr>
      </w:pPr>
      <w:r>
        <w:rPr>
          <w:sz w:val="24"/>
        </w:rPr>
        <w:t>кількість або комплектність (для обладнання). При прийманні послуг</w:t>
      </w:r>
      <w:r>
        <w:rPr>
          <w:spacing w:val="2"/>
          <w:sz w:val="24"/>
        </w:rPr>
        <w:t xml:space="preserve"> </w:t>
      </w:r>
      <w:r>
        <w:rPr>
          <w:sz w:val="24"/>
        </w:rPr>
        <w:t>перевіряються: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ind w:left="1204" w:hanging="425"/>
        <w:jc w:val="left"/>
        <w:rPr>
          <w:sz w:val="24"/>
        </w:rPr>
      </w:pPr>
      <w:r>
        <w:rPr>
          <w:sz w:val="24"/>
        </w:rPr>
        <w:t>відповідні супровідні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ind w:left="1204" w:hanging="425"/>
        <w:jc w:val="left"/>
        <w:rPr>
          <w:sz w:val="24"/>
        </w:rPr>
      </w:pPr>
      <w:r>
        <w:rPr>
          <w:sz w:val="24"/>
        </w:rPr>
        <w:t>якість виконання послуг, наприклад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обладнання: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spacing w:line="274" w:lineRule="exact"/>
        <w:ind w:left="1204" w:hanging="425"/>
        <w:jc w:val="left"/>
        <w:rPr>
          <w:sz w:val="24"/>
        </w:rPr>
      </w:pPr>
      <w:r>
        <w:rPr>
          <w:sz w:val="24"/>
        </w:rPr>
        <w:t>технічні характеристики відремонтованого обладнання,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гарантію;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5"/>
        </w:tabs>
        <w:spacing w:line="274" w:lineRule="exact"/>
        <w:ind w:left="1204" w:hanging="425"/>
        <w:rPr>
          <w:sz w:val="24"/>
        </w:rPr>
      </w:pPr>
      <w:r>
        <w:rPr>
          <w:sz w:val="24"/>
        </w:rPr>
        <w:t>відповідність програмного забезпечення технічному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завданню;</w:t>
      </w:r>
    </w:p>
    <w:p w:rsidR="00DF54A3" w:rsidRDefault="00000000">
      <w:pPr>
        <w:pStyle w:val="a4"/>
        <w:numPr>
          <w:ilvl w:val="0"/>
          <w:numId w:val="1"/>
        </w:numPr>
        <w:tabs>
          <w:tab w:val="left" w:pos="1205"/>
        </w:tabs>
        <w:ind w:left="1204" w:hanging="425"/>
        <w:rPr>
          <w:sz w:val="24"/>
        </w:rPr>
      </w:pPr>
      <w:r>
        <w:rPr>
          <w:sz w:val="24"/>
        </w:rPr>
        <w:t>якість та достатність інформаційних матеріалів</w:t>
      </w:r>
      <w:r>
        <w:rPr>
          <w:spacing w:val="-1"/>
          <w:sz w:val="24"/>
        </w:rPr>
        <w:t xml:space="preserve"> </w:t>
      </w:r>
      <w:r>
        <w:rPr>
          <w:sz w:val="24"/>
        </w:rPr>
        <w:t>тощо.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right="281" w:firstLine="568"/>
        <w:jc w:val="both"/>
        <w:rPr>
          <w:sz w:val="24"/>
        </w:rPr>
      </w:pPr>
      <w:r>
        <w:rPr>
          <w:sz w:val="24"/>
        </w:rPr>
        <w:t xml:space="preserve">Усі ресурси проходять вхідний контроль заявленим вимогам у відповідності до процедур </w:t>
      </w:r>
      <w:r>
        <w:rPr>
          <w:b/>
          <w:sz w:val="24"/>
        </w:rPr>
        <w:t>ДП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001-2020</w:t>
      </w:r>
      <w:r>
        <w:rPr>
          <w:sz w:val="24"/>
        </w:rPr>
        <w:t>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ind w:right="289" w:firstLine="568"/>
        <w:jc w:val="both"/>
        <w:rPr>
          <w:sz w:val="24"/>
        </w:rPr>
      </w:pPr>
      <w:r>
        <w:rPr>
          <w:sz w:val="24"/>
        </w:rPr>
        <w:t xml:space="preserve">При негативних результатах вхідного контролю уповноважений працівник повідомляє директора про виявлені невідповідності, який у свою чергу повідомляє відповідальну за публічні закупівлі особу та обговорює можливість заміни ресурсів. Директор, або уповноважений працівник харчоблоку готує </w:t>
      </w:r>
      <w:r>
        <w:rPr>
          <w:b/>
          <w:sz w:val="24"/>
        </w:rPr>
        <w:t xml:space="preserve">Акт-претензію - Ф-1.10.2 </w:t>
      </w:r>
      <w:r>
        <w:rPr>
          <w:sz w:val="24"/>
        </w:rPr>
        <w:t>(або форма надана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постачальником).</w:t>
      </w:r>
    </w:p>
    <w:p w:rsidR="00DF54A3" w:rsidRDefault="00DF54A3">
      <w:pPr>
        <w:jc w:val="both"/>
        <w:rPr>
          <w:sz w:val="24"/>
        </w:rPr>
        <w:sectPr w:rsidR="00DF54A3">
          <w:pgSz w:w="11910" w:h="16840"/>
          <w:pgMar w:top="1420" w:right="620" w:bottom="280" w:left="640" w:header="712" w:footer="0" w:gutter="0"/>
          <w:cols w:space="720"/>
        </w:sectPr>
      </w:pPr>
    </w:p>
    <w:p w:rsidR="00DF54A3" w:rsidRDefault="00DF54A3">
      <w:pPr>
        <w:pStyle w:val="a3"/>
        <w:spacing w:before="1"/>
        <w:rPr>
          <w:sz w:val="16"/>
        </w:rPr>
      </w:pPr>
    </w:p>
    <w:p w:rsidR="00DF54A3" w:rsidRDefault="00000000">
      <w:pPr>
        <w:pStyle w:val="a4"/>
        <w:numPr>
          <w:ilvl w:val="2"/>
          <w:numId w:val="2"/>
        </w:numPr>
        <w:tabs>
          <w:tab w:val="left" w:pos="1205"/>
        </w:tabs>
        <w:spacing w:before="90"/>
        <w:ind w:right="281" w:firstLine="568"/>
        <w:jc w:val="both"/>
        <w:rPr>
          <w:sz w:val="24"/>
        </w:rPr>
      </w:pPr>
      <w:r>
        <w:rPr>
          <w:sz w:val="24"/>
        </w:rPr>
        <w:t xml:space="preserve">При позитивних результатах вхідного контролю придбані ресурси реєструються для забезпечення </w:t>
      </w:r>
      <w:proofErr w:type="spellStart"/>
      <w:r>
        <w:rPr>
          <w:sz w:val="24"/>
        </w:rPr>
        <w:t>простежуваності</w:t>
      </w:r>
      <w:proofErr w:type="spellEnd"/>
      <w:r>
        <w:rPr>
          <w:sz w:val="24"/>
        </w:rPr>
        <w:t xml:space="preserve"> у </w:t>
      </w:r>
      <w:r>
        <w:rPr>
          <w:b/>
          <w:sz w:val="24"/>
        </w:rPr>
        <w:t>Журналі бракеражу сирої продукції (Ф-001.2)</w:t>
      </w:r>
      <w:r>
        <w:rPr>
          <w:sz w:val="24"/>
        </w:rPr>
        <w:t>, пізніше дані передаються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бухгалтерію.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65"/>
        </w:tabs>
        <w:spacing w:before="1"/>
        <w:ind w:right="290" w:firstLine="568"/>
        <w:jc w:val="both"/>
        <w:rPr>
          <w:sz w:val="24"/>
        </w:rPr>
      </w:pPr>
      <w:r>
        <w:rPr>
          <w:sz w:val="24"/>
        </w:rPr>
        <w:t>Прийняття об’єктів санітарних заходів (харчових продуктів, допоміжних матеріалів для переробки, предметів та матеріалів, що контактують з харчовими продуктами), що використовуються для виробництва харчових продуктів, після переробки яких отриманий харчовий продукт є непридатним для споживання людиною, 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допускається.</w:t>
      </w:r>
    </w:p>
    <w:p w:rsidR="00DF54A3" w:rsidRDefault="00000000">
      <w:pPr>
        <w:pStyle w:val="a4"/>
        <w:numPr>
          <w:ilvl w:val="2"/>
          <w:numId w:val="2"/>
        </w:numPr>
        <w:tabs>
          <w:tab w:val="left" w:pos="1265"/>
        </w:tabs>
        <w:ind w:right="291" w:firstLine="568"/>
        <w:jc w:val="both"/>
        <w:rPr>
          <w:sz w:val="24"/>
        </w:rPr>
      </w:pPr>
      <w:r>
        <w:rPr>
          <w:sz w:val="24"/>
        </w:rPr>
        <w:t xml:space="preserve">Контрольні заходи щодо зменшення ризику забруднення харчових продуктів у разі неприйнятності неперероблених, частково перероблених або перероблених харчових продуктів, допоміжних матеріалів для переробки харчових продуктів, предметів та матеріалів, що контактують з харчовими продуктами, розроблено в </w:t>
      </w:r>
      <w:r>
        <w:rPr>
          <w:b/>
          <w:sz w:val="24"/>
        </w:rPr>
        <w:t>програмі-передумові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1.12</w:t>
      </w:r>
      <w:r>
        <w:rPr>
          <w:sz w:val="24"/>
        </w:rPr>
        <w:t>.</w:t>
      </w:r>
    </w:p>
    <w:p w:rsidR="00DF54A3" w:rsidRDefault="00DF54A3">
      <w:pPr>
        <w:pStyle w:val="a3"/>
        <w:spacing w:before="4"/>
      </w:pPr>
    </w:p>
    <w:p w:rsidR="00DF54A3" w:rsidRDefault="00000000">
      <w:pPr>
        <w:pStyle w:val="1"/>
        <w:numPr>
          <w:ilvl w:val="1"/>
          <w:numId w:val="2"/>
        </w:numPr>
        <w:tabs>
          <w:tab w:val="left" w:pos="933"/>
        </w:tabs>
        <w:ind w:left="932" w:hanging="361"/>
        <w:jc w:val="both"/>
        <w:rPr>
          <w:u w:val="none"/>
        </w:rPr>
      </w:pPr>
      <w:bookmarkStart w:id="6" w:name="_bookmark6"/>
      <w:bookmarkEnd w:id="6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Навчання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персоналу</w:t>
      </w:r>
    </w:p>
    <w:p w:rsidR="00DF54A3" w:rsidRDefault="00000000">
      <w:pPr>
        <w:pStyle w:val="a3"/>
        <w:ind w:left="356" w:right="280" w:firstLine="576"/>
        <w:jc w:val="both"/>
      </w:pPr>
      <w:r>
        <w:t xml:space="preserve">Ознайомлення новоприйнятих працівників з даною програмою-передумовою проводиться директором або вповноваженим ним працівником перед початком роботи та фіксується в </w:t>
      </w:r>
      <w:r>
        <w:rPr>
          <w:b/>
        </w:rPr>
        <w:t>Листі ознайомлення – Форма Ф-1.10.1</w:t>
      </w:r>
      <w:r>
        <w:t>, повторне ознайомлення задіяних працівників не рідше 1 разу на рік та в разі затвердження нової версії документа.</w:t>
      </w:r>
    </w:p>
    <w:p w:rsidR="00DF54A3" w:rsidRDefault="00DF54A3">
      <w:pPr>
        <w:jc w:val="both"/>
        <w:sectPr w:rsidR="00DF54A3">
          <w:pgSz w:w="11910" w:h="16840"/>
          <w:pgMar w:top="1420" w:right="620" w:bottom="280" w:left="640" w:header="712" w:footer="0" w:gutter="0"/>
          <w:cols w:space="720"/>
        </w:sectPr>
      </w:pPr>
    </w:p>
    <w:p w:rsidR="00DF54A3" w:rsidRDefault="00DF54A3">
      <w:pPr>
        <w:pStyle w:val="a3"/>
        <w:spacing w:before="4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268"/>
      </w:tblGrid>
      <w:tr w:rsidR="00DF54A3">
        <w:trPr>
          <w:trHeight w:val="550"/>
        </w:trPr>
        <w:tc>
          <w:tcPr>
            <w:tcW w:w="7942" w:type="dxa"/>
            <w:shd w:val="clear" w:color="auto" w:fill="BEBEBE"/>
          </w:tcPr>
          <w:p w:rsidR="00DF54A3" w:rsidRDefault="00000000">
            <w:pPr>
              <w:pStyle w:val="TableParagraph"/>
              <w:spacing w:before="2" w:line="276" w:lineRule="exact"/>
              <w:ind w:left="1003" w:right="493" w:hanging="492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Форма листа ознайомлення з Програмою-передумовою системи НАССР </w:t>
            </w:r>
            <w:r>
              <w:rPr>
                <w:b/>
                <w:i/>
                <w:sz w:val="23"/>
              </w:rPr>
              <w:t>щодо специфікації та контролю постачальників</w:t>
            </w:r>
          </w:p>
        </w:tc>
        <w:tc>
          <w:tcPr>
            <w:tcW w:w="2268" w:type="dxa"/>
            <w:shd w:val="clear" w:color="auto" w:fill="BEBEBE"/>
          </w:tcPr>
          <w:p w:rsidR="00DF54A3" w:rsidRDefault="00000000">
            <w:pPr>
              <w:pStyle w:val="TableParagraph"/>
              <w:spacing w:before="139"/>
              <w:ind w:left="307"/>
              <w:rPr>
                <w:b/>
                <w:sz w:val="24"/>
              </w:rPr>
            </w:pPr>
            <w:bookmarkStart w:id="7" w:name="_bookmark7"/>
            <w:bookmarkEnd w:id="7"/>
            <w:r>
              <w:rPr>
                <w:b/>
                <w:sz w:val="24"/>
              </w:rPr>
              <w:t>Додаток Ф-1.10.1</w:t>
            </w:r>
          </w:p>
        </w:tc>
      </w:tr>
    </w:tbl>
    <w:p w:rsidR="00DF54A3" w:rsidRDefault="00DF54A3">
      <w:pPr>
        <w:pStyle w:val="a3"/>
        <w:spacing w:before="6"/>
        <w:rPr>
          <w:sz w:val="16"/>
        </w:rPr>
      </w:pPr>
    </w:p>
    <w:p w:rsidR="00DF54A3" w:rsidRDefault="00000000">
      <w:pPr>
        <w:spacing w:before="88"/>
        <w:ind w:left="731" w:right="752"/>
        <w:jc w:val="center"/>
        <w:rPr>
          <w:b/>
          <w:sz w:val="28"/>
        </w:rPr>
      </w:pPr>
      <w:r>
        <w:rPr>
          <w:b/>
          <w:sz w:val="28"/>
        </w:rPr>
        <w:t>ЛИСТ-ОЗНАЙОМЛЕННЯ</w:t>
      </w:r>
    </w:p>
    <w:p w:rsidR="00DF54A3" w:rsidRDefault="00DF54A3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269"/>
        <w:gridCol w:w="1700"/>
        <w:gridCol w:w="1808"/>
      </w:tblGrid>
      <w:tr w:rsidR="00DF54A3">
        <w:trPr>
          <w:trHeight w:val="278"/>
        </w:trPr>
        <w:tc>
          <w:tcPr>
            <w:tcW w:w="4645" w:type="dxa"/>
          </w:tcPr>
          <w:p w:rsidR="00DF54A3" w:rsidRDefault="00000000">
            <w:pPr>
              <w:pStyle w:val="TableParagraph"/>
              <w:spacing w:line="258" w:lineRule="exact"/>
              <w:ind w:left="1359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</w:p>
        </w:tc>
        <w:tc>
          <w:tcPr>
            <w:tcW w:w="2269" w:type="dxa"/>
          </w:tcPr>
          <w:p w:rsidR="00DF54A3" w:rsidRDefault="00000000">
            <w:pPr>
              <w:pStyle w:val="TableParagraph"/>
              <w:spacing w:line="258" w:lineRule="exact"/>
              <w:ind w:left="745" w:right="739"/>
              <w:jc w:val="center"/>
              <w:rPr>
                <w:sz w:val="24"/>
              </w:rPr>
            </w:pPr>
            <w:r>
              <w:rPr>
                <w:sz w:val="24"/>
              </w:rPr>
              <w:t>Посада</w:t>
            </w:r>
          </w:p>
        </w:tc>
        <w:tc>
          <w:tcPr>
            <w:tcW w:w="1700" w:type="dxa"/>
          </w:tcPr>
          <w:p w:rsidR="00DF54A3" w:rsidRDefault="00000000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  <w:tc>
          <w:tcPr>
            <w:tcW w:w="1808" w:type="dxa"/>
          </w:tcPr>
          <w:p w:rsidR="00DF54A3" w:rsidRDefault="00000000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1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22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  <w:tr w:rsidR="00DF54A3">
        <w:trPr>
          <w:trHeight w:val="317"/>
        </w:trPr>
        <w:tc>
          <w:tcPr>
            <w:tcW w:w="4645" w:type="dxa"/>
          </w:tcPr>
          <w:p w:rsidR="00DF54A3" w:rsidRDefault="00DF54A3">
            <w:pPr>
              <w:pStyle w:val="TableParagraph"/>
            </w:pPr>
          </w:p>
        </w:tc>
        <w:tc>
          <w:tcPr>
            <w:tcW w:w="2269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700" w:type="dxa"/>
          </w:tcPr>
          <w:p w:rsidR="00DF54A3" w:rsidRDefault="00DF54A3">
            <w:pPr>
              <w:pStyle w:val="TableParagraph"/>
            </w:pPr>
          </w:p>
        </w:tc>
        <w:tc>
          <w:tcPr>
            <w:tcW w:w="1808" w:type="dxa"/>
          </w:tcPr>
          <w:p w:rsidR="00DF54A3" w:rsidRDefault="00DF54A3">
            <w:pPr>
              <w:pStyle w:val="TableParagraph"/>
            </w:pPr>
          </w:p>
        </w:tc>
      </w:tr>
    </w:tbl>
    <w:p w:rsidR="00DF54A3" w:rsidRDefault="00DF54A3">
      <w:pPr>
        <w:sectPr w:rsidR="00DF54A3">
          <w:pgSz w:w="11910" w:h="16840"/>
          <w:pgMar w:top="1420" w:right="620" w:bottom="280" w:left="640" w:header="712" w:footer="0" w:gutter="0"/>
          <w:cols w:space="720"/>
        </w:sectPr>
      </w:pPr>
    </w:p>
    <w:p w:rsidR="00DF54A3" w:rsidRDefault="00DF54A3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269"/>
      </w:tblGrid>
      <w:tr w:rsidR="00DF54A3">
        <w:trPr>
          <w:trHeight w:val="273"/>
        </w:trPr>
        <w:tc>
          <w:tcPr>
            <w:tcW w:w="7942" w:type="dxa"/>
            <w:shd w:val="clear" w:color="auto" w:fill="BEBEBE"/>
          </w:tcPr>
          <w:p w:rsidR="00DF54A3" w:rsidRDefault="00000000">
            <w:pPr>
              <w:pStyle w:val="TableParagraph"/>
              <w:spacing w:line="254" w:lineRule="exact"/>
              <w:ind w:left="3140" w:right="3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Акт-претензія</w:t>
            </w:r>
          </w:p>
        </w:tc>
        <w:tc>
          <w:tcPr>
            <w:tcW w:w="2269" w:type="dxa"/>
            <w:shd w:val="clear" w:color="auto" w:fill="BEBEBE"/>
          </w:tcPr>
          <w:p w:rsidR="00DF54A3" w:rsidRDefault="00000000">
            <w:pPr>
              <w:pStyle w:val="TableParagraph"/>
              <w:spacing w:line="254" w:lineRule="exact"/>
              <w:ind w:left="307"/>
              <w:rPr>
                <w:b/>
                <w:sz w:val="24"/>
              </w:rPr>
            </w:pPr>
            <w:bookmarkStart w:id="8" w:name="_bookmark8"/>
            <w:bookmarkEnd w:id="8"/>
            <w:r>
              <w:rPr>
                <w:b/>
                <w:sz w:val="24"/>
              </w:rPr>
              <w:t>Додаток Ф-1.10.2</w:t>
            </w:r>
          </w:p>
        </w:tc>
      </w:tr>
    </w:tbl>
    <w:p w:rsidR="00DF54A3" w:rsidRDefault="00DF54A3">
      <w:pPr>
        <w:pStyle w:val="a3"/>
        <w:rPr>
          <w:b/>
          <w:sz w:val="20"/>
        </w:rPr>
      </w:pPr>
    </w:p>
    <w:p w:rsidR="00DF54A3" w:rsidRDefault="00DF54A3">
      <w:pPr>
        <w:pStyle w:val="a3"/>
        <w:spacing w:before="5"/>
        <w:rPr>
          <w:b/>
          <w:sz w:val="20"/>
        </w:rPr>
      </w:pPr>
    </w:p>
    <w:p w:rsidR="00DF54A3" w:rsidRDefault="00000000">
      <w:pPr>
        <w:tabs>
          <w:tab w:val="left" w:pos="2713"/>
        </w:tabs>
        <w:spacing w:before="90" w:line="274" w:lineRule="exact"/>
        <w:ind w:left="34"/>
        <w:jc w:val="center"/>
        <w:rPr>
          <w:sz w:val="24"/>
        </w:rPr>
      </w:pPr>
      <w:r>
        <w:rPr>
          <w:b/>
          <w:sz w:val="24"/>
        </w:rPr>
        <w:t>Акт-претензія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54A3" w:rsidRDefault="00000000">
      <w:pPr>
        <w:pStyle w:val="a3"/>
        <w:tabs>
          <w:tab w:val="left" w:pos="1790"/>
          <w:tab w:val="left" w:pos="2450"/>
        </w:tabs>
        <w:spacing w:line="274" w:lineRule="exact"/>
        <w:ind w:right="19"/>
        <w:jc w:val="center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року</w:t>
      </w:r>
    </w:p>
    <w:p w:rsidR="00DF54A3" w:rsidRDefault="00000000">
      <w:pPr>
        <w:pStyle w:val="a3"/>
        <w:tabs>
          <w:tab w:val="left" w:pos="10136"/>
        </w:tabs>
        <w:spacing w:before="117"/>
        <w:ind w:left="677"/>
        <w:jc w:val="center"/>
      </w:pPr>
      <w:r>
        <w:t>Місце складання</w:t>
      </w:r>
      <w:r>
        <w:rPr>
          <w:spacing w:val="-10"/>
        </w:rPr>
        <w:t xml:space="preserve"> </w:t>
      </w:r>
      <w:proofErr w:type="spellStart"/>
      <w:r>
        <w:t>акта</w:t>
      </w:r>
      <w:proofErr w:type="spellEnd"/>
      <w:r>
        <w:t>-претензії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tabs>
          <w:tab w:val="left" w:pos="10246"/>
        </w:tabs>
        <w:ind w:left="731"/>
        <w:jc w:val="center"/>
      </w:pPr>
      <w:r>
        <w:t>Комісія в</w:t>
      </w:r>
      <w:r>
        <w:rPr>
          <w:spacing w:val="-2"/>
        </w:rPr>
        <w:t xml:space="preserve"> </w:t>
      </w:r>
      <w:r>
        <w:t>складі: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spacing w:before="8"/>
        <w:rPr>
          <w:sz w:val="19"/>
        </w:rPr>
      </w:pPr>
      <w:r>
        <w:pict>
          <v:shape id="_x0000_s2054" style="position:absolute;margin-left:78.6pt;margin-top:13.55pt;width:474.15pt;height:.1pt;z-index:-15727104;mso-wrap-distance-left:0;mso-wrap-distance-right:0;mso-position-horizontal-relative:page" coordorigin="1573,271" coordsize="9483,0" o:spt="100" adj="0,,0" path="m1573,271r7920,m9495,271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DF54A3" w:rsidRDefault="00000000">
      <w:pPr>
        <w:spacing w:line="198" w:lineRule="exact"/>
        <w:ind w:left="4501"/>
        <w:jc w:val="both"/>
        <w:rPr>
          <w:sz w:val="20"/>
        </w:rPr>
      </w:pPr>
      <w:r>
        <w:rPr>
          <w:sz w:val="20"/>
        </w:rPr>
        <w:t>(посада, місце роботи, ПІБ)</w:t>
      </w:r>
    </w:p>
    <w:p w:rsidR="00DF54A3" w:rsidRDefault="00000000">
      <w:pPr>
        <w:pStyle w:val="a3"/>
        <w:tabs>
          <w:tab w:val="left" w:pos="10368"/>
          <w:tab w:val="left" w:pos="10431"/>
        </w:tabs>
        <w:spacing w:before="116"/>
        <w:ind w:left="932" w:right="214"/>
        <w:jc w:val="both"/>
      </w:pPr>
      <w:r>
        <w:t>Найменування</w:t>
      </w:r>
      <w:r>
        <w:rPr>
          <w:spacing w:val="-23"/>
        </w:rPr>
        <w:t xml:space="preserve"> </w:t>
      </w:r>
      <w:r>
        <w:t xml:space="preserve">постачальника/перевізника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і номер</w:t>
      </w:r>
      <w:r>
        <w:rPr>
          <w:spacing w:val="-13"/>
        </w:rPr>
        <w:t xml:space="preserve"> </w:t>
      </w:r>
      <w:r>
        <w:t>рахунка</w:t>
      </w:r>
      <w:r>
        <w:rPr>
          <w:spacing w:val="-4"/>
        </w:rPr>
        <w:t xml:space="preserve"> </w:t>
      </w:r>
      <w:r>
        <w:t xml:space="preserve">фактури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 і номер товаро-транспортної</w:t>
      </w:r>
      <w:r>
        <w:rPr>
          <w:spacing w:val="-20"/>
        </w:rPr>
        <w:t xml:space="preserve"> </w:t>
      </w:r>
      <w:r>
        <w:t xml:space="preserve">накладної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</w:p>
    <w:p w:rsidR="00DF54A3" w:rsidRDefault="00000000">
      <w:pPr>
        <w:spacing w:before="140"/>
        <w:ind w:left="932"/>
        <w:jc w:val="both"/>
        <w:rPr>
          <w:b/>
          <w:sz w:val="24"/>
        </w:rPr>
      </w:pPr>
      <w:r>
        <w:rPr>
          <w:b/>
          <w:sz w:val="24"/>
        </w:rPr>
        <w:t>При перевірці вантажу виявлено:</w:t>
      </w:r>
    </w:p>
    <w:p w:rsidR="00DF54A3" w:rsidRDefault="00000000">
      <w:pPr>
        <w:pStyle w:val="a3"/>
        <w:tabs>
          <w:tab w:val="left" w:pos="10420"/>
        </w:tabs>
        <w:spacing w:before="161"/>
        <w:ind w:left="932"/>
        <w:jc w:val="both"/>
      </w:pPr>
      <w:r>
        <w:t>Непридатність товару за</w:t>
      </w:r>
      <w:r>
        <w:rPr>
          <w:spacing w:val="-12"/>
        </w:rPr>
        <w:t xml:space="preserve"> </w:t>
      </w:r>
      <w:r>
        <w:t xml:space="preserve">якістю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spacing w:before="8"/>
        <w:rPr>
          <w:sz w:val="19"/>
        </w:rPr>
      </w:pPr>
      <w:r>
        <w:pict>
          <v:shape id="_x0000_s2053" style="position:absolute;margin-left:78.6pt;margin-top:13.55pt;width:474pt;height:.1pt;z-index:-15726592;mso-wrap-distance-left:0;mso-wrap-distance-right:0;mso-position-horizontal-relative:page" coordorigin="1573,271" coordsize="9480,0" path="m1573,271r9480,e" filled="f" strokeweight=".48pt">
            <v:path arrowok="t"/>
            <w10:wrap type="topAndBottom" anchorx="page"/>
          </v:shape>
        </w:pict>
      </w:r>
    </w:p>
    <w:p w:rsidR="00DF54A3" w:rsidRDefault="00000000">
      <w:pPr>
        <w:spacing w:line="174" w:lineRule="exact"/>
        <w:ind w:left="731" w:right="752"/>
        <w:jc w:val="center"/>
        <w:rPr>
          <w:sz w:val="18"/>
        </w:rPr>
      </w:pPr>
      <w:r>
        <w:rPr>
          <w:sz w:val="18"/>
        </w:rPr>
        <w:t>(термін придатності товару, зовнішній вигляд, упаковка, запах тощо)</w:t>
      </w:r>
    </w:p>
    <w:p w:rsidR="00DF54A3" w:rsidRDefault="00000000">
      <w:pPr>
        <w:pStyle w:val="a3"/>
        <w:spacing w:before="165"/>
        <w:ind w:left="932"/>
      </w:pPr>
      <w:r>
        <w:t>Невідповідність товару за кількістю:</w:t>
      </w:r>
    </w:p>
    <w:p w:rsidR="00DF54A3" w:rsidRDefault="00DF54A3">
      <w:pPr>
        <w:pStyle w:val="a3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984"/>
        <w:gridCol w:w="772"/>
        <w:gridCol w:w="715"/>
        <w:gridCol w:w="783"/>
        <w:gridCol w:w="712"/>
        <w:gridCol w:w="711"/>
        <w:gridCol w:w="712"/>
        <w:gridCol w:w="711"/>
        <w:gridCol w:w="711"/>
        <w:gridCol w:w="711"/>
        <w:gridCol w:w="712"/>
        <w:gridCol w:w="711"/>
      </w:tblGrid>
      <w:tr w:rsidR="00DF54A3">
        <w:trPr>
          <w:trHeight w:val="690"/>
        </w:trPr>
        <w:tc>
          <w:tcPr>
            <w:tcW w:w="1468" w:type="dxa"/>
            <w:vMerge w:val="restart"/>
          </w:tcPr>
          <w:p w:rsidR="00DF54A3" w:rsidRDefault="00DF54A3">
            <w:pPr>
              <w:pStyle w:val="TableParagraph"/>
              <w:spacing w:before="2"/>
              <w:rPr>
                <w:sz w:val="20"/>
              </w:rPr>
            </w:pPr>
          </w:p>
          <w:p w:rsidR="00DF54A3" w:rsidRDefault="00000000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Найменування продукції, товарів</w:t>
            </w:r>
          </w:p>
        </w:tc>
        <w:tc>
          <w:tcPr>
            <w:tcW w:w="984" w:type="dxa"/>
            <w:vMerge w:val="restart"/>
          </w:tcPr>
          <w:p w:rsidR="00DF54A3" w:rsidRDefault="00DF54A3">
            <w:pPr>
              <w:pStyle w:val="TableParagraph"/>
              <w:spacing w:before="3"/>
              <w:rPr>
                <w:sz w:val="30"/>
              </w:rPr>
            </w:pPr>
          </w:p>
          <w:p w:rsidR="00DF54A3" w:rsidRDefault="00000000">
            <w:pPr>
              <w:pStyle w:val="TableParagraph"/>
              <w:ind w:left="200" w:right="80" w:hanging="93"/>
              <w:rPr>
                <w:sz w:val="20"/>
              </w:rPr>
            </w:pPr>
            <w:r>
              <w:rPr>
                <w:sz w:val="20"/>
              </w:rPr>
              <w:t>Одиниця виміру</w:t>
            </w:r>
          </w:p>
        </w:tc>
        <w:tc>
          <w:tcPr>
            <w:tcW w:w="772" w:type="dxa"/>
            <w:vMerge w:val="restart"/>
          </w:tcPr>
          <w:p w:rsidR="00DF54A3" w:rsidRDefault="00DF54A3">
            <w:pPr>
              <w:pStyle w:val="TableParagraph"/>
            </w:pPr>
          </w:p>
          <w:p w:rsidR="00DF54A3" w:rsidRDefault="00DF54A3">
            <w:pPr>
              <w:pStyle w:val="TableParagraph"/>
              <w:spacing w:before="4"/>
              <w:rPr>
                <w:sz w:val="18"/>
              </w:rPr>
            </w:pPr>
          </w:p>
          <w:p w:rsidR="00DF54A3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Ціна</w:t>
            </w:r>
          </w:p>
        </w:tc>
        <w:tc>
          <w:tcPr>
            <w:tcW w:w="1498" w:type="dxa"/>
            <w:gridSpan w:val="2"/>
          </w:tcPr>
          <w:p w:rsidR="00DF54A3" w:rsidRDefault="00000000">
            <w:pPr>
              <w:pStyle w:val="TableParagraph"/>
              <w:spacing w:line="222" w:lineRule="exact"/>
              <w:ind w:left="631" w:right="628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</w:p>
          <w:p w:rsidR="00DF54A3" w:rsidRDefault="00000000">
            <w:pPr>
              <w:pStyle w:val="TableParagraph"/>
              <w:spacing w:before="6" w:line="228" w:lineRule="exact"/>
              <w:ind w:left="120" w:right="109" w:hanging="6"/>
              <w:jc w:val="center"/>
              <w:rPr>
                <w:sz w:val="20"/>
              </w:rPr>
            </w:pPr>
            <w:r>
              <w:rPr>
                <w:sz w:val="20"/>
              </w:rPr>
              <w:t>документами постачальника</w:t>
            </w:r>
          </w:p>
        </w:tc>
        <w:tc>
          <w:tcPr>
            <w:tcW w:w="5691" w:type="dxa"/>
            <w:gridSpan w:val="8"/>
          </w:tcPr>
          <w:p w:rsidR="00DF54A3" w:rsidRDefault="00DF54A3">
            <w:pPr>
              <w:pStyle w:val="TableParagraph"/>
              <w:spacing w:before="5"/>
              <w:rPr>
                <w:sz w:val="19"/>
              </w:rPr>
            </w:pPr>
          </w:p>
          <w:p w:rsidR="00DF54A3" w:rsidRDefault="00000000">
            <w:pPr>
              <w:pStyle w:val="TableParagraph"/>
              <w:ind w:left="1973" w:right="1957"/>
              <w:jc w:val="center"/>
              <w:rPr>
                <w:sz w:val="20"/>
              </w:rPr>
            </w:pPr>
            <w:r>
              <w:rPr>
                <w:sz w:val="20"/>
              </w:rPr>
              <w:t>Фактично надійшло</w:t>
            </w:r>
          </w:p>
        </w:tc>
      </w:tr>
      <w:tr w:rsidR="00DF54A3">
        <w:trPr>
          <w:trHeight w:val="230"/>
        </w:trPr>
        <w:tc>
          <w:tcPr>
            <w:tcW w:w="1468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</w:tcPr>
          <w:p w:rsidR="00DF54A3" w:rsidRDefault="00000000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К-сть</w:t>
            </w:r>
          </w:p>
        </w:tc>
        <w:tc>
          <w:tcPr>
            <w:tcW w:w="783" w:type="dxa"/>
            <w:vMerge w:val="restart"/>
          </w:tcPr>
          <w:p w:rsidR="00DF54A3" w:rsidRDefault="00000000">
            <w:pPr>
              <w:pStyle w:val="TableParagraph"/>
              <w:spacing w:before="112"/>
              <w:ind w:left="169"/>
              <w:rPr>
                <w:sz w:val="20"/>
              </w:rPr>
            </w:pPr>
            <w:r>
              <w:rPr>
                <w:sz w:val="20"/>
              </w:rPr>
              <w:t>Сума</w:t>
            </w:r>
          </w:p>
        </w:tc>
        <w:tc>
          <w:tcPr>
            <w:tcW w:w="712" w:type="dxa"/>
            <w:vMerge w:val="restart"/>
          </w:tcPr>
          <w:p w:rsidR="00DF54A3" w:rsidRDefault="00000000"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sz w:val="20"/>
              </w:rPr>
              <w:t>К-сть</w:t>
            </w:r>
          </w:p>
        </w:tc>
        <w:tc>
          <w:tcPr>
            <w:tcW w:w="711" w:type="dxa"/>
            <w:vMerge w:val="restart"/>
          </w:tcPr>
          <w:p w:rsidR="00DF54A3" w:rsidRDefault="00000000">
            <w:pPr>
              <w:pStyle w:val="TableParagraph"/>
              <w:spacing w:before="112"/>
              <w:ind w:left="134"/>
              <w:rPr>
                <w:sz w:val="20"/>
              </w:rPr>
            </w:pPr>
            <w:r>
              <w:rPr>
                <w:sz w:val="20"/>
              </w:rPr>
              <w:t>Сума</w:t>
            </w:r>
          </w:p>
        </w:tc>
        <w:tc>
          <w:tcPr>
            <w:tcW w:w="1423" w:type="dxa"/>
            <w:gridSpan w:val="2"/>
          </w:tcPr>
          <w:p w:rsidR="00DF54A3" w:rsidRDefault="00000000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пошкоджено</w:t>
            </w:r>
          </w:p>
        </w:tc>
        <w:tc>
          <w:tcPr>
            <w:tcW w:w="1422" w:type="dxa"/>
            <w:gridSpan w:val="2"/>
          </w:tcPr>
          <w:p w:rsidR="00DF54A3" w:rsidRDefault="00000000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надлишок</w:t>
            </w:r>
          </w:p>
        </w:tc>
        <w:tc>
          <w:tcPr>
            <w:tcW w:w="1423" w:type="dxa"/>
            <w:gridSpan w:val="2"/>
          </w:tcPr>
          <w:p w:rsidR="00DF54A3" w:rsidRDefault="00000000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нестача</w:t>
            </w:r>
          </w:p>
        </w:tc>
      </w:tr>
      <w:tr w:rsidR="00DF54A3">
        <w:trPr>
          <w:trHeight w:val="230"/>
        </w:trPr>
        <w:tc>
          <w:tcPr>
            <w:tcW w:w="1468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F54A3" w:rsidRDefault="00DF54A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DF54A3" w:rsidRDefault="00000000">
            <w:pPr>
              <w:pStyle w:val="TableParagraph"/>
              <w:spacing w:line="210" w:lineRule="exact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К-сть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04" w:right="88"/>
              <w:jc w:val="center"/>
              <w:rPr>
                <w:sz w:val="20"/>
              </w:rPr>
            </w:pPr>
            <w:r>
              <w:rPr>
                <w:sz w:val="20"/>
              </w:rPr>
              <w:t>Сума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04" w:right="88"/>
              <w:jc w:val="center"/>
              <w:rPr>
                <w:sz w:val="20"/>
              </w:rPr>
            </w:pPr>
            <w:r>
              <w:rPr>
                <w:sz w:val="20"/>
              </w:rPr>
              <w:t>К-сть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Сума</w:t>
            </w:r>
          </w:p>
        </w:tc>
        <w:tc>
          <w:tcPr>
            <w:tcW w:w="712" w:type="dxa"/>
          </w:tcPr>
          <w:p w:rsidR="00DF54A3" w:rsidRDefault="00000000">
            <w:pPr>
              <w:pStyle w:val="TableParagraph"/>
              <w:spacing w:line="210" w:lineRule="exact"/>
              <w:ind w:left="103" w:right="83"/>
              <w:jc w:val="center"/>
              <w:rPr>
                <w:sz w:val="20"/>
              </w:rPr>
            </w:pPr>
            <w:r>
              <w:rPr>
                <w:sz w:val="20"/>
              </w:rPr>
              <w:t>К-сть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04" w:right="80"/>
              <w:jc w:val="center"/>
              <w:rPr>
                <w:sz w:val="20"/>
              </w:rPr>
            </w:pPr>
            <w:r>
              <w:rPr>
                <w:sz w:val="20"/>
              </w:rPr>
              <w:t>Сума</w:t>
            </w:r>
          </w:p>
        </w:tc>
      </w:tr>
      <w:tr w:rsidR="00DF54A3">
        <w:trPr>
          <w:trHeight w:val="230"/>
        </w:trPr>
        <w:tc>
          <w:tcPr>
            <w:tcW w:w="1468" w:type="dxa"/>
          </w:tcPr>
          <w:p w:rsidR="00DF54A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4" w:type="dxa"/>
          </w:tcPr>
          <w:p w:rsidR="00DF54A3" w:rsidRDefault="00000000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2" w:type="dxa"/>
          </w:tcPr>
          <w:p w:rsidR="00DF54A3" w:rsidRDefault="00000000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5" w:type="dxa"/>
          </w:tcPr>
          <w:p w:rsidR="00DF54A3" w:rsidRDefault="00000000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</w:tcPr>
          <w:p w:rsidR="00DF54A3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2" w:type="dxa"/>
          </w:tcPr>
          <w:p w:rsidR="00DF54A3" w:rsidRDefault="0000000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2" w:type="dxa"/>
          </w:tcPr>
          <w:p w:rsidR="00DF54A3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04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2" w:type="dxa"/>
          </w:tcPr>
          <w:p w:rsidR="00DF54A3" w:rsidRDefault="00000000">
            <w:pPr>
              <w:pStyle w:val="TableParagraph"/>
              <w:spacing w:line="210" w:lineRule="exact"/>
              <w:ind w:left="103" w:right="7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 w:rsidR="00DF54A3" w:rsidRDefault="00000000">
            <w:pPr>
              <w:pStyle w:val="TableParagraph"/>
              <w:spacing w:line="210" w:lineRule="exact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F54A3">
        <w:trPr>
          <w:trHeight w:val="230"/>
        </w:trPr>
        <w:tc>
          <w:tcPr>
            <w:tcW w:w="1468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</w:tr>
      <w:tr w:rsidR="00DF54A3">
        <w:trPr>
          <w:trHeight w:val="230"/>
        </w:trPr>
        <w:tc>
          <w:tcPr>
            <w:tcW w:w="1468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</w:tr>
      <w:tr w:rsidR="00DF54A3">
        <w:trPr>
          <w:trHeight w:val="230"/>
        </w:trPr>
        <w:tc>
          <w:tcPr>
            <w:tcW w:w="1468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</w:tr>
      <w:tr w:rsidR="00DF54A3">
        <w:trPr>
          <w:trHeight w:val="225"/>
        </w:trPr>
        <w:tc>
          <w:tcPr>
            <w:tcW w:w="1468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DF54A3" w:rsidRDefault="00DF54A3">
            <w:pPr>
              <w:pStyle w:val="TableParagraph"/>
              <w:rPr>
                <w:sz w:val="16"/>
              </w:rPr>
            </w:pPr>
          </w:p>
        </w:tc>
      </w:tr>
    </w:tbl>
    <w:p w:rsidR="00DF54A3" w:rsidRDefault="00000000">
      <w:pPr>
        <w:pStyle w:val="a3"/>
        <w:tabs>
          <w:tab w:val="left" w:pos="10362"/>
        </w:tabs>
        <w:spacing w:before="160"/>
        <w:ind w:left="932"/>
      </w:pPr>
      <w:r>
        <w:t xml:space="preserve">Яким способом виявлено кількість </w:t>
      </w:r>
      <w:proofErr w:type="spellStart"/>
      <w:r>
        <w:t>недостаючої</w:t>
      </w:r>
      <w:proofErr w:type="spellEnd"/>
      <w:r>
        <w:rPr>
          <w:spacing w:val="-26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spacing w:before="9"/>
        <w:rPr>
          <w:sz w:val="19"/>
        </w:rPr>
      </w:pPr>
      <w:r>
        <w:pict>
          <v:shape id="_x0000_s2052" style="position:absolute;margin-left:42.6pt;margin-top:13.6pt;width:7in;height:.1pt;z-index:-15726080;mso-wrap-distance-left:0;mso-wrap-distance-right:0;mso-position-horizontal-relative:page" coordorigin="853,272" coordsize="10080,0" path="m853,272r10080,e" filled="f" strokeweight=".48pt">
            <v:path arrowok="t"/>
            <w10:wrap type="topAndBottom" anchorx="page"/>
          </v:shape>
        </w:pict>
      </w:r>
    </w:p>
    <w:p w:rsidR="00DF54A3" w:rsidRDefault="00000000">
      <w:pPr>
        <w:spacing w:line="198" w:lineRule="exact"/>
        <w:ind w:left="731" w:right="754"/>
        <w:jc w:val="center"/>
        <w:rPr>
          <w:sz w:val="20"/>
        </w:rPr>
      </w:pPr>
      <w:r>
        <w:rPr>
          <w:sz w:val="20"/>
        </w:rPr>
        <w:t>(зважування, перерахунок кількості місць, обміром тощо)</w:t>
      </w:r>
    </w:p>
    <w:p w:rsidR="00DF54A3" w:rsidRDefault="00000000">
      <w:pPr>
        <w:pStyle w:val="a3"/>
        <w:tabs>
          <w:tab w:val="left" w:pos="10121"/>
        </w:tabs>
        <w:spacing w:before="120"/>
        <w:ind w:left="657"/>
        <w:jc w:val="center"/>
      </w:pPr>
      <w:r>
        <w:t>Яка продукція та яким чином була</w:t>
      </w:r>
      <w:r>
        <w:rPr>
          <w:spacing w:val="-17"/>
        </w:rPr>
        <w:t xml:space="preserve"> </w:t>
      </w:r>
      <w:r>
        <w:t xml:space="preserve">пошкоджена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spacing w:before="9"/>
        <w:rPr>
          <w:sz w:val="19"/>
        </w:rPr>
      </w:pPr>
      <w:r>
        <w:pict>
          <v:shape id="_x0000_s2051" style="position:absolute;margin-left:42.6pt;margin-top:13.6pt;width:7in;height:.1pt;z-index:-15725568;mso-wrap-distance-left:0;mso-wrap-distance-right:0;mso-position-horizontal-relative:page" coordorigin="853,272" coordsize="10080,0" path="m853,272r10080,e" filled="f" strokeweight=".48pt">
            <v:path arrowok="t"/>
            <w10:wrap type="topAndBottom" anchorx="page"/>
          </v:shape>
        </w:pict>
      </w:r>
    </w:p>
    <w:p w:rsidR="00DF54A3" w:rsidRDefault="00000000">
      <w:pPr>
        <w:pStyle w:val="a3"/>
        <w:tabs>
          <w:tab w:val="left" w:pos="10445"/>
        </w:tabs>
        <w:spacing w:before="131"/>
        <w:ind w:left="920"/>
      </w:pPr>
      <w:r>
        <w:t>Висновок про причини й місце утворення</w:t>
      </w:r>
      <w:r>
        <w:rPr>
          <w:spacing w:val="-22"/>
        </w:rPr>
        <w:t xml:space="preserve"> </w:t>
      </w:r>
      <w:r>
        <w:t>недостачі/пошкодження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spacing w:before="8"/>
        <w:rPr>
          <w:sz w:val="19"/>
        </w:rPr>
      </w:pPr>
      <w:r>
        <w:pict>
          <v:shape id="_x0000_s2050" style="position:absolute;margin-left:42.6pt;margin-top:13.55pt;width:510pt;height:.1pt;z-index:-15725056;mso-wrap-distance-left:0;mso-wrap-distance-right:0;mso-position-horizontal-relative:page" coordorigin="853,271" coordsize="10200,0" path="m853,271r10200,e" filled="f" strokeweight=".48pt">
            <v:path arrowok="t"/>
            <w10:wrap type="topAndBottom" anchorx="page"/>
          </v:shape>
        </w:pict>
      </w:r>
    </w:p>
    <w:p w:rsidR="00DF54A3" w:rsidRDefault="00DF54A3">
      <w:pPr>
        <w:pStyle w:val="a3"/>
        <w:spacing w:before="8"/>
        <w:rPr>
          <w:sz w:val="13"/>
        </w:rPr>
      </w:pPr>
    </w:p>
    <w:p w:rsidR="00DF54A3" w:rsidRDefault="00000000">
      <w:pPr>
        <w:pStyle w:val="a3"/>
        <w:spacing w:before="90"/>
        <w:ind w:left="212" w:firstLine="720"/>
      </w:pPr>
      <w:r>
        <w:t>Особи, що беруть участь у складанні даного акту попереджені про відповідальність за підписання акту, що містить дані, які не відповідають дійсності:</w:t>
      </w:r>
    </w:p>
    <w:p w:rsidR="00DF54A3" w:rsidRDefault="00DF54A3">
      <w:pPr>
        <w:pStyle w:val="a3"/>
        <w:spacing w:before="2"/>
        <w:rPr>
          <w:sz w:val="16"/>
        </w:rPr>
      </w:pPr>
    </w:p>
    <w:p w:rsidR="00DF54A3" w:rsidRDefault="00DF54A3">
      <w:pPr>
        <w:rPr>
          <w:sz w:val="16"/>
        </w:rPr>
        <w:sectPr w:rsidR="00DF54A3">
          <w:pgSz w:w="11910" w:h="16840"/>
          <w:pgMar w:top="1420" w:right="620" w:bottom="280" w:left="640" w:header="712" w:footer="0" w:gutter="0"/>
          <w:cols w:space="720"/>
        </w:sectPr>
      </w:pPr>
    </w:p>
    <w:p w:rsidR="00DF54A3" w:rsidRDefault="00000000">
      <w:pPr>
        <w:pStyle w:val="a3"/>
        <w:spacing w:before="90"/>
        <w:ind w:left="932"/>
      </w:pPr>
      <w:r>
        <w:t>Підписи членів комісії:</w:t>
      </w:r>
    </w:p>
    <w:p w:rsidR="00DF54A3" w:rsidRDefault="00000000">
      <w:pPr>
        <w:pStyle w:val="a3"/>
        <w:tabs>
          <w:tab w:val="left" w:pos="4827"/>
        </w:tabs>
        <w:ind w:left="932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tabs>
          <w:tab w:val="left" w:pos="4827"/>
        </w:tabs>
        <w:ind w:left="932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spacing w:before="9"/>
        <w:rPr>
          <w:sz w:val="31"/>
        </w:rPr>
      </w:pPr>
      <w:r>
        <w:br w:type="column"/>
      </w:r>
    </w:p>
    <w:p w:rsidR="00DF54A3" w:rsidRDefault="00000000">
      <w:pPr>
        <w:pStyle w:val="a3"/>
        <w:tabs>
          <w:tab w:val="left" w:pos="4134"/>
        </w:tabs>
        <w:ind w:right="153"/>
        <w:jc w:val="center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000000">
      <w:pPr>
        <w:pStyle w:val="a3"/>
        <w:tabs>
          <w:tab w:val="left" w:pos="4134"/>
        </w:tabs>
        <w:ind w:right="153"/>
        <w:jc w:val="center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4A3" w:rsidRDefault="00DF54A3">
      <w:pPr>
        <w:jc w:val="center"/>
        <w:sectPr w:rsidR="00DF54A3">
          <w:type w:val="continuous"/>
          <w:pgSz w:w="11910" w:h="16840"/>
          <w:pgMar w:top="1420" w:right="620" w:bottom="280" w:left="640" w:header="708" w:footer="708" w:gutter="0"/>
          <w:cols w:num="2" w:space="720" w:equalWidth="0">
            <w:col w:w="4828" w:space="40"/>
            <w:col w:w="5782"/>
          </w:cols>
        </w:sectPr>
      </w:pPr>
    </w:p>
    <w:p w:rsidR="00DF54A3" w:rsidRDefault="00DF54A3">
      <w:pPr>
        <w:pStyle w:val="a3"/>
        <w:spacing w:before="2"/>
        <w:rPr>
          <w:sz w:val="16"/>
        </w:rPr>
      </w:pPr>
    </w:p>
    <w:p w:rsidR="00DF54A3" w:rsidRDefault="00000000">
      <w:pPr>
        <w:pStyle w:val="a3"/>
        <w:tabs>
          <w:tab w:val="left" w:pos="8564"/>
        </w:tabs>
        <w:spacing w:before="90"/>
        <w:ind w:left="920"/>
        <w:rPr>
          <w:sz w:val="20"/>
        </w:rPr>
      </w:pPr>
      <w:r>
        <w:t>Представник</w:t>
      </w:r>
      <w:r>
        <w:rPr>
          <w:spacing w:val="-6"/>
        </w:rPr>
        <w:t xml:space="preserve"> </w:t>
      </w:r>
      <w:r>
        <w:t>постачальника/перевізника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>(підпис)</w:t>
      </w:r>
    </w:p>
    <w:sectPr w:rsidR="00DF54A3">
      <w:type w:val="continuous"/>
      <w:pgSz w:w="11910" w:h="16840"/>
      <w:pgMar w:top="1420" w:right="620" w:bottom="280" w:left="6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B16" w:rsidRDefault="002C5B16">
      <w:r>
        <w:separator/>
      </w:r>
    </w:p>
  </w:endnote>
  <w:endnote w:type="continuationSeparator" w:id="0">
    <w:p w:rsidR="002C5B16" w:rsidRDefault="002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B16" w:rsidRDefault="002C5B16">
      <w:r>
        <w:separator/>
      </w:r>
    </w:p>
  </w:footnote>
  <w:footnote w:type="continuationSeparator" w:id="0">
    <w:p w:rsidR="002C5B16" w:rsidRDefault="002C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4A3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.4pt;margin-top:35.4pt;width:511pt;height:36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64"/>
                  <w:gridCol w:w="3265"/>
                  <w:gridCol w:w="2413"/>
                  <w:gridCol w:w="1128"/>
                  <w:gridCol w:w="1137"/>
                </w:tblGrid>
                <w:tr w:rsidR="00DF54A3" w:rsidTr="008679AE">
                  <w:trPr>
                    <w:trHeight w:val="422"/>
                  </w:trPr>
                  <w:tc>
                    <w:tcPr>
                      <w:tcW w:w="2264" w:type="dxa"/>
                      <w:vMerge w:val="restart"/>
                      <w:vAlign w:val="center"/>
                    </w:tcPr>
                    <w:p w:rsidR="00DF54A3" w:rsidRDefault="008679AE" w:rsidP="008679AE">
                      <w:pPr>
                        <w:pStyle w:val="TableParagraph"/>
                        <w:spacing w:before="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Браїлівська гімназія</w:t>
                      </w:r>
                    </w:p>
                  </w:tc>
                  <w:tc>
                    <w:tcPr>
                      <w:tcW w:w="6806" w:type="dxa"/>
                      <w:gridSpan w:val="3"/>
                    </w:tcPr>
                    <w:p w:rsidR="00DF54A3" w:rsidRDefault="00000000">
                      <w:pPr>
                        <w:pStyle w:val="TableParagraph"/>
                        <w:spacing w:before="76"/>
                        <w:ind w:left="33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Документація системи управління безпечністю харчових продуктів</w:t>
                      </w:r>
                    </w:p>
                  </w:tc>
                  <w:tc>
                    <w:tcPr>
                      <w:tcW w:w="1137" w:type="dxa"/>
                    </w:tcPr>
                    <w:p w:rsidR="00DF54A3" w:rsidRDefault="00000000">
                      <w:pPr>
                        <w:pStyle w:val="TableParagraph"/>
                        <w:spacing w:before="76"/>
                        <w:ind w:left="19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ПП-1.10</w:t>
                      </w:r>
                    </w:p>
                  </w:tc>
                </w:tr>
                <w:tr w:rsidR="00DF54A3">
                  <w:trPr>
                    <w:trHeight w:val="274"/>
                  </w:trPr>
                  <w:tc>
                    <w:tcPr>
                      <w:tcW w:w="2264" w:type="dxa"/>
                      <w:vMerge/>
                      <w:tcBorders>
                        <w:top w:val="nil"/>
                      </w:tcBorders>
                    </w:tcPr>
                    <w:p w:rsidR="00DF54A3" w:rsidRDefault="00DF54A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5" w:type="dxa"/>
                    </w:tcPr>
                    <w:p w:rsidR="00DF54A3" w:rsidRDefault="00000000">
                      <w:pPr>
                        <w:pStyle w:val="TableParagraph"/>
                        <w:spacing w:line="226" w:lineRule="exact"/>
                        <w:ind w:left="7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Введено з </w:t>
                      </w:r>
                      <w:r w:rsidR="008679AE">
                        <w:rPr>
                          <w:sz w:val="20"/>
                        </w:rPr>
                        <w:t>01.11.2021</w:t>
                      </w:r>
                    </w:p>
                  </w:tc>
                  <w:tc>
                    <w:tcPr>
                      <w:tcW w:w="2413" w:type="dxa"/>
                    </w:tcPr>
                    <w:p w:rsidR="00DF54A3" w:rsidRDefault="00000000">
                      <w:pPr>
                        <w:pStyle w:val="TableParagraph"/>
                        <w:spacing w:line="226" w:lineRule="exact"/>
                        <w:ind w:left="7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Редакція 1</w:t>
                      </w:r>
                    </w:p>
                  </w:tc>
                  <w:tc>
                    <w:tcPr>
                      <w:tcW w:w="2265" w:type="dxa"/>
                      <w:gridSpan w:val="2"/>
                    </w:tcPr>
                    <w:p w:rsidR="00DF54A3" w:rsidRDefault="00000000">
                      <w:pPr>
                        <w:pStyle w:val="TableParagraph"/>
                        <w:spacing w:line="226" w:lineRule="exact"/>
                        <w:ind w:left="703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стор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з 5</w:t>
                      </w:r>
                    </w:p>
                  </w:tc>
                </w:tr>
              </w:tbl>
              <w:p w:rsidR="00DF54A3" w:rsidRDefault="00DF54A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0BC9"/>
    <w:multiLevelType w:val="multilevel"/>
    <w:tmpl w:val="080E40F8"/>
    <w:lvl w:ilvl="0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6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212" w:hanging="42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58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57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55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4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1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4753726C"/>
    <w:multiLevelType w:val="hybridMultilevel"/>
    <w:tmpl w:val="CA328F34"/>
    <w:lvl w:ilvl="0" w:tplc="52561012">
      <w:numFmt w:val="bullet"/>
      <w:lvlText w:val="-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uk-UA" w:eastAsia="en-US" w:bidi="ar-SA"/>
      </w:rPr>
    </w:lvl>
    <w:lvl w:ilvl="1" w:tplc="E79AA6D4">
      <w:numFmt w:val="bullet"/>
      <w:lvlText w:val="•"/>
      <w:lvlJc w:val="left"/>
      <w:pPr>
        <w:ind w:left="1262" w:hanging="284"/>
      </w:pPr>
      <w:rPr>
        <w:rFonts w:hint="default"/>
        <w:lang w:val="uk-UA" w:eastAsia="en-US" w:bidi="ar-SA"/>
      </w:rPr>
    </w:lvl>
    <w:lvl w:ilvl="2" w:tplc="938E5B0A">
      <w:numFmt w:val="bullet"/>
      <w:lvlText w:val="•"/>
      <w:lvlJc w:val="left"/>
      <w:pPr>
        <w:ind w:left="2305" w:hanging="284"/>
      </w:pPr>
      <w:rPr>
        <w:rFonts w:hint="default"/>
        <w:lang w:val="uk-UA" w:eastAsia="en-US" w:bidi="ar-SA"/>
      </w:rPr>
    </w:lvl>
    <w:lvl w:ilvl="3" w:tplc="1E447C6C">
      <w:numFmt w:val="bullet"/>
      <w:lvlText w:val="•"/>
      <w:lvlJc w:val="left"/>
      <w:pPr>
        <w:ind w:left="3348" w:hanging="284"/>
      </w:pPr>
      <w:rPr>
        <w:rFonts w:hint="default"/>
        <w:lang w:val="uk-UA" w:eastAsia="en-US" w:bidi="ar-SA"/>
      </w:rPr>
    </w:lvl>
    <w:lvl w:ilvl="4" w:tplc="B540DC7C">
      <w:numFmt w:val="bullet"/>
      <w:lvlText w:val="•"/>
      <w:lvlJc w:val="left"/>
      <w:pPr>
        <w:ind w:left="4391" w:hanging="284"/>
      </w:pPr>
      <w:rPr>
        <w:rFonts w:hint="default"/>
        <w:lang w:val="uk-UA" w:eastAsia="en-US" w:bidi="ar-SA"/>
      </w:rPr>
    </w:lvl>
    <w:lvl w:ilvl="5" w:tplc="3F8AECDC">
      <w:numFmt w:val="bullet"/>
      <w:lvlText w:val="•"/>
      <w:lvlJc w:val="left"/>
      <w:pPr>
        <w:ind w:left="5434" w:hanging="284"/>
      </w:pPr>
      <w:rPr>
        <w:rFonts w:hint="default"/>
        <w:lang w:val="uk-UA" w:eastAsia="en-US" w:bidi="ar-SA"/>
      </w:rPr>
    </w:lvl>
    <w:lvl w:ilvl="6" w:tplc="3DAE9F60">
      <w:numFmt w:val="bullet"/>
      <w:lvlText w:val="•"/>
      <w:lvlJc w:val="left"/>
      <w:pPr>
        <w:ind w:left="6476" w:hanging="284"/>
      </w:pPr>
      <w:rPr>
        <w:rFonts w:hint="default"/>
        <w:lang w:val="uk-UA" w:eastAsia="en-US" w:bidi="ar-SA"/>
      </w:rPr>
    </w:lvl>
    <w:lvl w:ilvl="7" w:tplc="D04A4CA0">
      <w:numFmt w:val="bullet"/>
      <w:lvlText w:val="•"/>
      <w:lvlJc w:val="left"/>
      <w:pPr>
        <w:ind w:left="7519" w:hanging="284"/>
      </w:pPr>
      <w:rPr>
        <w:rFonts w:hint="default"/>
        <w:lang w:val="uk-UA" w:eastAsia="en-US" w:bidi="ar-SA"/>
      </w:rPr>
    </w:lvl>
    <w:lvl w:ilvl="8" w:tplc="213C7BE2">
      <w:numFmt w:val="bullet"/>
      <w:lvlText w:val="•"/>
      <w:lvlJc w:val="left"/>
      <w:pPr>
        <w:ind w:left="8562" w:hanging="284"/>
      </w:pPr>
      <w:rPr>
        <w:rFonts w:hint="default"/>
        <w:lang w:val="uk-UA" w:eastAsia="en-US" w:bidi="ar-SA"/>
      </w:rPr>
    </w:lvl>
  </w:abstractNum>
  <w:num w:numId="1" w16cid:durableId="556934263">
    <w:abstractNumId w:val="1"/>
  </w:num>
  <w:num w:numId="2" w16cid:durableId="33996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4A3"/>
    <w:rsid w:val="002303C8"/>
    <w:rsid w:val="002C5B16"/>
    <w:rsid w:val="008679AE"/>
    <w:rsid w:val="00DF54A3"/>
    <w:rsid w:val="00E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BFF7867"/>
  <w15:docId w15:val="{18D291BE-3889-4799-A1E9-D9E171D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74" w:lineRule="exact"/>
      <w:ind w:left="1064" w:hanging="285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40" w:hanging="429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0"/>
      <w:ind w:left="21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79A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679A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679A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679A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4843</Words>
  <Characters>2761</Characters>
  <Application>Microsoft Office Word</Application>
  <DocSecurity>0</DocSecurity>
  <Lines>23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 Віктор</dc:creator>
  <cp:lastModifiedBy>User</cp:lastModifiedBy>
  <cp:revision>4</cp:revision>
  <cp:lastPrinted>2023-05-03T10:37:00Z</cp:lastPrinted>
  <dcterms:created xsi:type="dcterms:W3CDTF">2023-05-03T06:24:00Z</dcterms:created>
  <dcterms:modified xsi:type="dcterms:W3CDTF">2023-05-03T10:43:00Z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