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ind w:left="5670" w:hanging="0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  <w:t>Таблиця 1</w:t>
      </w:r>
    </w:p>
    <w:p>
      <w:pPr>
        <w:pStyle w:val="Normal"/>
        <w:widowControl/>
        <w:shd w:val="clear" w:color="auto" w:fill="FFFFFF"/>
        <w:ind w:left="5670" w:hanging="0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  <w:t>до Типової освітньої програми</w:t>
      </w:r>
    </w:p>
    <w:p>
      <w:pPr>
        <w:pStyle w:val="Normal"/>
        <w:widowControl/>
        <w:ind w:left="4320" w:hanging="0"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uk-UA" w:bidi="ar-SA"/>
        </w:rPr>
      </w:r>
    </w:p>
    <w:p>
      <w:pPr>
        <w:pStyle w:val="Normal"/>
        <w:widowControl/>
        <w:jc w:val="center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uk-UA" w:bidi="ar-SA"/>
        </w:rPr>
        <w:t xml:space="preserve">Навчальний план </w:t>
      </w:r>
    </w:p>
    <w:p>
      <w:pPr>
        <w:pStyle w:val="Normal"/>
        <w:widowControl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 w:eastAsia="uk-UA" w:bidi="uk-UA"/>
        </w:rPr>
        <w:t>початкової школи з українською мовою навчання</w:t>
      </w: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jc w:val="center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uk-UA" w:bidi="ar-SA"/>
        </w:rPr>
      </w:r>
    </w:p>
    <w:tbl>
      <w:tblPr>
        <w:tblW w:w="9923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835"/>
        <w:gridCol w:w="3399"/>
        <w:gridCol w:w="8"/>
        <w:gridCol w:w="845"/>
        <w:gridCol w:w="849"/>
        <w:gridCol w:w="993"/>
        <w:gridCol w:w="993"/>
      </w:tblGrid>
      <w:tr>
        <w:trPr>
          <w:trHeight w:val="2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Освітні галузі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Кількість годин на тиждень у класах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b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339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b/>
                <w:b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360" w:hanging="0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360" w:hanging="0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360" w:hanging="0"/>
              <w:rPr/>
            </w:pPr>
            <w:r>
              <w:rPr>
                <w:rFonts w:eastAsia="Calibri" w:cs="Times New Roman" w:ascii="Times New Roman" w:hAnsi="Times New Roman"/>
                <w:b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Мови і літератури (мовний і літературний компоненти)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28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>
                <w:rFonts w:ascii="Times New Roman" w:hAnsi="Times New Roman" w:eastAsia="Calibri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7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Суспільствознавство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Мистецтво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Мистецтво*/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7" w:hanging="0"/>
              <w:rPr>
                <w:rFonts w:ascii="Times New Roman" w:hAnsi="Times New Roman" w:eastAsia="Calibri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339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8" w:hanging="0"/>
              <w:rPr>
                <w:rFonts w:ascii="Times New Roman" w:hAnsi="Times New Roman" w:eastAsia="Calibri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Технології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7" w:hanging="0"/>
              <w:rPr>
                <w:rFonts w:ascii="Times New Roman" w:hAnsi="Times New Roman" w:eastAsia="Calibri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Здоров'я і фізична культура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835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rPr>
                <w:rFonts w:ascii="Times New Roman" w:hAnsi="Times New Roman" w:eastAsia="Calibri" w:cs="Times New Roman"/>
                <w:color w:val="00000A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8" w:hanging="0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-2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20+3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80+12</w:t>
            </w:r>
          </w:p>
        </w:tc>
      </w:tr>
      <w:tr>
        <w:trPr>
          <w:trHeight w:val="20" w:hRule="atLeast"/>
        </w:trPr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88</w:t>
            </w:r>
          </w:p>
        </w:tc>
      </w:tr>
      <w:tr>
        <w:trPr>
          <w:trHeight w:val="20" w:hRule="atLeast"/>
        </w:trPr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widowControl/>
              <w:ind w:left="127" w:hanging="0"/>
              <w:rPr/>
            </w:pPr>
            <w:r>
              <w:rPr>
                <w:rFonts w:eastAsia="Calibri" w:cs="Times New Roman" w:ascii="Times New Roman" w:hAnsi="Times New Roman"/>
                <w:b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widowControl/>
              <w:ind w:left="124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A"/>
                <w:sz w:val="28"/>
                <w:szCs w:val="28"/>
                <w:lang w:val="uk-UA" w:bidi="ar-SA"/>
              </w:rPr>
              <w:t>100</w:t>
            </w:r>
          </w:p>
        </w:tc>
      </w:tr>
    </w:tbl>
    <w:p>
      <w:pPr>
        <w:pStyle w:val="Normal"/>
        <w:widowControl/>
        <w:shd w:val="clear" w:color="auto" w:fill="FFFFFF"/>
        <w:jc w:val="both"/>
        <w:rPr/>
      </w:pPr>
      <w:r>
        <w:rPr>
          <w:rFonts w:eastAsia="Calibri" w:cs="Times New Roman" w:ascii="Times New Roman" w:hAnsi="Times New Roman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>
      <w:pPr>
        <w:pStyle w:val="Normal"/>
        <w:widowControl/>
        <w:shd w:val="clear" w:color="auto" w:fill="FFFFFF"/>
        <w:jc w:val="both"/>
        <w:rPr/>
      </w:pPr>
      <w:r>
        <w:rPr>
          <w:rFonts w:eastAsia="Calibri" w:cs="Times New Roman" w:ascii="Times New Roman" w:hAnsi="Times New Roman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Calibri" w:cs="Times New Roman"/>
          <w:color w:val="00000A"/>
          <w:lang w:val="uk-UA" w:bidi="ar-SA"/>
        </w:rPr>
      </w:pPr>
      <w:r>
        <w:rPr>
          <w:rFonts w:eastAsia="Calibri" w:cs="Times New Roman" w:ascii="Times New Roman" w:hAnsi="Times New Roman"/>
          <w:color w:val="00000A"/>
          <w:lang w:val="uk-UA"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uk-UA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</w:r>
    </w:p>
    <w:p>
      <w:pPr>
        <w:pStyle w:val="Normal"/>
        <w:widowControl/>
        <w:jc w:val="both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3091815</wp:posOffset>
            </wp:positionH>
            <wp:positionV relativeFrom="paragraph">
              <wp:posOffset>67945</wp:posOffset>
            </wp:positionV>
            <wp:extent cx="1257300" cy="590550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  <w:t>иректор департаменту загальної</w:t>
      </w:r>
    </w:p>
    <w:p>
      <w:pPr>
        <w:pStyle w:val="Normal"/>
        <w:widowControl/>
        <w:bidi w:val="0"/>
        <w:spacing w:before="0" w:after="0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uk-UA" w:bidi="ar-SA"/>
        </w:rPr>
        <w:t>середньої та дошкільної освіти</w:t>
        <w:tab/>
        <w:tab/>
        <w:tab/>
        <w:tab/>
        <w:tab/>
        <w:tab/>
        <w:t>Ю. Г. Кононенко</w:t>
      </w:r>
    </w:p>
    <w:sectPr>
      <w:type w:val="nextPage"/>
      <w:pgSz w:w="11906" w:h="16838"/>
      <w:pgMar w:left="1095" w:right="112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ind w:left="6237" w:right="0" w:hanging="0"/>
      <w:outlineLvl w:val="0"/>
      <w:outlineLvl w:val="0"/>
    </w:pPr>
    <w:rPr>
      <w:sz w:val="28"/>
      <w:lang w:val="uk-U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character" w:styleId="WW8Num1z0">
    <w:name w:val="WW8Num1z0"/>
    <w:qFormat/>
    <w:rPr>
      <w:b/>
      <w:i/>
      <w:lang w:val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i/>
      <w:lang w:val="uk-UA"/>
    </w:rPr>
  </w:style>
  <w:style w:type="character" w:styleId="Style13">
    <w:name w:val="Маркери списку"/>
    <w:qFormat/>
    <w:rPr>
      <w:rFonts w:ascii="OpenSymbol" w:hAnsi="OpenSymbol" w:eastAsia="OpenSymbol" w:cs="OpenSymbol"/>
    </w:rPr>
  </w:style>
  <w:style w:type="character" w:styleId="Style14">
    <w:name w:val="Виділення"/>
    <w:qFormat/>
    <w:rPr>
      <w:i/>
      <w:iCs/>
    </w:rPr>
  </w:style>
  <w:style w:type="character" w:styleId="ListLabel2">
    <w:name w:val="ListLabel 2"/>
    <w:qFormat/>
    <w:rPr>
      <w:rFonts w:ascii="Arial;Helvetica;sans-serif" w:hAnsi="Arial;Helvetica;sans-serif" w:cs="OpenSymbol"/>
      <w:b w:val="false"/>
      <w:sz w:val="21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Style15">
    <w:name w:val="Символ нумерації"/>
    <w:qFormat/>
    <w:rPr/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6">
    <w:name w:val="Виділення жирним"/>
    <w:qFormat/>
    <w:rPr>
      <w:b/>
      <w:bCs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Cs w:val="24"/>
    </w:rPr>
  </w:style>
  <w:style w:type="paragraph" w:styleId="Style22">
    <w:name w:val="Обычный (веб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Style23">
    <w:name w:val="Вміст таблиці"/>
    <w:basedOn w:val="Normal"/>
    <w:qFormat/>
    <w:pPr/>
    <w:rPr/>
  </w:style>
  <w:style w:type="paragraph" w:styleId="Style24">
    <w:name w:val="Заголовок таблиці"/>
    <w:basedOn w:val="Style23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5">
    <w:name w:val="Текст у вказаному форматі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zh-CN" w:bidi="en-US"/>
    </w:rPr>
  </w:style>
  <w:style w:type="numbering" w:styleId="WW8Num1">
    <w:name w:val="WW8Num1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924</TotalTime>
  <Application>LibreOffice/5.2.3.3$Windows_X86_64 LibreOffice_project/d54a8868f08a7b39642414cf2c8ef2f228f780cf</Application>
  <Pages>1</Pages>
  <Words>212</Words>
  <Characters>1173</Characters>
  <CharactersWithSpaces>1296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2017-08-15T10:31:57Z</dcterms:created>
  <dc:creator/>
  <dc:description/>
  <dc:language>uk-UA</dc:language>
  <cp:lastModifiedBy/>
  <cp:lastPrinted>2018-07-24T13:03:04Z</cp:lastPrinted>
  <dcterms:modified xsi:type="dcterms:W3CDTF">2018-08-27T14:05:47Z</dcterms:modified>
  <cp:revision>187</cp:revision>
  <dc:subject/>
  <dc:title/>
</cp:coreProperties>
</file>