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D2" w:rsidRDefault="00E872D2" w:rsidP="00E872D2">
      <w:pPr>
        <w:spacing w:before="100" w:beforeAutospacing="1" w:after="100" w:afterAutospacing="1" w:line="240" w:lineRule="auto"/>
        <w:ind w:right="-2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Схвалено педагогічною радою                                           Затверджено</w:t>
      </w:r>
    </w:p>
    <w:p w:rsidR="00E872D2" w:rsidRDefault="00E872D2" w:rsidP="00E872D2">
      <w:pPr>
        <w:spacing w:before="100" w:beforeAutospacing="1" w:after="100" w:afterAutospacing="1" w:line="240" w:lineRule="auto"/>
        <w:ind w:right="-2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9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____</w:t>
      </w:r>
      <w:r w:rsidR="00F97196" w:rsidRPr="00F9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жовтня</w:t>
      </w:r>
      <w:r w:rsidRPr="00F97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2020 р.                                                    Наказом по школі №___</w:t>
      </w:r>
    </w:p>
    <w:p w:rsidR="00E872D2" w:rsidRDefault="00E872D2" w:rsidP="00E872D2">
      <w:pPr>
        <w:spacing w:before="100" w:beforeAutospacing="1" w:after="100" w:afterAutospacing="1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Від                                       </w:t>
      </w:r>
    </w:p>
    <w:p w:rsidR="00013653" w:rsidRPr="0034216F" w:rsidRDefault="00013653" w:rsidP="00013653">
      <w:pPr>
        <w:spacing w:before="100" w:beforeAutospacing="1" w:after="100" w:afterAutospacing="1" w:line="240" w:lineRule="auto"/>
        <w:ind w:right="-23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2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</w:p>
    <w:p w:rsidR="00013653" w:rsidRPr="0034216F" w:rsidRDefault="00013653" w:rsidP="00013653">
      <w:pPr>
        <w:spacing w:before="100" w:beforeAutospacing="1" w:after="100" w:afterAutospacing="1" w:line="240" w:lineRule="auto"/>
        <w:ind w:right="-23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2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 АКАДЕМІЧНУ ДОБРОЧЕСНІСТЬ</w:t>
      </w:r>
    </w:p>
    <w:p w:rsidR="00013653" w:rsidRPr="0034216F" w:rsidRDefault="00013653" w:rsidP="00013653">
      <w:pPr>
        <w:spacing w:before="100" w:beforeAutospacing="1" w:after="100" w:afterAutospacing="1" w:line="240" w:lineRule="auto"/>
        <w:ind w:right="-23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2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ЗДОБУВАЧІВ ОСВІТИ, ПЕДАГОГІЧНИХ ПРАЦІВНИКІВ</w:t>
      </w:r>
    </w:p>
    <w:p w:rsidR="00013653" w:rsidRPr="0034216F" w:rsidRDefault="00013653" w:rsidP="000136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21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13653" w:rsidRPr="0034216F" w:rsidRDefault="00013653" w:rsidP="00013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2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 1. Загальні положення</w:t>
      </w:r>
    </w:p>
    <w:p w:rsidR="00013653" w:rsidRPr="0034216F" w:rsidRDefault="00013653" w:rsidP="00013653">
      <w:pPr>
        <w:spacing w:before="100" w:beforeAutospacing="1" w:after="100" w:afterAutospacing="1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 Положення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академічну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доброчесність здобувачів освіти, педагогічних працівників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НВК «</w:t>
      </w:r>
      <w:proofErr w:type="spellStart"/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Боложинівській</w:t>
      </w:r>
      <w:proofErr w:type="spellEnd"/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ЗОШ І-ІІ </w:t>
      </w:r>
      <w:proofErr w:type="spellStart"/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ст.-ДНЗ</w:t>
      </w:r>
      <w:proofErr w:type="spellEnd"/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- Положення) закріплює норми та правила етичної поведінки, професійного спілкування між педагогічними працівниками, 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учнями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батьками.</w:t>
      </w:r>
    </w:p>
    <w:p w:rsidR="00013653" w:rsidRPr="0034216F" w:rsidRDefault="00013653" w:rsidP="00013653">
      <w:pPr>
        <w:spacing w:before="100" w:beforeAutospacing="1" w:after="100" w:afterAutospacing="1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Конституції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середню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наукову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науково-технічну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авторське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суміжні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права», «Про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видавничу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справу», «Про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корупції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4072">
        <w:rPr>
          <w:rFonts w:ascii="Times New Roman" w:hAnsi="Times New Roman" w:cs="Times New Roman"/>
          <w:sz w:val="28"/>
          <w:szCs w:val="28"/>
          <w:lang w:val="uk-UA"/>
        </w:rPr>
        <w:t xml:space="preserve"> Конвенції ООН «Про права дитини»,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</w:t>
      </w:r>
      <w:proofErr w:type="gram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Колективного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 та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ЗЗСО. </w:t>
      </w:r>
    </w:p>
    <w:p w:rsidR="00F97196" w:rsidRDefault="00013653" w:rsidP="00013653">
      <w:pPr>
        <w:spacing w:before="100" w:beforeAutospacing="1" w:after="100" w:afterAutospacing="1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Мета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стандартів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школи 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науково-дослідній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взаємовідносин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педагогічними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учнями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13653" w:rsidRPr="0034216F" w:rsidRDefault="00013653" w:rsidP="00013653">
      <w:pPr>
        <w:spacing w:before="100" w:beforeAutospacing="1" w:after="100" w:afterAutospacing="1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40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закріплюють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</w:t>
      </w:r>
      <w:proofErr w:type="gram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морально-психологічний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3653" w:rsidRPr="006C4072" w:rsidRDefault="00013653" w:rsidP="0001365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Поняття</w:t>
      </w:r>
      <w:proofErr w:type="spellEnd"/>
      <w:r w:rsidRPr="006C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C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принципи</w:t>
      </w:r>
      <w:proofErr w:type="spellEnd"/>
      <w:r w:rsidRPr="006C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академічної</w:t>
      </w:r>
      <w:proofErr w:type="spellEnd"/>
      <w:r w:rsidRPr="006C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C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доброчесності</w:t>
      </w:r>
      <w:proofErr w:type="spellEnd"/>
    </w:p>
    <w:p w:rsidR="00013653" w:rsidRPr="0034216F" w:rsidRDefault="00013653" w:rsidP="00013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2.1.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Академічна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доброчесність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етичних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принципів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правил,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керуватися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діяльності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довіри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653" w:rsidRPr="006C4072" w:rsidRDefault="00013653" w:rsidP="00013653">
      <w:pPr>
        <w:pStyle w:val="a4"/>
        <w:tabs>
          <w:tab w:val="left" w:pos="993"/>
        </w:tabs>
        <w:jc w:val="both"/>
        <w:rPr>
          <w:lang w:val="uk-UA"/>
        </w:rPr>
      </w:pPr>
      <w:r w:rsidRPr="006C4072">
        <w:rPr>
          <w:rFonts w:eastAsia="Times New Roman"/>
          <w:color w:val="000000"/>
          <w:lang w:val="uk-UA" w:eastAsia="ru-RU"/>
        </w:rPr>
        <w:t>2.2.</w:t>
      </w:r>
      <w:r w:rsidRPr="0034216F">
        <w:rPr>
          <w:rFonts w:eastAsia="Times New Roman"/>
          <w:color w:val="000000"/>
          <w:lang w:eastAsia="ru-RU"/>
        </w:rPr>
        <w:t> </w:t>
      </w:r>
      <w:r w:rsidRPr="006C4072">
        <w:rPr>
          <w:lang w:val="uk-UA"/>
        </w:rPr>
        <w:t xml:space="preserve">Порушеннями академічної доброчесності згідно з ст.42 п. 4 Закону України «Про освіту» вважається: академічний плагіат, </w:t>
      </w:r>
      <w:proofErr w:type="spellStart"/>
      <w:r w:rsidRPr="006C4072">
        <w:rPr>
          <w:lang w:val="uk-UA"/>
        </w:rPr>
        <w:t>самоплагіат</w:t>
      </w:r>
      <w:proofErr w:type="spellEnd"/>
      <w:r w:rsidRPr="006C4072">
        <w:rPr>
          <w:lang w:val="uk-UA"/>
        </w:rPr>
        <w:t>, фабрикація, фальсифікація, списування, обман, хабарництво, необ’єктивне оцінювання.</w:t>
      </w:r>
    </w:p>
    <w:p w:rsidR="00013653" w:rsidRPr="006C4072" w:rsidRDefault="00013653" w:rsidP="0001365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072">
        <w:rPr>
          <w:rFonts w:ascii="Times New Roman" w:hAnsi="Times New Roman" w:cs="Times New Roman"/>
          <w:sz w:val="28"/>
          <w:szCs w:val="28"/>
          <w:lang w:val="uk-UA"/>
        </w:rPr>
        <w:t>2.3. Академічна доброчесність забезпечуються:</w:t>
      </w:r>
    </w:p>
    <w:p w:rsidR="00013653" w:rsidRPr="00F97196" w:rsidRDefault="00013653" w:rsidP="00F97196">
      <w:pPr>
        <w:pStyle w:val="a3"/>
        <w:numPr>
          <w:ilvl w:val="0"/>
          <w:numId w:val="10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196">
        <w:rPr>
          <w:rFonts w:ascii="Times New Roman" w:hAnsi="Times New Roman" w:cs="Times New Roman"/>
          <w:sz w:val="28"/>
          <w:szCs w:val="28"/>
          <w:lang w:val="uk-UA"/>
        </w:rPr>
        <w:t>здобувачами освіти шляхом:</w:t>
      </w:r>
    </w:p>
    <w:p w:rsidR="00013653" w:rsidRPr="006C4072" w:rsidRDefault="00013653" w:rsidP="00F9719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072">
        <w:rPr>
          <w:rFonts w:ascii="Times New Roman" w:hAnsi="Times New Roman" w:cs="Times New Roman"/>
          <w:sz w:val="28"/>
          <w:szCs w:val="28"/>
          <w:lang w:val="uk-UA"/>
        </w:rPr>
        <w:t>самостійного виконання навчальних завдань поточного та підсумкового контролю без використання зовнішніх джерел інформації, крім дозволених для використання, зокрема під час оцінювання результатів навчання (самостійні, контрольні, ДПА);</w:t>
      </w:r>
    </w:p>
    <w:p w:rsidR="00013653" w:rsidRPr="006C4072" w:rsidRDefault="00F97196" w:rsidP="00F97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72D2" w:rsidRPr="006C407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13653" w:rsidRPr="006C4072">
        <w:rPr>
          <w:rFonts w:ascii="Times New Roman" w:hAnsi="Times New Roman" w:cs="Times New Roman"/>
          <w:sz w:val="28"/>
          <w:szCs w:val="28"/>
          <w:lang w:val="uk-UA"/>
        </w:rPr>
        <w:t>особистою присутністю на всіх заняттях, окрім випадків,</w:t>
      </w:r>
      <w:r w:rsidR="00E872D2" w:rsidRPr="006C407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3653" w:rsidRPr="006C4072">
        <w:rPr>
          <w:rFonts w:ascii="Times New Roman" w:hAnsi="Times New Roman" w:cs="Times New Roman"/>
          <w:sz w:val="28"/>
          <w:szCs w:val="28"/>
          <w:lang w:val="uk-UA"/>
        </w:rPr>
        <w:t xml:space="preserve">викликаних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</w:t>
      </w:r>
      <w:r w:rsidR="00013653" w:rsidRPr="006C4072">
        <w:rPr>
          <w:rFonts w:ascii="Times New Roman" w:hAnsi="Times New Roman" w:cs="Times New Roman"/>
          <w:sz w:val="28"/>
          <w:szCs w:val="28"/>
          <w:lang w:val="uk-UA"/>
        </w:rPr>
        <w:t>оважними</w:t>
      </w:r>
      <w:r w:rsidR="00E872D2" w:rsidRPr="006C4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653" w:rsidRPr="006C4072">
        <w:rPr>
          <w:rFonts w:ascii="Times New Roman" w:hAnsi="Times New Roman" w:cs="Times New Roman"/>
          <w:sz w:val="28"/>
          <w:szCs w:val="28"/>
          <w:lang w:val="uk-UA"/>
        </w:rPr>
        <w:t>причинами.</w:t>
      </w:r>
    </w:p>
    <w:p w:rsidR="00013653" w:rsidRPr="006C4072" w:rsidRDefault="00013653" w:rsidP="00F97196">
      <w:pPr>
        <w:pStyle w:val="a4"/>
        <w:numPr>
          <w:ilvl w:val="0"/>
          <w:numId w:val="10"/>
        </w:numPr>
        <w:ind w:left="284"/>
        <w:rPr>
          <w:lang w:val="uk-UA"/>
        </w:rPr>
      </w:pPr>
      <w:r w:rsidRPr="006C4072">
        <w:rPr>
          <w:lang w:val="uk-UA"/>
        </w:rPr>
        <w:t>педагогічними працівниками шляхом:</w:t>
      </w:r>
    </w:p>
    <w:p w:rsidR="00013653" w:rsidRPr="006C4072" w:rsidRDefault="00013653" w:rsidP="00013653">
      <w:pPr>
        <w:pStyle w:val="a4"/>
        <w:ind w:firstLine="708"/>
        <w:jc w:val="both"/>
        <w:rPr>
          <w:b/>
          <w:lang w:val="uk-UA"/>
        </w:rPr>
      </w:pPr>
      <w:r w:rsidRPr="006C4072">
        <w:rPr>
          <w:lang w:val="uk-UA"/>
        </w:rPr>
        <w:t>- надання якісних освітніх послуг з використанням в практичній професійній діяльності інноваційних здобутків у галузі освіти;</w:t>
      </w:r>
    </w:p>
    <w:p w:rsidR="00013653" w:rsidRPr="006C4072" w:rsidRDefault="00013653" w:rsidP="00013653">
      <w:pPr>
        <w:pStyle w:val="a4"/>
        <w:ind w:firstLine="708"/>
        <w:jc w:val="both"/>
        <w:rPr>
          <w:b/>
          <w:lang w:val="uk-UA"/>
        </w:rPr>
      </w:pPr>
      <w:r w:rsidRPr="006C4072">
        <w:rPr>
          <w:lang w:val="uk-UA"/>
        </w:rPr>
        <w:t>- обов'язкової присутності, активної участі на засіданнях педагогічної ради та колегіальної відповідальності за прийняті управлінські рішення;</w:t>
      </w:r>
    </w:p>
    <w:p w:rsidR="00013653" w:rsidRPr="006C4072" w:rsidRDefault="00013653" w:rsidP="00013653">
      <w:pPr>
        <w:pStyle w:val="a4"/>
        <w:ind w:firstLine="708"/>
        <w:jc w:val="both"/>
        <w:rPr>
          <w:b/>
          <w:lang w:val="uk-UA"/>
        </w:rPr>
      </w:pPr>
      <w:r w:rsidRPr="006C4072">
        <w:rPr>
          <w:lang w:val="uk-UA"/>
        </w:rPr>
        <w:t>- незалежності професійної діяльності від політичних партій, громадських і релігійних організацій;</w:t>
      </w:r>
    </w:p>
    <w:p w:rsidR="00013653" w:rsidRPr="006C4072" w:rsidRDefault="00013653" w:rsidP="00013653">
      <w:pPr>
        <w:pStyle w:val="a4"/>
        <w:ind w:firstLine="708"/>
        <w:jc w:val="both"/>
        <w:rPr>
          <w:b/>
          <w:lang w:val="uk-UA"/>
        </w:rPr>
      </w:pPr>
      <w:r w:rsidRPr="006C4072">
        <w:rPr>
          <w:lang w:val="uk-UA"/>
        </w:rPr>
        <w:t xml:space="preserve">- підвищення професійного рівня шляхом саморозвитку і самовдосконалення та підвищення кваліфікації; </w:t>
      </w:r>
    </w:p>
    <w:p w:rsidR="00013653" w:rsidRPr="006C4072" w:rsidRDefault="00013653" w:rsidP="00013653">
      <w:pPr>
        <w:pStyle w:val="a4"/>
        <w:ind w:firstLine="708"/>
        <w:jc w:val="both"/>
        <w:rPr>
          <w:b/>
          <w:lang w:val="uk-UA"/>
        </w:rPr>
      </w:pPr>
      <w:r w:rsidRPr="006C4072">
        <w:rPr>
          <w:lang w:val="uk-UA"/>
        </w:rPr>
        <w:t>- дотримання правил внутрішнього розпорядку, трудової дисципліни, корпоративної етики;</w:t>
      </w:r>
    </w:p>
    <w:p w:rsidR="00013653" w:rsidRPr="006C4072" w:rsidRDefault="00013653" w:rsidP="00013653">
      <w:pPr>
        <w:pStyle w:val="a4"/>
        <w:ind w:firstLine="708"/>
        <w:jc w:val="both"/>
        <w:rPr>
          <w:b/>
          <w:lang w:val="uk-UA"/>
        </w:rPr>
      </w:pPr>
      <w:r w:rsidRPr="006C4072">
        <w:rPr>
          <w:lang w:val="uk-UA"/>
        </w:rPr>
        <w:t>- об’єктивного оцінювання результатів навчання здобувачів освіти;</w:t>
      </w:r>
    </w:p>
    <w:p w:rsidR="00013653" w:rsidRPr="006C4072" w:rsidRDefault="00013653" w:rsidP="00013653">
      <w:pPr>
        <w:pStyle w:val="a4"/>
        <w:ind w:firstLine="708"/>
        <w:jc w:val="both"/>
        <w:rPr>
          <w:b/>
          <w:lang w:val="uk-UA"/>
        </w:rPr>
      </w:pPr>
      <w:r w:rsidRPr="006C4072">
        <w:rPr>
          <w:lang w:val="uk-UA"/>
        </w:rPr>
        <w:t xml:space="preserve">- здійснення контролю за дотриманням академічної доброчесності здобувачами освіти; </w:t>
      </w:r>
    </w:p>
    <w:p w:rsidR="00013653" w:rsidRPr="006C4072" w:rsidRDefault="00013653" w:rsidP="00013653">
      <w:pPr>
        <w:pStyle w:val="a4"/>
        <w:ind w:firstLine="708"/>
        <w:jc w:val="both"/>
        <w:rPr>
          <w:lang w:val="uk-UA"/>
        </w:rPr>
      </w:pPr>
      <w:r w:rsidRPr="006C4072">
        <w:rPr>
          <w:lang w:val="uk-UA"/>
        </w:rPr>
        <w:t xml:space="preserve">- </w:t>
      </w:r>
      <w:r w:rsidRPr="006C4072">
        <w:rPr>
          <w:color w:val="000000" w:themeColor="text1"/>
          <w:lang w:val="uk-UA"/>
        </w:rPr>
        <w:t>інформування</w:t>
      </w:r>
      <w:r w:rsidRPr="006C4072">
        <w:rPr>
          <w:lang w:val="uk-UA"/>
        </w:rPr>
        <w:t xml:space="preserve"> здобувачів освіти про типові порушення академічної доброчесності та види відповідальності за її порушення.</w:t>
      </w:r>
    </w:p>
    <w:p w:rsidR="00013653" w:rsidRPr="006C4072" w:rsidRDefault="00013653" w:rsidP="00013653">
      <w:pPr>
        <w:pStyle w:val="a4"/>
        <w:ind w:firstLine="708"/>
        <w:rPr>
          <w:b/>
          <w:lang w:val="uk-UA"/>
        </w:rPr>
      </w:pPr>
    </w:p>
    <w:p w:rsidR="00E872D2" w:rsidRPr="006C4072" w:rsidRDefault="00E872D2" w:rsidP="00E8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072">
        <w:rPr>
          <w:rFonts w:ascii="Times New Roman" w:hAnsi="Times New Roman" w:cs="Times New Roman"/>
          <w:b/>
          <w:sz w:val="28"/>
          <w:szCs w:val="28"/>
          <w:lang w:val="uk-UA"/>
        </w:rPr>
        <w:t>III. Заходи з попередження, виявлення та встановлення фактів порушення педагогічної етики та академічної доброчесності</w:t>
      </w:r>
    </w:p>
    <w:p w:rsidR="00E872D2" w:rsidRPr="006C4072" w:rsidRDefault="00E872D2" w:rsidP="00E87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2D2" w:rsidRPr="006C4072" w:rsidRDefault="00E872D2" w:rsidP="00E872D2">
      <w:pPr>
        <w:pStyle w:val="a4"/>
        <w:ind w:firstLine="709"/>
        <w:jc w:val="both"/>
        <w:rPr>
          <w:b/>
          <w:lang w:val="uk-UA"/>
        </w:rPr>
      </w:pPr>
      <w:r w:rsidRPr="006C4072">
        <w:rPr>
          <w:lang w:val="uk-UA"/>
        </w:rPr>
        <w:t>1. При прийнятті на роботу працівник знайомиться з цим Положенням.</w:t>
      </w:r>
    </w:p>
    <w:p w:rsidR="00E872D2" w:rsidRPr="006C4072" w:rsidRDefault="00E872D2" w:rsidP="00E872D2">
      <w:pPr>
        <w:pStyle w:val="a4"/>
        <w:ind w:firstLine="709"/>
        <w:jc w:val="both"/>
        <w:rPr>
          <w:b/>
          <w:lang w:val="uk-UA"/>
        </w:rPr>
      </w:pPr>
      <w:r w:rsidRPr="006C4072">
        <w:rPr>
          <w:lang w:val="uk-UA"/>
        </w:rPr>
        <w:t>2. Положення оприлюднюється на сайті закладу.</w:t>
      </w:r>
    </w:p>
    <w:p w:rsidR="00E872D2" w:rsidRPr="006C4072" w:rsidRDefault="00E872D2" w:rsidP="006C4072">
      <w:pPr>
        <w:pStyle w:val="a4"/>
        <w:ind w:firstLine="709"/>
        <w:rPr>
          <w:lang w:val="uk-UA"/>
        </w:rPr>
      </w:pPr>
      <w:r w:rsidRPr="006C4072">
        <w:rPr>
          <w:lang w:val="uk-UA"/>
        </w:rPr>
        <w:t>3. Директор школи  забезпечує попередження порушень академічної доброчесності шляхом консультацій та інших колективних та індивідуальних форм навчання з педагогічними працівниками щодо оформлення ними методичних розробок (робіт) для публікацій;</w:t>
      </w:r>
    </w:p>
    <w:p w:rsidR="00E872D2" w:rsidRPr="006C4072" w:rsidRDefault="006C4072" w:rsidP="00E872D2">
      <w:pPr>
        <w:pStyle w:val="a4"/>
        <w:ind w:firstLine="708"/>
        <w:jc w:val="both"/>
        <w:rPr>
          <w:lang w:val="uk-UA"/>
        </w:rPr>
      </w:pPr>
      <w:r w:rsidRPr="006C4072">
        <w:rPr>
          <w:lang w:val="uk-UA"/>
        </w:rPr>
        <w:t xml:space="preserve">- </w:t>
      </w:r>
      <w:r w:rsidR="00E872D2" w:rsidRPr="006C4072">
        <w:rPr>
          <w:lang w:val="uk-UA"/>
        </w:rPr>
        <w:t xml:space="preserve">Педагогічні працівники в процесі своєї освітньої діяльності дотримуються етики та академічної доброчесності, умов цього Положення, проводять роз'яснювальну роботу із здобувачами освіти щодо норм етичної поведінки та неприпустимості порушення академічної доброчесності </w:t>
      </w:r>
      <w:r w:rsidR="00E872D2" w:rsidRPr="006C4072">
        <w:rPr>
          <w:lang w:val="uk-UA"/>
        </w:rPr>
        <w:lastRenderedPageBreak/>
        <w:t>(плагіат, порушення правил оформлення цитування, посилання на джерела інформації, списування).</w:t>
      </w:r>
    </w:p>
    <w:p w:rsidR="00E872D2" w:rsidRPr="006C4072" w:rsidRDefault="00E872D2" w:rsidP="00E872D2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07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4. Для прийняття рішення про призначення відповідальності за списування створюється Комісія з попередження списування здобувачами освіти (далі – Комісія) у складі класного керівника, </w:t>
      </w:r>
      <w:proofErr w:type="spellStart"/>
      <w:r w:rsidRPr="006C407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вчителя-предметника</w:t>
      </w:r>
      <w:proofErr w:type="spellEnd"/>
      <w:r w:rsidRPr="006C407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, представника учнівського самоврядування класу.</w:t>
      </w:r>
    </w:p>
    <w:p w:rsidR="00E872D2" w:rsidRPr="006C4072" w:rsidRDefault="00E872D2" w:rsidP="00E872D2">
      <w:pPr>
        <w:pStyle w:val="5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C4072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5. Комісія, в разі встановлення фактів списування, надає рекомендації щодо обрання форми відповідальності (повторне проходження оцінювання, відповідного освітнього компонента освітньої програми) з урахуванням індивідуальних результатів освітньої діяльності здобувача.</w:t>
      </w:r>
    </w:p>
    <w:p w:rsidR="00E872D2" w:rsidRPr="006C4072" w:rsidRDefault="00E872D2" w:rsidP="00E872D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072" w:rsidRPr="006C4072" w:rsidRDefault="006C4072" w:rsidP="006C40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072">
        <w:rPr>
          <w:rFonts w:ascii="Times New Roman" w:hAnsi="Times New Roman" w:cs="Times New Roman"/>
          <w:b/>
          <w:sz w:val="28"/>
          <w:szCs w:val="28"/>
          <w:lang w:val="uk-UA"/>
        </w:rPr>
        <w:t>IV. Види відповідальності за порушення академічної доброчесності</w:t>
      </w:r>
    </w:p>
    <w:p w:rsidR="006C4072" w:rsidRPr="006C4072" w:rsidRDefault="006C4072" w:rsidP="006C4072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C4072">
        <w:rPr>
          <w:rFonts w:ascii="Times New Roman" w:hAnsi="Times New Roman" w:cs="Times New Roman"/>
          <w:sz w:val="28"/>
          <w:szCs w:val="28"/>
          <w:lang w:val="uk-UA"/>
        </w:rPr>
        <w:t>Види академічної відповідальності за конкретне порушення академічної доброчесності визначають спеціальні закони та дане Положення.</w:t>
      </w:r>
    </w:p>
    <w:tbl>
      <w:tblPr>
        <w:tblW w:w="1093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981"/>
        <w:gridCol w:w="1768"/>
        <w:gridCol w:w="2098"/>
        <w:gridCol w:w="2345"/>
        <w:gridCol w:w="2741"/>
      </w:tblGrid>
      <w:tr w:rsidR="006C4072" w:rsidRPr="006C4072" w:rsidTr="00F97196">
        <w:trPr>
          <w:trHeight w:val="101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Порушення</w:t>
            </w:r>
          </w:p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академічної</w:t>
            </w:r>
          </w:p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доброчесності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Суб’єкти</w:t>
            </w:r>
          </w:p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порушення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Обставини та умови</w:t>
            </w:r>
          </w:p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порушення</w:t>
            </w:r>
          </w:p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академічної</w:t>
            </w:r>
          </w:p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доброчесності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Наслідки і форма відповідальності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F97196">
            <w:pPr>
              <w:pStyle w:val="a4"/>
              <w:ind w:right="396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Орган/посадова особа, який приймає рішення про призначення виду</w:t>
            </w:r>
          </w:p>
          <w:p w:rsidR="006C4072" w:rsidRPr="006C4072" w:rsidRDefault="006C4072" w:rsidP="00F97196">
            <w:pPr>
              <w:pStyle w:val="a4"/>
              <w:ind w:right="396"/>
              <w:jc w:val="center"/>
              <w:rPr>
                <w:b/>
                <w:lang w:val="uk-UA"/>
              </w:rPr>
            </w:pPr>
            <w:r w:rsidRPr="006C4072">
              <w:rPr>
                <w:b/>
                <w:lang w:val="uk-UA"/>
              </w:rPr>
              <w:t>відповідальності</w:t>
            </w:r>
          </w:p>
        </w:tc>
      </w:tr>
      <w:tr w:rsidR="006C4072" w:rsidRPr="006C4072" w:rsidTr="00F97196">
        <w:trPr>
          <w:trHeight w:val="2284"/>
        </w:trPr>
        <w:tc>
          <w:tcPr>
            <w:tcW w:w="1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Списування</w:t>
            </w:r>
          </w:p>
        </w:tc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pStyle w:val="a4"/>
            </w:pPr>
            <w:r w:rsidRPr="006C4072">
              <w:rPr>
                <w:bCs/>
                <w:lang w:val="uk-UA"/>
              </w:rPr>
              <w:t>Здобувачі освіти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bCs/>
                <w:lang w:val="uk-UA"/>
              </w:rPr>
              <w:t>- самостійні роботи;</w:t>
            </w:r>
          </w:p>
          <w:p w:rsidR="006C4072" w:rsidRPr="006C4072" w:rsidRDefault="006C4072" w:rsidP="00BC28B9">
            <w:pPr>
              <w:pStyle w:val="a4"/>
              <w:rPr>
                <w:bCs/>
                <w:lang w:val="uk-UA"/>
              </w:rPr>
            </w:pPr>
            <w:proofErr w:type="spellStart"/>
            <w:r w:rsidRPr="006C4072">
              <w:rPr>
                <w:bCs/>
                <w:lang w:val="uk-UA"/>
              </w:rPr>
              <w:t>-контрольні</w:t>
            </w:r>
            <w:proofErr w:type="spellEnd"/>
            <w:r w:rsidRPr="006C4072">
              <w:rPr>
                <w:bCs/>
                <w:lang w:val="uk-UA"/>
              </w:rPr>
              <w:t xml:space="preserve"> роботи;</w:t>
            </w:r>
          </w:p>
          <w:p w:rsidR="006C4072" w:rsidRPr="006C4072" w:rsidRDefault="006C4072" w:rsidP="00BC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-моніторинги</w:t>
            </w:r>
            <w:proofErr w:type="spellEnd"/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якості знань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F9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Повторне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письмове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4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повторне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F97196">
            <w:pPr>
              <w:ind w:right="39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6C4072" w:rsidRPr="006C4072" w:rsidTr="00F97196">
        <w:trPr>
          <w:trHeight w:val="498"/>
        </w:trPr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pStyle w:val="a4"/>
              <w:rPr>
                <w:bCs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pStyle w:val="a4"/>
              <w:jc w:val="center"/>
            </w:pPr>
            <w:r w:rsidRPr="006C4072">
              <w:rPr>
                <w:bCs/>
                <w:lang w:val="uk-UA"/>
              </w:rPr>
              <w:t>Державна підсумкова атестація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Повторне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6C4072">
              <w:rPr>
                <w:rFonts w:ascii="Times New Roman" w:hAnsi="Times New Roman" w:cs="Times New Roman"/>
                <w:sz w:val="28"/>
                <w:szCs w:val="28"/>
              </w:rPr>
              <w:t xml:space="preserve"> ДПА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F97196">
            <w:pPr>
              <w:pStyle w:val="a4"/>
              <w:ind w:right="396"/>
              <w:rPr>
                <w:lang w:val="uk-UA"/>
              </w:rPr>
            </w:pPr>
            <w:r w:rsidRPr="006C4072">
              <w:rPr>
                <w:bCs/>
                <w:lang w:val="uk-UA"/>
              </w:rPr>
              <w:t>Атестаційна</w:t>
            </w:r>
          </w:p>
          <w:p w:rsidR="006C4072" w:rsidRPr="006C4072" w:rsidRDefault="006C4072" w:rsidP="00F97196">
            <w:pPr>
              <w:ind w:right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комісія</w:t>
            </w:r>
          </w:p>
        </w:tc>
      </w:tr>
      <w:tr w:rsidR="006C4072" w:rsidRPr="006C4072" w:rsidTr="00F97196">
        <w:trPr>
          <w:trHeight w:val="239"/>
        </w:trPr>
        <w:tc>
          <w:tcPr>
            <w:tcW w:w="1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BC28B9">
            <w:pPr>
              <w:pStyle w:val="a4"/>
              <w:rPr>
                <w:bCs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F9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 етап Всеукраїнських учнівських </w:t>
            </w:r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олімпіад, конкурсів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F9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Робота учасника анулюється, не оцінюється. У </w:t>
            </w:r>
            <w:r w:rsidRPr="006C4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разі повторних випадків списування учасник не допускається до участі в інших олімпіадах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4072" w:rsidRPr="006C4072" w:rsidRDefault="006C4072" w:rsidP="00F97196">
            <w:pPr>
              <w:ind w:right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6C407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Оргкомітет, журі</w:t>
            </w:r>
          </w:p>
        </w:tc>
      </w:tr>
      <w:tr w:rsidR="006C4072" w:rsidRPr="006C4072" w:rsidTr="00F97196">
        <w:trPr>
          <w:trHeight w:val="132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lastRenderedPageBreak/>
              <w:t>Необ'єктивне оцінювання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результатів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навчання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lang w:val="uk-UA"/>
              </w:rPr>
            </w:pPr>
            <w:r w:rsidRPr="006C4072">
              <w:rPr>
                <w:bCs/>
                <w:lang w:val="uk-UA"/>
              </w:rPr>
              <w:t>здобувачів освіти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lang w:val="uk-UA"/>
              </w:rPr>
            </w:pPr>
            <w:r w:rsidRPr="006C4072">
              <w:rPr>
                <w:bCs/>
                <w:lang w:val="uk-UA"/>
              </w:rPr>
              <w:t>Педагогічні працівники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Свідоме завищення або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 xml:space="preserve">заниження оцінки результатів навчання: 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- усні відповіді;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- домашні роботи;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- контрольні роботи;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- лабораторні та практичні роботи: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-ДПА;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 xml:space="preserve">- тематичне оцінювання; 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 xml:space="preserve">- моніторинги; </w:t>
            </w:r>
          </w:p>
          <w:p w:rsidR="006C4072" w:rsidRPr="006C4072" w:rsidRDefault="006C4072" w:rsidP="00BC28B9">
            <w:pPr>
              <w:pStyle w:val="a4"/>
              <w:spacing w:line="276" w:lineRule="auto"/>
              <w:ind w:left="142"/>
              <w:rPr>
                <w:lang w:val="uk-UA"/>
              </w:rPr>
            </w:pPr>
            <w:r w:rsidRPr="006C4072">
              <w:rPr>
                <w:bCs/>
                <w:lang w:val="uk-UA"/>
              </w:rPr>
              <w:t xml:space="preserve">- </w:t>
            </w:r>
            <w:proofErr w:type="spellStart"/>
            <w:r w:rsidRPr="006C4072">
              <w:rPr>
                <w:bCs/>
                <w:lang w:val="uk-UA"/>
              </w:rPr>
              <w:t>олімпіадні</w:t>
            </w:r>
            <w:proofErr w:type="spellEnd"/>
            <w:r w:rsidRPr="006C4072">
              <w:rPr>
                <w:bCs/>
                <w:lang w:val="uk-UA"/>
              </w:rPr>
              <w:t xml:space="preserve"> та конкурсні роботи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spacing w:line="276" w:lineRule="auto"/>
              <w:ind w:left="142"/>
            </w:pPr>
            <w:r w:rsidRPr="006C4072">
              <w:rPr>
                <w:bCs/>
                <w:lang w:val="uk-UA"/>
              </w:rPr>
              <w:t xml:space="preserve">Педагогічному працівнику рекомендується опрацювати критерії оцінювання навчальних </w:t>
            </w:r>
            <w:r w:rsidRPr="006C4072">
              <w:rPr>
                <w:bCs/>
                <w:color w:val="000000" w:themeColor="text1"/>
                <w:lang w:val="uk-UA"/>
              </w:rPr>
              <w:t>досягнень.</w:t>
            </w:r>
            <w:r w:rsidRPr="006C4072">
              <w:rPr>
                <w:bCs/>
                <w:lang w:val="uk-UA"/>
              </w:rPr>
              <w:t xml:space="preserve"> Факти систематичних порушень враховуються при встановленні кваліфікаційної категорії, присвоєнні педагогічних звань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F97196">
            <w:pPr>
              <w:pStyle w:val="a4"/>
              <w:spacing w:line="276" w:lineRule="auto"/>
              <w:ind w:left="142" w:right="396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Адміністрація</w:t>
            </w:r>
          </w:p>
          <w:p w:rsidR="006C4072" w:rsidRPr="006C4072" w:rsidRDefault="006C4072" w:rsidP="00F97196">
            <w:pPr>
              <w:pStyle w:val="a4"/>
              <w:spacing w:line="276" w:lineRule="auto"/>
              <w:ind w:left="142" w:right="396"/>
              <w:rPr>
                <w:bCs/>
                <w:lang w:val="uk-UA"/>
              </w:rPr>
            </w:pPr>
            <w:r w:rsidRPr="006C4072">
              <w:rPr>
                <w:bCs/>
                <w:lang w:val="uk-UA"/>
              </w:rPr>
              <w:t>закладу,</w:t>
            </w:r>
          </w:p>
          <w:p w:rsidR="006C4072" w:rsidRPr="006C4072" w:rsidRDefault="006C4072" w:rsidP="00F97196">
            <w:pPr>
              <w:pStyle w:val="a4"/>
              <w:spacing w:line="276" w:lineRule="auto"/>
              <w:ind w:left="142" w:right="396"/>
              <w:rPr>
                <w:lang w:val="uk-UA"/>
              </w:rPr>
            </w:pPr>
            <w:r w:rsidRPr="006C4072">
              <w:rPr>
                <w:bCs/>
                <w:lang w:val="uk-UA"/>
              </w:rPr>
              <w:t>атестаційні комісії усіх рівнів</w:t>
            </w:r>
          </w:p>
        </w:tc>
      </w:tr>
      <w:tr w:rsidR="006C4072" w:rsidRPr="006C4072" w:rsidTr="00F97196">
        <w:trPr>
          <w:trHeight w:val="132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Обман: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Фальсифікація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Фабрикація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Плагіат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Педагогічні працівники як автори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 xml:space="preserve">Навчально-методичні освітні продукти, створені педагогічними працівниками: 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 xml:space="preserve">- методичні рекомендації; 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lastRenderedPageBreak/>
              <w:t>- навчально-методичний посібник;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 xml:space="preserve">- наочний посібник; 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 xml:space="preserve">- практичний посібник; 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 xml:space="preserve">- методична збірка; 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- стаття;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- методична розробка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lastRenderedPageBreak/>
              <w:t xml:space="preserve">Встановлення порушень такого порядку як спотворене представлення у методичних розробках, публікаціях чужих розробок, </w:t>
            </w:r>
            <w:r w:rsidRPr="006C4072">
              <w:rPr>
                <w:lang w:val="uk-UA"/>
              </w:rPr>
              <w:lastRenderedPageBreak/>
              <w:t>ідей, джерел, використання Інтернету без посилань, фальсифікація наукових досліджень, неправдива інформація про власну освітню діяльність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є підставою для відмови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в присвоєнні або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позбавлені раніше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присвоєного</w:t>
            </w:r>
          </w:p>
          <w:p w:rsidR="006C4072" w:rsidRPr="006C4072" w:rsidRDefault="006C4072" w:rsidP="00BC28B9">
            <w:pPr>
              <w:pStyle w:val="a4"/>
              <w:rPr>
                <w:lang w:val="uk-UA"/>
              </w:rPr>
            </w:pPr>
            <w:r w:rsidRPr="006C4072">
              <w:rPr>
                <w:lang w:val="uk-UA"/>
              </w:rPr>
              <w:t>педагогічного звання,</w:t>
            </w:r>
          </w:p>
          <w:p w:rsidR="006C4072" w:rsidRPr="006C4072" w:rsidRDefault="006C4072" w:rsidP="00BC28B9">
            <w:pPr>
              <w:pStyle w:val="a4"/>
            </w:pPr>
            <w:r w:rsidRPr="006C4072">
              <w:rPr>
                <w:lang w:val="uk-UA"/>
              </w:rPr>
              <w:t>кваліфікаційної категорії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72" w:rsidRPr="006C4072" w:rsidRDefault="006C4072" w:rsidP="00F97196">
            <w:pPr>
              <w:pStyle w:val="a4"/>
              <w:ind w:right="396"/>
            </w:pPr>
            <w:r w:rsidRPr="006C4072">
              <w:rPr>
                <w:lang w:val="uk-UA"/>
              </w:rPr>
              <w:lastRenderedPageBreak/>
              <w:t xml:space="preserve">Педагогічна та методичні ради Закладу,  атестаційна  комісія </w:t>
            </w:r>
          </w:p>
        </w:tc>
      </w:tr>
    </w:tbl>
    <w:p w:rsidR="006C4072" w:rsidRPr="006C4072" w:rsidRDefault="006C4072" w:rsidP="006C4072">
      <w:pPr>
        <w:pStyle w:val="a4"/>
        <w:jc w:val="center"/>
        <w:rPr>
          <w:b/>
          <w:lang w:val="uk-UA"/>
        </w:rPr>
      </w:pPr>
    </w:p>
    <w:p w:rsidR="006C4072" w:rsidRPr="006C4072" w:rsidRDefault="006C4072" w:rsidP="006C4072">
      <w:pPr>
        <w:pStyle w:val="a4"/>
        <w:jc w:val="center"/>
        <w:rPr>
          <w:b/>
          <w:lang w:val="uk-UA"/>
        </w:rPr>
      </w:pPr>
      <w:r w:rsidRPr="006C4072">
        <w:rPr>
          <w:b/>
          <w:lang w:val="uk-UA"/>
        </w:rPr>
        <w:t>V. Комісія з питань академічної доброчесності та етики педагогічних працівників</w:t>
      </w:r>
    </w:p>
    <w:p w:rsidR="006C4072" w:rsidRPr="006C4072" w:rsidRDefault="006C4072" w:rsidP="006C4072">
      <w:pPr>
        <w:pStyle w:val="a4"/>
        <w:jc w:val="center"/>
        <w:rPr>
          <w:b/>
          <w:lang w:val="uk-UA"/>
        </w:rPr>
      </w:pPr>
    </w:p>
    <w:p w:rsidR="006C4072" w:rsidRPr="006C4072" w:rsidRDefault="006C4072" w:rsidP="006C4072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b/>
          <w:lang w:val="uk-UA"/>
        </w:rPr>
      </w:pPr>
      <w:r w:rsidRPr="006C4072">
        <w:rPr>
          <w:lang w:val="uk-UA"/>
        </w:rPr>
        <w:t>Комісія з питань академічної доброчесності та етики педагогічних працівників - незалежний орган для розгляду питань, пов'язаних із порушенням цього Положення та моніторингу щодо взаємного дотримання усіма учасниками освітнього процесу морально-етичних норм поведінки та правових норм цього Положення.</w:t>
      </w:r>
    </w:p>
    <w:p w:rsidR="006C4072" w:rsidRPr="006C4072" w:rsidRDefault="006C4072" w:rsidP="006C4072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b/>
          <w:lang w:val="uk-UA"/>
        </w:rPr>
      </w:pPr>
      <w:r w:rsidRPr="006C4072">
        <w:rPr>
          <w:lang w:val="uk-UA"/>
        </w:rPr>
        <w:t>До складу Комісії входять представники педагогічного колективу та здобувачів освіти.</w:t>
      </w:r>
    </w:p>
    <w:p w:rsidR="006C4072" w:rsidRPr="006C4072" w:rsidRDefault="006C4072" w:rsidP="006C4072">
      <w:pPr>
        <w:pStyle w:val="a4"/>
        <w:ind w:firstLine="709"/>
        <w:rPr>
          <w:b/>
          <w:lang w:val="uk-UA"/>
        </w:rPr>
      </w:pPr>
      <w:r w:rsidRPr="006C4072">
        <w:rPr>
          <w:lang w:val="uk-UA"/>
        </w:rPr>
        <w:t>Персональний склад Комісії затверджується рішенням педагогічної ради.</w:t>
      </w:r>
    </w:p>
    <w:p w:rsidR="006C4072" w:rsidRPr="006C4072" w:rsidRDefault="006C4072" w:rsidP="006C4072">
      <w:pPr>
        <w:pStyle w:val="a4"/>
        <w:ind w:firstLine="709"/>
        <w:rPr>
          <w:b/>
          <w:lang w:val="uk-UA"/>
        </w:rPr>
      </w:pPr>
      <w:r w:rsidRPr="006C4072">
        <w:rPr>
          <w:lang w:val="uk-UA"/>
        </w:rPr>
        <w:t>Термін повноважень Комісії - 1 рік.</w:t>
      </w:r>
    </w:p>
    <w:p w:rsidR="006C4072" w:rsidRPr="006C4072" w:rsidRDefault="006C4072" w:rsidP="006C4072">
      <w:pPr>
        <w:pStyle w:val="a4"/>
        <w:ind w:firstLine="709"/>
        <w:jc w:val="both"/>
        <w:rPr>
          <w:b/>
          <w:lang w:val="uk-UA"/>
        </w:rPr>
      </w:pPr>
      <w:r w:rsidRPr="006C4072">
        <w:rPr>
          <w:lang w:val="uk-UA"/>
        </w:rPr>
        <w:t>3. Комісія розглядає питання порушення морально-етичних норм поведінки та правових норм цього Положення за потребою або ж заявою учасників освітнього процесу.</w:t>
      </w:r>
    </w:p>
    <w:p w:rsidR="006C4072" w:rsidRPr="006C4072" w:rsidRDefault="006C4072" w:rsidP="006C4072">
      <w:pPr>
        <w:pStyle w:val="a4"/>
        <w:ind w:firstLine="709"/>
        <w:rPr>
          <w:b/>
          <w:lang w:val="uk-UA"/>
        </w:rPr>
      </w:pPr>
      <w:r w:rsidRPr="006C4072">
        <w:rPr>
          <w:lang w:val="uk-UA"/>
        </w:rPr>
        <w:t>4. Комісія звітує про свою роботу двічі на рік.</w:t>
      </w:r>
    </w:p>
    <w:p w:rsidR="006C4072" w:rsidRPr="006C4072" w:rsidRDefault="006C4072" w:rsidP="006C4072">
      <w:pPr>
        <w:pStyle w:val="a4"/>
        <w:rPr>
          <w:b/>
          <w:lang w:val="uk-UA"/>
        </w:rPr>
      </w:pPr>
    </w:p>
    <w:p w:rsidR="006C4072" w:rsidRPr="006C4072" w:rsidRDefault="006C4072" w:rsidP="006C4072">
      <w:pPr>
        <w:pStyle w:val="a4"/>
        <w:jc w:val="center"/>
        <w:rPr>
          <w:b/>
          <w:lang w:val="uk-UA"/>
        </w:rPr>
      </w:pPr>
      <w:r w:rsidRPr="006C4072">
        <w:rPr>
          <w:b/>
          <w:lang w:val="uk-UA"/>
        </w:rPr>
        <w:t>VI. Прикінцеві положення</w:t>
      </w:r>
    </w:p>
    <w:p w:rsidR="007B7BF7" w:rsidRPr="006C4072" w:rsidRDefault="006C4072" w:rsidP="00F9719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072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ухвалюється педагогічною радою закладу більшістю голосів і набирає чинності з моменту </w:t>
      </w:r>
      <w:r w:rsidRPr="006C40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затвердження наказом директора Закладу.</w:t>
      </w:r>
    </w:p>
    <w:sectPr w:rsidR="007B7BF7" w:rsidRPr="006C4072" w:rsidSect="007B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F7D"/>
    <w:multiLevelType w:val="multilevel"/>
    <w:tmpl w:val="0F28C9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0A127AF"/>
    <w:multiLevelType w:val="multilevel"/>
    <w:tmpl w:val="B54A4D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0003"/>
    <w:multiLevelType w:val="multilevel"/>
    <w:tmpl w:val="201E7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4474B"/>
    <w:multiLevelType w:val="hybridMultilevel"/>
    <w:tmpl w:val="8A70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813C1"/>
    <w:multiLevelType w:val="multilevel"/>
    <w:tmpl w:val="8F8EABE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Verdana" w:eastAsia="Times New Roman" w:hAnsi="Verdana" w:hint="default"/>
        <w:color w:val="000000"/>
        <w:sz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Verdana" w:eastAsia="Times New Roman" w:hAnsi="Verdana" w:hint="default"/>
        <w:color w:val="000000"/>
        <w:sz w:val="1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Verdana" w:eastAsia="Times New Roman" w:hAnsi="Verdana" w:hint="default"/>
        <w:color w:val="000000"/>
        <w:sz w:val="1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Verdana" w:eastAsia="Times New Roman" w:hAnsi="Verdana" w:hint="default"/>
        <w:color w:val="000000"/>
        <w:sz w:val="1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Verdana" w:eastAsia="Times New Roman" w:hAnsi="Verdana" w:hint="default"/>
        <w:color w:val="000000"/>
        <w:sz w:val="16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Verdana" w:eastAsia="Times New Roman" w:hAnsi="Verdana" w:hint="default"/>
        <w:color w:val="000000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Verdana" w:eastAsia="Times New Roman" w:hAnsi="Verdana" w:hint="default"/>
        <w:color w:val="000000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Verdana" w:eastAsia="Times New Roman" w:hAnsi="Verdana" w:hint="default"/>
        <w:color w:val="000000"/>
        <w:sz w:val="16"/>
      </w:rPr>
    </w:lvl>
  </w:abstractNum>
  <w:abstractNum w:abstractNumId="5">
    <w:nsid w:val="3B597D7A"/>
    <w:multiLevelType w:val="multilevel"/>
    <w:tmpl w:val="0F28C9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3BB43176"/>
    <w:multiLevelType w:val="multilevel"/>
    <w:tmpl w:val="0F28C9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4E2F25FA"/>
    <w:multiLevelType w:val="multilevel"/>
    <w:tmpl w:val="B43E58DA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8">
    <w:nsid w:val="5D0D1790"/>
    <w:multiLevelType w:val="multilevel"/>
    <w:tmpl w:val="5ACA9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B7E44"/>
    <w:multiLevelType w:val="multilevel"/>
    <w:tmpl w:val="0F28C9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53"/>
    <w:rsid w:val="00013653"/>
    <w:rsid w:val="004A23B6"/>
    <w:rsid w:val="006C4072"/>
    <w:rsid w:val="007B7BF7"/>
    <w:rsid w:val="00E50B33"/>
    <w:rsid w:val="00E872D2"/>
    <w:rsid w:val="00F033C8"/>
    <w:rsid w:val="00F97196"/>
    <w:rsid w:val="00FE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24"/>
    <w:pPr>
      <w:ind w:left="720"/>
      <w:contextualSpacing/>
    </w:pPr>
  </w:style>
  <w:style w:type="paragraph" w:styleId="a4">
    <w:name w:val="No Spacing"/>
    <w:uiPriority w:val="1"/>
    <w:qFormat/>
    <w:rsid w:val="0001365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qFormat/>
    <w:rsid w:val="00E872D2"/>
    <w:rPr>
      <w:rFonts w:eastAsia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E872D2"/>
    <w:rPr>
      <w:rFonts w:eastAsia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E872D2"/>
    <w:pPr>
      <w:widowControl w:val="0"/>
      <w:shd w:val="clear" w:color="auto" w:fill="FFFFFF"/>
      <w:spacing w:after="0" w:line="288" w:lineRule="exact"/>
      <w:ind w:hanging="320"/>
      <w:jc w:val="both"/>
    </w:pPr>
    <w:rPr>
      <w:rFonts w:eastAsia="Times New Roman"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E872D2"/>
    <w:pPr>
      <w:widowControl w:val="0"/>
      <w:shd w:val="clear" w:color="auto" w:fill="FFFFFF"/>
      <w:spacing w:after="180" w:line="226" w:lineRule="exact"/>
      <w:ind w:hanging="260"/>
      <w:jc w:val="both"/>
    </w:pPr>
    <w:rPr>
      <w:rFonts w:eastAsia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lubow</dc:creator>
  <cp:lastModifiedBy>lubow</cp:lastModifiedBy>
  <cp:revision>1</cp:revision>
  <cp:lastPrinted>2020-10-28T12:55:00Z</cp:lastPrinted>
  <dcterms:created xsi:type="dcterms:W3CDTF">2020-10-28T12:14:00Z</dcterms:created>
  <dcterms:modified xsi:type="dcterms:W3CDTF">2020-10-28T13:03:00Z</dcterms:modified>
</cp:coreProperties>
</file>