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E" w:rsidRPr="000A1050" w:rsidRDefault="00CD1D4E" w:rsidP="000A1050">
      <w:pPr>
        <w:spacing w:after="0" w:line="240" w:lineRule="auto"/>
        <w:rPr>
          <w:lang w:val="uk-UA"/>
        </w:rPr>
      </w:pPr>
    </w:p>
    <w:p w:rsidR="000A1050" w:rsidRPr="000A1050" w:rsidRDefault="000A1050" w:rsidP="000A1050">
      <w:pPr>
        <w:keepNext/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</w:pPr>
      <w:r w:rsidRPr="000A1050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t>Орієнтовна циклограма діяльності</w:t>
      </w:r>
      <w:r w:rsidRPr="000A1050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br/>
        <w:t>заступника директора закладу загальної середньої освіти</w:t>
      </w:r>
      <w:r w:rsidRPr="000A1050">
        <w:rPr>
          <w:rFonts w:ascii="Times New Roman" w:eastAsia="Times New Roman" w:hAnsi="Times New Roman" w:cs="AvantGardeC"/>
          <w:b/>
          <w:color w:val="000000"/>
          <w:sz w:val="36"/>
          <w:szCs w:val="36"/>
          <w:lang w:val="uk-UA" w:eastAsia="ru-RU"/>
        </w:rPr>
        <w:br/>
        <w:t>на січень</w:t>
      </w:r>
    </w:p>
    <w:p w:rsidR="000A1050" w:rsidRPr="000A1050" w:rsidRDefault="000A1050" w:rsidP="000A10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Arno Pro"/>
          <w:color w:val="000000"/>
          <w:sz w:val="24"/>
          <w:szCs w:val="25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40"/>
        <w:gridCol w:w="1208"/>
        <w:gridCol w:w="997"/>
        <w:gridCol w:w="1184"/>
        <w:gridCol w:w="1088"/>
        <w:gridCol w:w="1330"/>
        <w:gridCol w:w="1249"/>
        <w:gridCol w:w="1402"/>
        <w:gridCol w:w="1765"/>
        <w:gridCol w:w="1897"/>
      </w:tblGrid>
      <w:tr w:rsidR="000A1050" w:rsidRPr="000A1050" w:rsidTr="007D4A67">
        <w:tc>
          <w:tcPr>
            <w:tcW w:w="0" w:type="auto"/>
            <w:vMerge w:val="restart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Що зробити</w:t>
            </w:r>
          </w:p>
        </w:tc>
        <w:tc>
          <w:tcPr>
            <w:tcW w:w="0" w:type="auto"/>
            <w:vMerge w:val="restart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Коли</w:t>
            </w:r>
          </w:p>
        </w:tc>
        <w:tc>
          <w:tcPr>
            <w:tcW w:w="0" w:type="auto"/>
            <w:gridSpan w:val="6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Хто відповідальний разом з вами</w:t>
            </w:r>
          </w:p>
        </w:tc>
        <w:tc>
          <w:tcPr>
            <w:tcW w:w="0" w:type="auto"/>
            <w:vMerge w:val="restart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Відповідно до якого документа організувати роботу</w:t>
            </w:r>
          </w:p>
        </w:tc>
        <w:tc>
          <w:tcPr>
            <w:tcW w:w="0" w:type="auto"/>
            <w:vMerge w:val="restart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Який захід провести, який документ підготувати за результатами роботи</w:t>
            </w:r>
          </w:p>
        </w:tc>
      </w:tr>
      <w:tr w:rsidR="000A1050" w:rsidRPr="000A1050" w:rsidTr="007D4A67">
        <w:tc>
          <w:tcPr>
            <w:tcW w:w="0" w:type="auto"/>
            <w:vMerge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директор ЗЗСО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інші заступники директора ЗЗСО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учителі-</w:t>
            </w:r>
            <w:proofErr w:type="spellStart"/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відповідальна особа, визначена наказом керівника ЗЗСО</w:t>
            </w:r>
          </w:p>
        </w:tc>
        <w:tc>
          <w:tcPr>
            <w:tcW w:w="0" w:type="auto"/>
            <w:vMerge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Del="00C32EFB" w:rsidRDefault="000A1050" w:rsidP="000A1050">
            <w:pPr>
              <w:pStyle w:val="Ctrl"/>
              <w:numPr>
                <w:ilvl w:val="0"/>
                <w:numId w:val="0"/>
              </w:numPr>
              <w:jc w:val="left"/>
              <w:rPr>
                <w:rFonts w:cs="Times New Roman"/>
                <w:szCs w:val="24"/>
              </w:rPr>
            </w:pPr>
            <w:r w:rsidRPr="000A1050">
              <w:rPr>
                <w:szCs w:val="24"/>
              </w:rPr>
              <w:t>Підготувати розклад уроків, позакласних, факультативних та індивідуальних занять (консультацій) на ІІ семестр</w:t>
            </w:r>
            <w:r w:rsidRPr="000A1050" w:rsidDel="00C32EFB">
              <w:rPr>
                <w:rFonts w:cs="Times New Roman"/>
                <w:szCs w:val="24"/>
              </w:rPr>
              <w:t xml:space="preserve"> </w:t>
            </w:r>
            <w:r w:rsidRPr="000A1050">
              <w:rPr>
                <w:rFonts w:cs="Times New Roman"/>
                <w:szCs w:val="24"/>
              </w:rPr>
              <w:t xml:space="preserve">або </w:t>
            </w:r>
            <w:proofErr w:type="spellStart"/>
            <w:r w:rsidRPr="000A1050">
              <w:rPr>
                <w:rFonts w:cs="Times New Roman"/>
                <w:szCs w:val="24"/>
              </w:rPr>
              <w:t>внести</w:t>
            </w:r>
            <w:proofErr w:type="spellEnd"/>
            <w:r w:rsidRPr="000A1050">
              <w:rPr>
                <w:rFonts w:cs="Times New Roman"/>
                <w:szCs w:val="24"/>
              </w:rPr>
              <w:t xml:space="preserve"> зміни до цих розкладів</w:t>
            </w: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До початку ІІ семестру</w:t>
            </w: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Статут, річний план роботи закладу освіти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Документ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70"/>
              <w:textAlignment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Розклад уроків</w:t>
            </w:r>
          </w:p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Заходи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06"/>
              <w:textAlignment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Індивідуальні консультації з учителями-</w:t>
            </w:r>
            <w:proofErr w:type="spellStart"/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предметниками</w:t>
            </w:r>
            <w:proofErr w:type="spellEnd"/>
          </w:p>
          <w:p w:rsidR="000A1050" w:rsidRPr="000A1050" w:rsidRDefault="000A1050" w:rsidP="000A1050">
            <w:pPr>
              <w:pStyle w:val="a9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82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 xml:space="preserve">Анкетування учнів 9—11 класів, щоб врахувати їхні </w:t>
            </w: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пропозиції щодо розкладу уроків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pStyle w:val="ab"/>
              <w:tabs>
                <w:tab w:val="left" w:pos="540"/>
                <w:tab w:val="center" w:pos="9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Розробити графіки:</w:t>
            </w:r>
          </w:p>
          <w:p w:rsidR="000A1050" w:rsidRPr="000A1050" w:rsidRDefault="000A1050" w:rsidP="000A1050">
            <w:pPr>
              <w:pStyle w:val="ab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чергування педагогічних працівників на ІІ семестр</w:t>
            </w:r>
          </w:p>
          <w:p w:rsidR="000A1050" w:rsidRPr="000A1050" w:rsidRDefault="000A1050" w:rsidP="000A1050">
            <w:pPr>
              <w:pStyle w:val="ab"/>
              <w:numPr>
                <w:ilvl w:val="0"/>
                <w:numId w:val="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проведення письмових контрольних робіт, тематичних атестацій з навчальних предметів на ІІ семестр</w:t>
            </w:r>
          </w:p>
          <w:p w:rsidR="000A1050" w:rsidRPr="000A1050" w:rsidRDefault="000A1050" w:rsidP="000A1050">
            <w:pPr>
              <w:pStyle w:val="ab"/>
              <w:numPr>
                <w:ilvl w:val="0"/>
                <w:numId w:val="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проведення відкритих заходів учителями та вихователями груп подовженого дня на ІІ семестр</w:t>
            </w:r>
          </w:p>
          <w:p w:rsidR="000A1050" w:rsidRPr="000A1050" w:rsidRDefault="000A1050" w:rsidP="000A1050">
            <w:pPr>
              <w:pStyle w:val="ab"/>
              <w:numPr>
                <w:ilvl w:val="0"/>
                <w:numId w:val="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відпусток працівників на поточний рік</w:t>
            </w:r>
          </w:p>
          <w:p w:rsidR="000A1050" w:rsidRPr="000A1050" w:rsidDel="00C32EFB" w:rsidRDefault="000A1050" w:rsidP="007D4A67">
            <w:pPr>
              <w:pStyle w:val="ab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До початку ІІ семестру</w:t>
            </w: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tabs>
                <w:tab w:val="center" w:pos="589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Документи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85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>Графіки</w:t>
            </w:r>
          </w:p>
          <w:p w:rsidR="000A1050" w:rsidRPr="000A1050" w:rsidRDefault="000A1050" w:rsidP="007D4A67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:rsidR="000A1050" w:rsidRPr="000A1050" w:rsidRDefault="000A1050" w:rsidP="007D4A67">
            <w:pPr>
              <w:jc w:val="both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sz w:val="24"/>
                <w:szCs w:val="24"/>
                <w:lang w:val="uk-UA"/>
              </w:rPr>
              <w:t>Заходи: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81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>Індивідуальні консультації/ співбесіди з педагогічними працівниками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Підготувати </w:t>
            </w:r>
            <w:proofErr w:type="spellStart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 наказів: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про виконання навчальних планів Освітньої програми закладу в І семестрі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про стан роботи з профілактики дитячого травматизму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відвідування учнями закладу освіти в І семестрі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Класних журналів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b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color w:val="000000"/>
                <w:sz w:val="24"/>
                <w:szCs w:val="27"/>
                <w:lang w:val="uk-UA"/>
              </w:rPr>
              <w:t>Річний план роботи закладу освіти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Документи: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>Накази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>Аналітичні довідки</w:t>
            </w:r>
          </w:p>
          <w:p w:rsidR="000A1050" w:rsidRPr="000A1050" w:rsidRDefault="000A1050" w:rsidP="007D4A6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0A1050" w:rsidRPr="000A1050" w:rsidRDefault="000A1050" w:rsidP="007D4A6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sz w:val="24"/>
                <w:szCs w:val="24"/>
                <w:lang w:val="uk-UA"/>
              </w:rPr>
              <w:t>Заходи:</w:t>
            </w:r>
          </w:p>
          <w:p w:rsidR="000A1050" w:rsidRPr="000A1050" w:rsidRDefault="000A1050" w:rsidP="000A1050">
            <w:pPr>
              <w:pStyle w:val="a9"/>
              <w:numPr>
                <w:ilvl w:val="1"/>
                <w:numId w:val="10"/>
              </w:numPr>
              <w:spacing w:after="0" w:line="240" w:lineRule="auto"/>
              <w:ind w:left="372"/>
              <w:rPr>
                <w:sz w:val="24"/>
                <w:szCs w:val="24"/>
              </w:rPr>
            </w:pPr>
            <w:r w:rsidRPr="000A1050">
              <w:rPr>
                <w:sz w:val="24"/>
                <w:szCs w:val="24"/>
              </w:rPr>
              <w:t>Співбесіди з учителями та/або засідання методичних об’єднань (комісій)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Підготувати план підготовки до засідання педагогічної ради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До засідання педагогічної ради</w:t>
            </w: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Документ: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44"/>
              <w:textAlignment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План роботи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Підготувати план роботи на лютий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Упродовж січня</w:t>
            </w:r>
          </w:p>
        </w:tc>
        <w:tc>
          <w:tcPr>
            <w:tcW w:w="0" w:type="auto"/>
          </w:tcPr>
          <w:p w:rsidR="000A1050" w:rsidRPr="000A1050" w:rsidDel="00C32EFB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Документ: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444"/>
              <w:textAlignment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План роботи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Проаналізувати: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успішність учнів, відвідування школи у І семестрі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роботу гуртків, спортивних секцій, факультативів, спецкурсів, курсів за вибором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виконання управлінських рішень у І семестрі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роботу з педагогами-початківцями у І семестрі (якщо вони є)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роботу з батьками у І семестрі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участі учнів школи у ІІ (районному) етапі Всеукраїнських учнівських </w:t>
            </w:r>
            <w:r w:rsidRPr="000A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олімпіад з навчальних предметів</w:t>
            </w:r>
          </w:p>
          <w:p w:rsidR="000A1050" w:rsidRPr="000A1050" w:rsidRDefault="000A1050" w:rsidP="000A1050">
            <w:pPr>
              <w:pStyle w:val="aa"/>
              <w:numPr>
                <w:ilvl w:val="1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</w:t>
            </w:r>
            <w:proofErr w:type="spellStart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 (якщо його проводили)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Упродовж </w:t>
            </w:r>
            <w:r w:rsidRPr="000A1050">
              <w:rPr>
                <w:rFonts w:cs="Times New Roman"/>
                <w:sz w:val="24"/>
                <w:szCs w:val="24"/>
                <w:lang w:val="uk-UA"/>
              </w:rPr>
              <w:lastRenderedPageBreak/>
              <w:t>зимових канікул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rPr>
                <w:sz w:val="24"/>
                <w:szCs w:val="24"/>
                <w:lang w:val="uk-UA"/>
              </w:rPr>
            </w:pPr>
            <w:r w:rsidRPr="000A1050">
              <w:rPr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Документи:</w:t>
            </w:r>
          </w:p>
          <w:p w:rsidR="000A1050" w:rsidRPr="000A1050" w:rsidRDefault="000A1050" w:rsidP="000A1050">
            <w:pPr>
              <w:pStyle w:val="a9"/>
              <w:numPr>
                <w:ilvl w:val="1"/>
                <w:numId w:val="8"/>
              </w:numPr>
              <w:spacing w:after="0" w:line="240" w:lineRule="auto"/>
              <w:ind w:left="484"/>
              <w:rPr>
                <w:sz w:val="24"/>
                <w:szCs w:val="24"/>
              </w:rPr>
            </w:pPr>
            <w:r w:rsidRPr="000A1050">
              <w:rPr>
                <w:sz w:val="24"/>
                <w:szCs w:val="24"/>
              </w:rPr>
              <w:lastRenderedPageBreak/>
              <w:t>Аналітичні довідки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84"/>
              <w:rPr>
                <w:rFonts w:cs="Times New Roman"/>
                <w:sz w:val="24"/>
                <w:szCs w:val="24"/>
              </w:rPr>
            </w:pPr>
            <w:proofErr w:type="spellStart"/>
            <w:r w:rsidRPr="000A1050">
              <w:rPr>
                <w:rFonts w:cs="Times New Roman"/>
                <w:sz w:val="24"/>
                <w:szCs w:val="24"/>
              </w:rPr>
              <w:t>Проєкти</w:t>
            </w:r>
            <w:proofErr w:type="spellEnd"/>
            <w:r w:rsidRPr="000A1050">
              <w:rPr>
                <w:rFonts w:cs="Times New Roman"/>
                <w:sz w:val="24"/>
                <w:szCs w:val="24"/>
              </w:rPr>
              <w:t xml:space="preserve"> наказів</w:t>
            </w:r>
          </w:p>
          <w:p w:rsidR="000A1050" w:rsidRPr="000A1050" w:rsidRDefault="000A1050" w:rsidP="007D4A6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0A1050" w:rsidRPr="000A1050" w:rsidRDefault="000A1050" w:rsidP="007D4A67">
            <w:pPr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sz w:val="24"/>
                <w:szCs w:val="24"/>
                <w:lang w:val="uk-UA"/>
              </w:rPr>
              <w:t>Заходи: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84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>Нарада при директорові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84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>Засідання методичних об</w:t>
            </w:r>
            <w:r w:rsidRPr="000A1050">
              <w:rPr>
                <w:sz w:val="24"/>
                <w:szCs w:val="24"/>
              </w:rPr>
              <w:t>’</w:t>
            </w:r>
            <w:r w:rsidRPr="000A1050">
              <w:rPr>
                <w:rFonts w:cs="Times New Roman"/>
                <w:sz w:val="24"/>
                <w:szCs w:val="24"/>
              </w:rPr>
              <w:t>єднань (комісій)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Провести:</w:t>
            </w:r>
          </w:p>
          <w:p w:rsidR="000A1050" w:rsidRPr="000A1050" w:rsidRDefault="000A1050" w:rsidP="000A1050">
            <w:pPr>
              <w:pStyle w:val="aa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повторну діагностику рівня адаптації учнів 1­х і 5­х класів до навчання</w:t>
            </w:r>
          </w:p>
          <w:p w:rsidR="000A1050" w:rsidRPr="000A1050" w:rsidRDefault="000A1050" w:rsidP="000A1050">
            <w:pPr>
              <w:pStyle w:val="aa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анкетування учасників освітнього процесу щодо роботи школи у наступному навчальному році</w:t>
            </w:r>
          </w:p>
          <w:p w:rsidR="000A1050" w:rsidRPr="000A1050" w:rsidRDefault="000A1050" w:rsidP="000A1050">
            <w:pPr>
              <w:pStyle w:val="aa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Положення про внутрішню систему забезпечення якості освіти закладу</w:t>
            </w:r>
          </w:p>
          <w:p w:rsidR="000A1050" w:rsidRPr="000A1050" w:rsidRDefault="000A1050" w:rsidP="007D4A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Упродовж січня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Річний план роботи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sz w:val="24"/>
                <w:szCs w:val="24"/>
                <w:lang w:val="uk-UA"/>
              </w:rPr>
              <w:t>Документи: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 xml:space="preserve">Результати анкетування та </w:t>
            </w:r>
            <w:proofErr w:type="spellStart"/>
            <w:r w:rsidRPr="000A1050">
              <w:rPr>
                <w:rFonts w:cs="Times New Roman"/>
                <w:sz w:val="24"/>
                <w:szCs w:val="24"/>
              </w:rPr>
              <w:t>самооцінювання</w:t>
            </w:r>
            <w:proofErr w:type="spellEnd"/>
          </w:p>
          <w:p w:rsidR="000A1050" w:rsidRPr="000A1050" w:rsidRDefault="000A1050" w:rsidP="007D4A67">
            <w:pPr>
              <w:ind w:left="120"/>
              <w:rPr>
                <w:rFonts w:cs="Times New Roman"/>
                <w:sz w:val="24"/>
                <w:szCs w:val="24"/>
                <w:lang w:val="uk-UA"/>
              </w:rPr>
            </w:pPr>
          </w:p>
          <w:p w:rsidR="000A1050" w:rsidRPr="000A1050" w:rsidRDefault="000A1050" w:rsidP="007D4A67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b/>
                <w:sz w:val="24"/>
                <w:szCs w:val="24"/>
                <w:lang w:val="uk-UA"/>
              </w:rPr>
              <w:t>Зверніть увагу!</w:t>
            </w:r>
          </w:p>
          <w:p w:rsidR="000A1050" w:rsidRPr="000A1050" w:rsidRDefault="000A1050" w:rsidP="007D4A67">
            <w:pPr>
              <w:ind w:left="120"/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Результати слід врахувати під час прийняття управлінських рішень та розроблення проєкту річного плану роботи закладу освіти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Організувати коригування планів роботи (річного, календарно-тематичних планів учителів) на ІІ семестр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До початку ІІ семестру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Del="0099416C" w:rsidRDefault="000A1050" w:rsidP="007D4A6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Myriad Pro"/>
                <w:color w:val="000000"/>
                <w:sz w:val="24"/>
                <w:szCs w:val="24"/>
                <w:lang w:val="uk-UA"/>
              </w:rPr>
              <w:t>Річний план роботи закладу освіти</w:t>
            </w:r>
          </w:p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cs="Myriad Pro"/>
                <w:color w:val="000000"/>
                <w:sz w:val="24"/>
                <w:szCs w:val="24"/>
                <w:lang w:val="uk-UA"/>
              </w:rPr>
            </w:pPr>
          </w:p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Myriad Pro"/>
                <w:color w:val="000000"/>
                <w:sz w:val="24"/>
                <w:szCs w:val="24"/>
                <w:lang w:val="uk-UA"/>
              </w:rPr>
              <w:t>План роботи відповідного управління (відділу) освіти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sz w:val="24"/>
                <w:szCs w:val="24"/>
                <w:lang w:val="uk-UA"/>
              </w:rPr>
              <w:t>Документи:</w:t>
            </w:r>
          </w:p>
          <w:p w:rsidR="000A1050" w:rsidRPr="000A1050" w:rsidDel="009F2097" w:rsidRDefault="000A1050" w:rsidP="000A105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16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 xml:space="preserve">Скориговані календарно-тематичні плани вчителів, погоджені заступником директора 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Організувати:</w:t>
            </w:r>
          </w:p>
          <w:p w:rsidR="000A1050" w:rsidRPr="000A1050" w:rsidRDefault="000A1050" w:rsidP="000A1050">
            <w:pPr>
              <w:pStyle w:val="aa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участь у І (районному), ІІ (міському) етапах </w:t>
            </w:r>
            <w:proofErr w:type="spellStart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конкурсу­захисту</w:t>
            </w:r>
            <w:proofErr w:type="spellEnd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>науково­дослідницьких</w:t>
            </w:r>
            <w:proofErr w:type="spellEnd"/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 робіт МАН </w:t>
            </w:r>
          </w:p>
          <w:p w:rsidR="000A1050" w:rsidRPr="000A1050" w:rsidRDefault="000A1050" w:rsidP="000A1050">
            <w:pPr>
              <w:pStyle w:val="aa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A1050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методичних об’єднань (комісій) 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9707BC" w:rsidP="007D4A67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hyperlink r:id="rId10" w:history="1">
              <w:r w:rsidR="000A1050" w:rsidRPr="009707BC">
                <w:rPr>
                  <w:rStyle w:val="ac"/>
                  <w:rFonts w:cs="Times New Roman"/>
                  <w:sz w:val="24"/>
                  <w:szCs w:val="24"/>
                  <w:lang w:val="uk-UA"/>
                </w:rPr>
        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        </w:r>
            </w:hyperlink>
            <w:r w:rsidR="000A1050" w:rsidRPr="000A1050">
              <w:rPr>
                <w:rFonts w:cs="Times New Roman"/>
                <w:color w:val="212529"/>
                <w:sz w:val="24"/>
                <w:szCs w:val="24"/>
                <w:lang w:val="uk-UA"/>
              </w:rPr>
              <w:t xml:space="preserve"> (наказ </w:t>
            </w:r>
            <w:proofErr w:type="spellStart"/>
            <w:r w:rsidR="000A1050" w:rsidRPr="000A1050">
              <w:rPr>
                <w:rFonts w:cs="Times New Roman"/>
                <w:color w:val="212529"/>
                <w:sz w:val="24"/>
                <w:szCs w:val="24"/>
                <w:lang w:val="uk-UA"/>
              </w:rPr>
              <w:lastRenderedPageBreak/>
              <w:t>МОНмолодьспорту</w:t>
            </w:r>
            <w:proofErr w:type="spellEnd"/>
            <w:r w:rsidR="000A1050" w:rsidRPr="000A1050">
              <w:rPr>
                <w:rFonts w:cs="Times New Roman"/>
                <w:color w:val="212529"/>
                <w:sz w:val="24"/>
                <w:szCs w:val="24"/>
                <w:lang w:val="uk-UA"/>
              </w:rPr>
              <w:t xml:space="preserve"> України від 22.09.2011 № 1099)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jc w:val="both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Захід</w:t>
            </w:r>
            <w:r w:rsidRPr="000A1050">
              <w:rPr>
                <w:rFonts w:cs="Times New Roman"/>
                <w:i/>
                <w:sz w:val="24"/>
                <w:szCs w:val="24"/>
                <w:lang w:val="uk-UA"/>
              </w:rPr>
              <w:t>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70"/>
              <w:rPr>
                <w:rFonts w:cs="Times New Roman"/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>участь учнів у І</w:t>
            </w: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—</w:t>
            </w:r>
            <w:r w:rsidRPr="000A1050">
              <w:rPr>
                <w:rFonts w:cs="Times New Roman"/>
                <w:sz w:val="24"/>
                <w:szCs w:val="24"/>
              </w:rPr>
              <w:t>ІІ етапах конкурсу-захисту МАН</w:t>
            </w:r>
          </w:p>
        </w:tc>
      </w:tr>
      <w:tr w:rsidR="000A1050" w:rsidRPr="000A1050" w:rsidTr="007D4A67">
        <w:tc>
          <w:tcPr>
            <w:tcW w:w="0" w:type="auto"/>
          </w:tcPr>
          <w:p w:rsidR="000A1050" w:rsidRPr="000A1050" w:rsidRDefault="000A1050" w:rsidP="007D4A6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lastRenderedPageBreak/>
              <w:t>Узяти участь:</w:t>
            </w:r>
          </w:p>
          <w:p w:rsidR="000A1050" w:rsidRPr="000A1050" w:rsidRDefault="0041415B" w:rsidP="000A105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="000A1050" w:rsidRPr="000A1050">
              <w:rPr>
                <w:rFonts w:cs="Times New Roman"/>
                <w:sz w:val="24"/>
                <w:szCs w:val="24"/>
              </w:rPr>
              <w:t>загальношкільних батьківських зборах, класних зборах за підсумками роботи школи у І семестрі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5"/>
              <w:rPr>
                <w:sz w:val="24"/>
                <w:szCs w:val="24"/>
              </w:rPr>
            </w:pPr>
            <w:r w:rsidRPr="000A1050">
              <w:rPr>
                <w:rFonts w:cs="Times New Roman"/>
                <w:sz w:val="24"/>
                <w:szCs w:val="24"/>
              </w:rPr>
              <w:t>у засіданні педагогічної ради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A1050" w:rsidRPr="000A1050" w:rsidRDefault="000A1050" w:rsidP="007D4A6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sz w:val="24"/>
                <w:szCs w:val="24"/>
                <w:lang w:val="uk-UA"/>
              </w:rPr>
              <w:t>Річний план роботи</w:t>
            </w:r>
            <w:r w:rsidRPr="000A1050">
              <w:rPr>
                <w:rFonts w:cs="Myriad Pro"/>
                <w:color w:val="000000"/>
                <w:sz w:val="24"/>
                <w:szCs w:val="24"/>
                <w:lang w:val="uk-UA"/>
              </w:rPr>
              <w:t xml:space="preserve"> закладу освіти</w:t>
            </w:r>
          </w:p>
        </w:tc>
        <w:tc>
          <w:tcPr>
            <w:tcW w:w="0" w:type="auto"/>
          </w:tcPr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Документи: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70"/>
              <w:textAlignment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Протокол засідання педагогічної ради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70"/>
              <w:textAlignment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Накази про введення в дію рішення педагогічної ради</w:t>
            </w:r>
          </w:p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Cs/>
                <w:color w:val="000000"/>
                <w:sz w:val="24"/>
                <w:szCs w:val="24"/>
                <w:lang w:val="uk-UA"/>
              </w:rPr>
            </w:pPr>
          </w:p>
          <w:p w:rsidR="000A1050" w:rsidRPr="000A1050" w:rsidRDefault="000A1050" w:rsidP="007D4A67">
            <w:pPr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A1050">
              <w:rPr>
                <w:rFonts w:cs="Times New Roman"/>
                <w:i/>
                <w:iCs/>
                <w:color w:val="000000"/>
                <w:sz w:val="24"/>
                <w:szCs w:val="24"/>
                <w:lang w:val="uk-UA"/>
              </w:rPr>
              <w:t>Заходи: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70"/>
              <w:textAlignment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Засідання педагогічної ради</w:t>
            </w:r>
          </w:p>
          <w:p w:rsidR="000A1050" w:rsidRPr="000A1050" w:rsidRDefault="000A1050" w:rsidP="000A1050">
            <w:pPr>
              <w:pStyle w:val="a9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ind w:left="370"/>
              <w:textAlignment w:val="center"/>
              <w:rPr>
                <w:i/>
                <w:sz w:val="24"/>
                <w:szCs w:val="24"/>
              </w:rPr>
            </w:pPr>
            <w:r w:rsidRPr="000A1050">
              <w:rPr>
                <w:rFonts w:cs="Times New Roman"/>
                <w:iCs/>
                <w:color w:val="000000"/>
                <w:sz w:val="24"/>
                <w:szCs w:val="24"/>
              </w:rPr>
              <w:t>Батьківські збори</w:t>
            </w:r>
          </w:p>
        </w:tc>
      </w:tr>
    </w:tbl>
    <w:p w:rsidR="00CD1D4E" w:rsidRPr="000A1050" w:rsidRDefault="00CD1D4E" w:rsidP="0026691A">
      <w:pPr>
        <w:tabs>
          <w:tab w:val="left" w:pos="140"/>
        </w:tabs>
        <w:autoSpaceDE w:val="0"/>
        <w:autoSpaceDN w:val="0"/>
        <w:adjustRightInd w:val="0"/>
        <w:spacing w:after="0" w:line="160" w:lineRule="atLeast"/>
        <w:jc w:val="both"/>
        <w:textAlignment w:val="center"/>
        <w:rPr>
          <w:rFonts w:ascii="Times New Roman" w:eastAsia="Times New Roman" w:hAnsi="Times New Roman" w:cs="Arno Pro"/>
          <w:color w:val="000000"/>
          <w:sz w:val="20"/>
          <w:szCs w:val="15"/>
          <w:lang w:val="uk-UA" w:eastAsia="ru-RU"/>
        </w:rPr>
      </w:pPr>
      <w:bookmarkStart w:id="0" w:name="_GoBack"/>
      <w:bookmarkEnd w:id="0"/>
    </w:p>
    <w:sectPr w:rsidR="00CD1D4E" w:rsidRPr="000A1050" w:rsidSect="000A1050">
      <w:headerReference w:type="default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36" w:rsidRDefault="007B6E36" w:rsidP="000E3625">
      <w:pPr>
        <w:spacing w:after="0" w:line="240" w:lineRule="auto"/>
      </w:pPr>
      <w:r>
        <w:separator/>
      </w:r>
    </w:p>
  </w:endnote>
  <w:endnote w:type="continuationSeparator" w:id="0">
    <w:p w:rsidR="007B6E36" w:rsidRDefault="007B6E36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no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25" w:rsidRPr="001D43D7" w:rsidRDefault="007B6E36" w:rsidP="001D43D7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left" w:pos="5529"/>
      </w:tabs>
      <w:rPr>
        <w:rFonts w:ascii="Times New Roman" w:hAnsi="Times New Roman" w:cs="Times New Roman"/>
        <w:lang w:val="uk-UA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B777CB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1D43D7">
      <w:rPr>
        <w:rFonts w:ascii="Times New Roman" w:hAnsi="Times New Roman" w:cs="Times New Roman"/>
        <w:lang w:val="uk-UA"/>
      </w:rPr>
      <w:tab/>
    </w:r>
    <w:r w:rsidR="00307CE1">
      <w:rPr>
        <w:rFonts w:ascii="Times New Roman" w:hAnsi="Times New Roman" w:cs="Times New Roman"/>
        <w:lang w:val="uk-UA"/>
      </w:rPr>
      <w:t xml:space="preserve">Електронний журнал: </w:t>
    </w:r>
    <w:hyperlink r:id="rId1" w:tgtFrame="_blank" w:history="1">
      <w:r w:rsidR="000328B8" w:rsidRPr="00B777CB">
        <w:rPr>
          <w:rFonts w:ascii="Times New Roman" w:eastAsia="Times New Roman" w:hAnsi="Times New Roman" w:cs="Times New Roman"/>
          <w:lang w:val="uk-UA" w:eastAsia="ru-RU"/>
        </w:rPr>
        <w:t>ezavuch.mcfr.ua</w:t>
      </w:r>
    </w:hyperlink>
    <w:r w:rsidR="000328B8" w:rsidRPr="001D43D7">
      <w:rPr>
        <w:rFonts w:ascii="Times New Roman" w:eastAsia="Times New Roman" w:hAnsi="Times New Roman" w:cs="Times New Roman"/>
        <w:lang w:val="uk-UA" w:eastAsia="ru-RU"/>
      </w:rPr>
      <w:t xml:space="preserve"> </w:t>
    </w:r>
    <w:r w:rsidR="00CD1D4E" w:rsidRPr="00B777CB">
      <w:rPr>
        <w:rFonts w:ascii="Times New Roman" w:hAnsi="Times New Roman" w:cs="Times New Roman"/>
        <w:lang w:val="uk-UA"/>
      </w:rPr>
      <w:t>0 800 212 012 (безплатно)</w:t>
    </w:r>
    <w:r w:rsidR="00307CE1" w:rsidRPr="001D43D7">
      <w:rPr>
        <w:rFonts w:ascii="Times New Roman" w:hAnsi="Times New Roman" w:cs="Times New Roman"/>
        <w:lang w:val="uk-UA"/>
      </w:rPr>
      <w:t xml:space="preserve">, </w:t>
    </w:r>
    <w:r w:rsidR="00307CE1">
      <w:rPr>
        <w:rFonts w:ascii="Times New Roman" w:hAnsi="Times New Roman" w:cs="Times New Roman"/>
        <w:lang w:val="uk-UA"/>
      </w:rPr>
      <w:t xml:space="preserve">shop.mcfr.ua </w:t>
    </w:r>
    <w:r w:rsidR="001D43D7">
      <w:rPr>
        <w:rFonts w:ascii="Times New Roman" w:hAnsi="Times New Roman" w:cs="Times New Roman"/>
        <w:lang w:val="uk-UA"/>
      </w:rPr>
      <w:tab/>
    </w:r>
    <w:r w:rsidR="00307CE1">
      <w:rPr>
        <w:rFonts w:ascii="Times New Roman" w:hAnsi="Times New Roman" w:cs="Times New Roman"/>
        <w:lang w:val="uk-UA"/>
      </w:rPr>
      <w:t xml:space="preserve">Портал «Педрада»: </w:t>
    </w:r>
    <w:r w:rsidR="00CD1D4E" w:rsidRPr="00B777CB">
      <w:rPr>
        <w:rFonts w:ascii="Times New Roman" w:hAnsi="Times New Roman" w:cs="Times New Roman"/>
        <w:lang w:val="uk-UA"/>
      </w:rPr>
      <w:t>pedrada.com.ua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36" w:rsidRDefault="007B6E36" w:rsidP="000E3625">
      <w:pPr>
        <w:spacing w:after="0" w:line="240" w:lineRule="auto"/>
      </w:pPr>
      <w:r>
        <w:separator/>
      </w:r>
    </w:p>
  </w:footnote>
  <w:footnote w:type="continuationSeparator" w:id="0">
    <w:p w:rsidR="007B6E36" w:rsidRDefault="007B6E36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25" w:rsidRDefault="00833066">
    <w:pPr>
      <w:pStyle w:val="a3"/>
    </w:pPr>
    <w:r>
      <w:rPr>
        <w:noProof/>
        <w:lang w:val="uk-UA" w:eastAsia="uk-UA"/>
      </w:rPr>
      <w:drawing>
        <wp:inline distT="0" distB="0" distL="0" distR="0">
          <wp:extent cx="2448000" cy="681101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упник школы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CB"/>
    <w:multiLevelType w:val="hybridMultilevel"/>
    <w:tmpl w:val="6AB29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28E"/>
    <w:multiLevelType w:val="hybridMultilevel"/>
    <w:tmpl w:val="42808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162"/>
    <w:multiLevelType w:val="hybridMultilevel"/>
    <w:tmpl w:val="A09A9F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75B0"/>
    <w:multiLevelType w:val="hybridMultilevel"/>
    <w:tmpl w:val="429007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0D77"/>
    <w:multiLevelType w:val="hybridMultilevel"/>
    <w:tmpl w:val="A404B61C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19A2D8E"/>
    <w:multiLevelType w:val="hybridMultilevel"/>
    <w:tmpl w:val="399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65AD"/>
    <w:multiLevelType w:val="hybridMultilevel"/>
    <w:tmpl w:val="EA3A3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66D8"/>
    <w:multiLevelType w:val="hybridMultilevel"/>
    <w:tmpl w:val="01427A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68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03E2E"/>
    <w:multiLevelType w:val="hybridMultilevel"/>
    <w:tmpl w:val="0D48FF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944DC"/>
    <w:multiLevelType w:val="hybridMultilevel"/>
    <w:tmpl w:val="D0D4D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4682"/>
    <w:multiLevelType w:val="hybridMultilevel"/>
    <w:tmpl w:val="544A23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57A"/>
    <w:multiLevelType w:val="hybridMultilevel"/>
    <w:tmpl w:val="1C2C0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F6E1F"/>
    <w:multiLevelType w:val="hybridMultilevel"/>
    <w:tmpl w:val="B84A6B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4" w15:restartNumberingAfterBreak="0">
    <w:nsid w:val="707F017D"/>
    <w:multiLevelType w:val="hybridMultilevel"/>
    <w:tmpl w:val="009466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B48B1"/>
    <w:multiLevelType w:val="hybridMultilevel"/>
    <w:tmpl w:val="F482B4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A3424"/>
    <w:multiLevelType w:val="hybridMultilevel"/>
    <w:tmpl w:val="198EBE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2D42"/>
    <w:rsid w:val="00085041"/>
    <w:rsid w:val="000932F1"/>
    <w:rsid w:val="000A1050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2209B"/>
    <w:rsid w:val="001306A2"/>
    <w:rsid w:val="001467E1"/>
    <w:rsid w:val="00182750"/>
    <w:rsid w:val="00195A01"/>
    <w:rsid w:val="001C07F7"/>
    <w:rsid w:val="001C4137"/>
    <w:rsid w:val="001D43D7"/>
    <w:rsid w:val="001D788A"/>
    <w:rsid w:val="001E3664"/>
    <w:rsid w:val="001E5679"/>
    <w:rsid w:val="00215676"/>
    <w:rsid w:val="00243784"/>
    <w:rsid w:val="00256A81"/>
    <w:rsid w:val="0026328B"/>
    <w:rsid w:val="0026691A"/>
    <w:rsid w:val="00271FDF"/>
    <w:rsid w:val="00272D4F"/>
    <w:rsid w:val="002769FF"/>
    <w:rsid w:val="002817AD"/>
    <w:rsid w:val="0028563C"/>
    <w:rsid w:val="00287A1B"/>
    <w:rsid w:val="002A0F12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07CE1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792B"/>
    <w:rsid w:val="00413B6C"/>
    <w:rsid w:val="0041415B"/>
    <w:rsid w:val="0042152E"/>
    <w:rsid w:val="0042768D"/>
    <w:rsid w:val="004368DA"/>
    <w:rsid w:val="0043724C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71B0B"/>
    <w:rsid w:val="00771FEF"/>
    <w:rsid w:val="00776C5D"/>
    <w:rsid w:val="007A1CAC"/>
    <w:rsid w:val="007A4EBF"/>
    <w:rsid w:val="007B6E36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066"/>
    <w:rsid w:val="008331E7"/>
    <w:rsid w:val="00847ECE"/>
    <w:rsid w:val="0085600C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707BC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19A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93A06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02DE"/>
  <w15:docId w15:val="{A14990D4-13C4-404B-AE0A-0890D6C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rsid w:val="000A1050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1050"/>
    <w:pPr>
      <w:spacing w:after="160" w:line="259" w:lineRule="auto"/>
      <w:ind w:left="720"/>
      <w:contextualSpacing/>
    </w:pPr>
    <w:rPr>
      <w:lang w:val="uk-UA"/>
    </w:rPr>
  </w:style>
  <w:style w:type="paragraph" w:customStyle="1" w:styleId="aa">
    <w:name w:val="ЦГ_Таблиця текст (Циклограма)"/>
    <w:basedOn w:val="a"/>
    <w:uiPriority w:val="99"/>
    <w:rsid w:val="000A1050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hAnsi="Cambria" w:cs="Cambria"/>
      <w:color w:val="000000"/>
      <w:sz w:val="18"/>
      <w:szCs w:val="18"/>
      <w:lang w:val="uk-UA"/>
    </w:rPr>
  </w:style>
  <w:style w:type="paragraph" w:customStyle="1" w:styleId="ab">
    <w:name w:val="ЦГ_Таблиця список (Циклограма)"/>
    <w:basedOn w:val="a"/>
    <w:uiPriority w:val="99"/>
    <w:rsid w:val="000A1050"/>
    <w:pPr>
      <w:suppressAutoHyphens/>
      <w:autoSpaceDE w:val="0"/>
      <w:autoSpaceDN w:val="0"/>
      <w:adjustRightInd w:val="0"/>
      <w:spacing w:after="0" w:line="200" w:lineRule="atLeast"/>
      <w:ind w:left="397" w:hanging="170"/>
      <w:textAlignment w:val="center"/>
    </w:pPr>
    <w:rPr>
      <w:rFonts w:ascii="Cambria" w:hAnsi="Cambria" w:cs="Cambria"/>
      <w:color w:val="000000"/>
      <w:sz w:val="18"/>
      <w:szCs w:val="18"/>
      <w:lang w:val="uk-UA"/>
    </w:rPr>
  </w:style>
  <w:style w:type="paragraph" w:customStyle="1" w:styleId="Ctrl">
    <w:name w:val="Статья_список_с_подсечками (Статья ___Ctrl)"/>
    <w:uiPriority w:val="1"/>
    <w:rsid w:val="000A1050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styleId="ac">
    <w:name w:val="Hyperlink"/>
    <w:basedOn w:val="a0"/>
    <w:uiPriority w:val="99"/>
    <w:unhideWhenUsed/>
    <w:rsid w:val="00970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zavuch.mcfr.ua/npd-doc?npmid=94&amp;npid=18783&amp;anchor=bssPhrbssPhr1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avuch.mcfr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no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577711"/>
    <w:rsid w:val="0067726F"/>
    <w:rsid w:val="0071085E"/>
    <w:rsid w:val="00905ADD"/>
    <w:rsid w:val="00A247DB"/>
    <w:rsid w:val="00AD56A2"/>
    <w:rsid w:val="00CD7EFB"/>
    <w:rsid w:val="00FB3E75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творення нового документа." ma:contentTypeScope="" ma:versionID="5729c1b8b4e619928a7b87f8b4d409b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df1362542151286506ff0e6ff7c41fae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EA334-7587-4561-BAF0-88CC42AD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3852E-82AB-499E-8996-7346AAE4C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3B9DC-C9B7-4D0E-A9E7-AAF14B7D6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Ірина Лахнеко</cp:lastModifiedBy>
  <cp:revision>6</cp:revision>
  <dcterms:created xsi:type="dcterms:W3CDTF">2020-11-22T21:21:00Z</dcterms:created>
  <dcterms:modified xsi:type="dcterms:W3CDTF">2020-11-22T21:26:00Z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