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F7" w:rsidRDefault="00FB12F7" w:rsidP="00052C50">
      <w:pPr>
        <w:spacing w:after="120" w:line="240" w:lineRule="auto"/>
        <w:ind w:left="5954"/>
        <w:rPr>
          <w:rFonts w:ascii="Arial" w:eastAsia="Times New Roman" w:hAnsi="Arial" w:cs="Arial"/>
          <w:b/>
          <w:bCs/>
          <w:color w:val="000000"/>
          <w:sz w:val="21"/>
          <w:szCs w:val="21"/>
          <w:bdr w:val="none" w:sz="0" w:space="0" w:color="auto" w:frame="1"/>
          <w:lang w:eastAsia="uk-UA"/>
        </w:rPr>
      </w:pPr>
      <w:r>
        <w:rPr>
          <w:rFonts w:ascii="Times New Roman" w:hAnsi="Times New Roman" w:cs="Times New Roman"/>
          <w:b/>
          <w:sz w:val="28"/>
          <w:szCs w:val="28"/>
        </w:rPr>
        <w:t xml:space="preserve"> </w:t>
      </w:r>
      <w:r w:rsidR="00052C50">
        <w:rPr>
          <w:rFonts w:ascii="Times New Roman" w:hAnsi="Times New Roman" w:cs="Times New Roman"/>
          <w:b/>
          <w:sz w:val="28"/>
          <w:szCs w:val="28"/>
        </w:rPr>
        <w:t xml:space="preserve"> </w:t>
      </w: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93682A" w:rsidRPr="0093682A" w:rsidRDefault="0093682A" w:rsidP="0093682A">
      <w:pPr>
        <w:widowControl w:val="0"/>
        <w:pBdr>
          <w:top w:val="nil"/>
          <w:left w:val="nil"/>
          <w:bottom w:val="nil"/>
          <w:right w:val="nil"/>
          <w:between w:val="nil"/>
        </w:pBdr>
        <w:tabs>
          <w:tab w:val="left" w:pos="6492"/>
        </w:tabs>
        <w:spacing w:after="0" w:line="276" w:lineRule="auto"/>
        <w:rPr>
          <w:rFonts w:ascii="Times New Roman" w:eastAsia="Arial" w:hAnsi="Times New Roman" w:cs="Times New Roman"/>
          <w:color w:val="000000"/>
          <w:sz w:val="28"/>
          <w:szCs w:val="28"/>
          <w:lang w:eastAsia="uk-UA"/>
        </w:rPr>
      </w:pPr>
      <w:r w:rsidRPr="0093682A">
        <w:rPr>
          <w:rFonts w:ascii="Times New Roman" w:eastAsia="Arial" w:hAnsi="Times New Roman" w:cs="Times New Roman"/>
          <w:color w:val="000000"/>
          <w:sz w:val="28"/>
          <w:szCs w:val="28"/>
          <w:lang w:eastAsia="uk-UA"/>
        </w:rPr>
        <w:t xml:space="preserve">Схвалено </w:t>
      </w:r>
      <w:r w:rsidRPr="0093682A">
        <w:rPr>
          <w:rFonts w:ascii="Times New Roman" w:eastAsia="Arial" w:hAnsi="Times New Roman" w:cs="Times New Roman"/>
          <w:color w:val="000000"/>
          <w:sz w:val="28"/>
          <w:szCs w:val="28"/>
          <w:lang w:eastAsia="uk-UA"/>
        </w:rPr>
        <w:tab/>
        <w:t>Затверджено</w:t>
      </w:r>
    </w:p>
    <w:p w:rsidR="0093682A" w:rsidRPr="0093682A" w:rsidRDefault="0093682A" w:rsidP="0093682A">
      <w:pPr>
        <w:widowControl w:val="0"/>
        <w:pBdr>
          <w:top w:val="nil"/>
          <w:left w:val="nil"/>
          <w:bottom w:val="nil"/>
          <w:right w:val="nil"/>
          <w:between w:val="nil"/>
        </w:pBdr>
        <w:tabs>
          <w:tab w:val="left" w:pos="6492"/>
        </w:tabs>
        <w:spacing w:after="0" w:line="276" w:lineRule="auto"/>
        <w:rPr>
          <w:rFonts w:ascii="Times New Roman" w:eastAsia="Arial" w:hAnsi="Times New Roman" w:cs="Times New Roman"/>
          <w:color w:val="000000"/>
          <w:sz w:val="28"/>
          <w:szCs w:val="28"/>
          <w:lang w:eastAsia="uk-UA"/>
        </w:rPr>
      </w:pPr>
      <w:r w:rsidRPr="0093682A">
        <w:rPr>
          <w:rFonts w:ascii="Times New Roman" w:eastAsia="Arial" w:hAnsi="Times New Roman" w:cs="Times New Roman"/>
          <w:color w:val="000000"/>
          <w:sz w:val="28"/>
          <w:szCs w:val="28"/>
          <w:lang w:eastAsia="uk-UA"/>
        </w:rPr>
        <w:t xml:space="preserve">На засіданні педагогічної ради                                   Наказ ОЗО « </w:t>
      </w:r>
      <w:proofErr w:type="spellStart"/>
      <w:r w:rsidRPr="0093682A">
        <w:rPr>
          <w:rFonts w:ascii="Times New Roman" w:eastAsia="Arial" w:hAnsi="Times New Roman" w:cs="Times New Roman"/>
          <w:color w:val="000000"/>
          <w:sz w:val="28"/>
          <w:szCs w:val="28"/>
          <w:lang w:eastAsia="uk-UA"/>
        </w:rPr>
        <w:t>Бишівський</w:t>
      </w:r>
      <w:proofErr w:type="spellEnd"/>
      <w:r w:rsidRPr="0093682A">
        <w:rPr>
          <w:rFonts w:ascii="Times New Roman" w:eastAsia="Arial" w:hAnsi="Times New Roman" w:cs="Times New Roman"/>
          <w:color w:val="000000"/>
          <w:sz w:val="28"/>
          <w:szCs w:val="28"/>
          <w:lang w:eastAsia="uk-UA"/>
        </w:rPr>
        <w:t xml:space="preserve">         </w:t>
      </w:r>
    </w:p>
    <w:p w:rsidR="0093682A" w:rsidRPr="0093682A" w:rsidRDefault="0093682A" w:rsidP="0093682A">
      <w:pPr>
        <w:widowControl w:val="0"/>
        <w:pBdr>
          <w:top w:val="nil"/>
          <w:left w:val="nil"/>
          <w:bottom w:val="nil"/>
          <w:right w:val="nil"/>
          <w:between w:val="nil"/>
        </w:pBdr>
        <w:tabs>
          <w:tab w:val="left" w:pos="5772"/>
        </w:tabs>
        <w:spacing w:after="0" w:line="276" w:lineRule="auto"/>
        <w:rPr>
          <w:rFonts w:ascii="Times New Roman" w:eastAsia="Arial" w:hAnsi="Times New Roman" w:cs="Times New Roman"/>
          <w:color w:val="000000"/>
          <w:sz w:val="28"/>
          <w:szCs w:val="28"/>
          <w:lang w:eastAsia="uk-UA"/>
        </w:rPr>
      </w:pPr>
      <w:r w:rsidRPr="0093682A">
        <w:rPr>
          <w:rFonts w:ascii="Times New Roman" w:eastAsia="Arial" w:hAnsi="Times New Roman" w:cs="Times New Roman"/>
          <w:color w:val="000000"/>
          <w:sz w:val="28"/>
          <w:szCs w:val="28"/>
          <w:lang w:eastAsia="uk-UA"/>
        </w:rPr>
        <w:t>ОЗО «</w:t>
      </w:r>
      <w:proofErr w:type="spellStart"/>
      <w:r w:rsidRPr="0093682A">
        <w:rPr>
          <w:rFonts w:ascii="Times New Roman" w:eastAsia="Arial" w:hAnsi="Times New Roman" w:cs="Times New Roman"/>
          <w:color w:val="000000"/>
          <w:sz w:val="28"/>
          <w:szCs w:val="28"/>
          <w:lang w:eastAsia="uk-UA"/>
        </w:rPr>
        <w:t>Бишівський</w:t>
      </w:r>
      <w:proofErr w:type="spellEnd"/>
      <w:r w:rsidRPr="0093682A">
        <w:rPr>
          <w:rFonts w:ascii="Times New Roman" w:eastAsia="Arial" w:hAnsi="Times New Roman" w:cs="Times New Roman"/>
          <w:color w:val="000000"/>
          <w:sz w:val="28"/>
          <w:szCs w:val="28"/>
          <w:lang w:eastAsia="uk-UA"/>
        </w:rPr>
        <w:t xml:space="preserve"> академічний ліцей»</w:t>
      </w:r>
      <w:r w:rsidRPr="0093682A">
        <w:rPr>
          <w:rFonts w:ascii="Times New Roman" w:eastAsia="Arial" w:hAnsi="Times New Roman" w:cs="Times New Roman"/>
          <w:color w:val="000000"/>
          <w:sz w:val="28"/>
          <w:szCs w:val="28"/>
          <w:lang w:eastAsia="uk-UA"/>
        </w:rPr>
        <w:tab/>
        <w:t xml:space="preserve">     академічний ліцей» № 38  </w:t>
      </w:r>
    </w:p>
    <w:p w:rsidR="0093682A" w:rsidRPr="0093682A" w:rsidRDefault="0093682A" w:rsidP="0093682A">
      <w:pPr>
        <w:widowControl w:val="0"/>
        <w:pBdr>
          <w:top w:val="nil"/>
          <w:left w:val="nil"/>
          <w:bottom w:val="nil"/>
          <w:right w:val="nil"/>
          <w:between w:val="nil"/>
        </w:pBdr>
        <w:tabs>
          <w:tab w:val="left" w:pos="5772"/>
        </w:tabs>
        <w:spacing w:after="0" w:line="276" w:lineRule="auto"/>
        <w:rPr>
          <w:rFonts w:ascii="Times New Roman" w:eastAsia="Arial" w:hAnsi="Times New Roman" w:cs="Times New Roman"/>
          <w:color w:val="000000"/>
          <w:sz w:val="28"/>
          <w:szCs w:val="28"/>
          <w:lang w:eastAsia="uk-UA"/>
        </w:rPr>
      </w:pPr>
      <w:r w:rsidRPr="0093682A">
        <w:rPr>
          <w:rFonts w:ascii="Times New Roman" w:eastAsia="Arial" w:hAnsi="Times New Roman" w:cs="Times New Roman"/>
          <w:color w:val="000000"/>
          <w:sz w:val="28"/>
          <w:szCs w:val="28"/>
          <w:lang w:eastAsia="uk-UA"/>
        </w:rPr>
        <w:t>Протокол №1 від 18.08.2022 року                              від 18.08. 2022року</w:t>
      </w: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Pr="00FB12F7" w:rsidRDefault="00FB12F7" w:rsidP="008C7EAB">
      <w:pPr>
        <w:shd w:val="clear" w:color="auto" w:fill="FFFFFF"/>
        <w:spacing w:after="0" w:line="240" w:lineRule="auto"/>
        <w:jc w:val="center"/>
        <w:rPr>
          <w:rFonts w:ascii="Times New Roman" w:eastAsia="Times New Roman" w:hAnsi="Times New Roman" w:cs="Times New Roman"/>
          <w:b/>
          <w:bCs/>
          <w:color w:val="000000"/>
          <w:sz w:val="32"/>
          <w:szCs w:val="32"/>
          <w:bdr w:val="none" w:sz="0" w:space="0" w:color="auto" w:frame="1"/>
          <w:lang w:eastAsia="uk-UA"/>
        </w:rPr>
      </w:pPr>
    </w:p>
    <w:p w:rsidR="00FB12F7" w:rsidRDefault="00FB12F7" w:rsidP="00FB12F7">
      <w:pPr>
        <w:shd w:val="clear" w:color="auto" w:fill="FFFFFF"/>
        <w:spacing w:after="0" w:line="360" w:lineRule="auto"/>
        <w:jc w:val="center"/>
        <w:rPr>
          <w:rFonts w:ascii="Times New Roman" w:eastAsia="Times New Roman" w:hAnsi="Times New Roman" w:cs="Times New Roman"/>
          <w:b/>
          <w:bCs/>
          <w:color w:val="000000"/>
          <w:sz w:val="32"/>
          <w:szCs w:val="32"/>
          <w:bdr w:val="none" w:sz="0" w:space="0" w:color="auto" w:frame="1"/>
          <w:lang w:eastAsia="uk-UA"/>
        </w:rPr>
      </w:pPr>
      <w:r w:rsidRPr="008C7EAB">
        <w:rPr>
          <w:rFonts w:ascii="Times New Roman" w:eastAsia="Times New Roman" w:hAnsi="Times New Roman" w:cs="Times New Roman"/>
          <w:b/>
          <w:bCs/>
          <w:color w:val="000000"/>
          <w:sz w:val="32"/>
          <w:szCs w:val="32"/>
          <w:bdr w:val="none" w:sz="0" w:space="0" w:color="auto" w:frame="1"/>
          <w:lang w:eastAsia="uk-UA"/>
        </w:rPr>
        <w:t>ПОЛОЖЕННЯ</w:t>
      </w:r>
      <w:r w:rsidRPr="008C7EAB">
        <w:rPr>
          <w:rFonts w:ascii="Times New Roman" w:eastAsia="Times New Roman" w:hAnsi="Times New Roman" w:cs="Times New Roman"/>
          <w:b/>
          <w:bCs/>
          <w:color w:val="000000"/>
          <w:sz w:val="32"/>
          <w:szCs w:val="32"/>
          <w:bdr w:val="none" w:sz="0" w:space="0" w:color="auto" w:frame="1"/>
          <w:lang w:eastAsia="uk-UA"/>
        </w:rPr>
        <w:br/>
        <w:t xml:space="preserve">про дистанційну форму здобуття </w:t>
      </w:r>
    </w:p>
    <w:p w:rsidR="00FB12F7" w:rsidRPr="00FB12F7" w:rsidRDefault="00FB12F7" w:rsidP="00FB12F7">
      <w:pPr>
        <w:shd w:val="clear" w:color="auto" w:fill="FFFFFF"/>
        <w:spacing w:after="0" w:line="360" w:lineRule="auto"/>
        <w:jc w:val="center"/>
        <w:rPr>
          <w:rFonts w:ascii="Times New Roman" w:eastAsia="Times New Roman" w:hAnsi="Times New Roman" w:cs="Times New Roman"/>
          <w:b/>
          <w:bCs/>
          <w:color w:val="000000"/>
          <w:sz w:val="32"/>
          <w:szCs w:val="32"/>
          <w:bdr w:val="none" w:sz="0" w:space="0" w:color="auto" w:frame="1"/>
          <w:lang w:eastAsia="uk-UA"/>
        </w:rPr>
      </w:pPr>
      <w:r w:rsidRPr="008C7EAB">
        <w:rPr>
          <w:rFonts w:ascii="Times New Roman" w:eastAsia="Times New Roman" w:hAnsi="Times New Roman" w:cs="Times New Roman"/>
          <w:b/>
          <w:bCs/>
          <w:color w:val="000000"/>
          <w:sz w:val="32"/>
          <w:szCs w:val="32"/>
          <w:bdr w:val="none" w:sz="0" w:space="0" w:color="auto" w:frame="1"/>
          <w:lang w:eastAsia="uk-UA"/>
        </w:rPr>
        <w:t>повної загальної середньої освіти</w:t>
      </w:r>
    </w:p>
    <w:p w:rsidR="0093682A" w:rsidRPr="0093682A" w:rsidRDefault="0093682A" w:rsidP="0093682A">
      <w:pPr>
        <w:autoSpaceDE w:val="0"/>
        <w:autoSpaceDN w:val="0"/>
        <w:adjustRightInd w:val="0"/>
        <w:spacing w:after="0" w:line="360" w:lineRule="auto"/>
        <w:jc w:val="center"/>
        <w:rPr>
          <w:rFonts w:ascii="Times New Roman" w:eastAsia="Calibri" w:hAnsi="Times New Roman" w:cs="Times New Roman"/>
          <w:b/>
          <w:bCs/>
          <w:color w:val="000000"/>
          <w:sz w:val="36"/>
          <w:szCs w:val="36"/>
        </w:rPr>
      </w:pPr>
      <w:r w:rsidRPr="0093682A">
        <w:rPr>
          <w:rFonts w:ascii="Times New Roman" w:eastAsia="Calibri" w:hAnsi="Times New Roman" w:cs="Times New Roman"/>
          <w:b/>
          <w:bCs/>
          <w:color w:val="000000"/>
          <w:sz w:val="36"/>
          <w:szCs w:val="36"/>
        </w:rPr>
        <w:t xml:space="preserve">ОЗО « </w:t>
      </w:r>
      <w:proofErr w:type="spellStart"/>
      <w:r w:rsidRPr="0093682A">
        <w:rPr>
          <w:rFonts w:ascii="Times New Roman" w:eastAsia="Calibri" w:hAnsi="Times New Roman" w:cs="Times New Roman"/>
          <w:b/>
          <w:bCs/>
          <w:color w:val="000000"/>
          <w:sz w:val="36"/>
          <w:szCs w:val="36"/>
        </w:rPr>
        <w:t>Бишівський</w:t>
      </w:r>
      <w:proofErr w:type="spellEnd"/>
      <w:r w:rsidRPr="0093682A">
        <w:rPr>
          <w:rFonts w:ascii="Times New Roman" w:eastAsia="Calibri" w:hAnsi="Times New Roman" w:cs="Times New Roman"/>
          <w:b/>
          <w:bCs/>
          <w:color w:val="000000"/>
          <w:sz w:val="36"/>
          <w:szCs w:val="36"/>
        </w:rPr>
        <w:t xml:space="preserve"> академічний ліцей»</w:t>
      </w:r>
    </w:p>
    <w:p w:rsidR="0093682A" w:rsidRPr="0093682A" w:rsidRDefault="0093682A" w:rsidP="0093682A">
      <w:pPr>
        <w:autoSpaceDE w:val="0"/>
        <w:autoSpaceDN w:val="0"/>
        <w:adjustRightInd w:val="0"/>
        <w:spacing w:after="0" w:line="360" w:lineRule="auto"/>
        <w:jc w:val="center"/>
        <w:rPr>
          <w:rFonts w:ascii="Times New Roman" w:eastAsia="Calibri" w:hAnsi="Times New Roman" w:cs="Times New Roman"/>
          <w:b/>
          <w:bCs/>
          <w:color w:val="000000"/>
          <w:sz w:val="36"/>
          <w:szCs w:val="36"/>
        </w:rPr>
      </w:pPr>
      <w:proofErr w:type="spellStart"/>
      <w:r w:rsidRPr="0093682A">
        <w:rPr>
          <w:rFonts w:ascii="Times New Roman" w:eastAsia="Calibri" w:hAnsi="Times New Roman" w:cs="Times New Roman"/>
          <w:b/>
          <w:bCs/>
          <w:color w:val="000000"/>
          <w:sz w:val="36"/>
          <w:szCs w:val="36"/>
        </w:rPr>
        <w:t>Бишівської</w:t>
      </w:r>
      <w:proofErr w:type="spellEnd"/>
      <w:r w:rsidRPr="0093682A">
        <w:rPr>
          <w:rFonts w:ascii="Times New Roman" w:eastAsia="Calibri" w:hAnsi="Times New Roman" w:cs="Times New Roman"/>
          <w:b/>
          <w:bCs/>
          <w:color w:val="000000"/>
          <w:sz w:val="36"/>
          <w:szCs w:val="36"/>
        </w:rPr>
        <w:t xml:space="preserve"> сільської ради</w:t>
      </w:r>
    </w:p>
    <w:p w:rsidR="0093682A" w:rsidRPr="0093682A" w:rsidRDefault="0093682A" w:rsidP="0093682A">
      <w:pPr>
        <w:autoSpaceDE w:val="0"/>
        <w:autoSpaceDN w:val="0"/>
        <w:adjustRightInd w:val="0"/>
        <w:spacing w:after="0" w:line="360" w:lineRule="auto"/>
        <w:jc w:val="center"/>
        <w:rPr>
          <w:rFonts w:ascii="Times New Roman" w:eastAsia="Calibri" w:hAnsi="Times New Roman" w:cs="Times New Roman"/>
          <w:b/>
          <w:bCs/>
          <w:color w:val="000000"/>
          <w:sz w:val="36"/>
          <w:szCs w:val="36"/>
        </w:rPr>
      </w:pPr>
      <w:r w:rsidRPr="0093682A">
        <w:rPr>
          <w:rFonts w:ascii="Times New Roman" w:eastAsia="Calibri" w:hAnsi="Times New Roman" w:cs="Times New Roman"/>
          <w:b/>
          <w:bCs/>
          <w:color w:val="000000"/>
          <w:sz w:val="36"/>
          <w:szCs w:val="36"/>
        </w:rPr>
        <w:t>Фастівського району Київської області</w:t>
      </w:r>
    </w:p>
    <w:p w:rsidR="0093682A" w:rsidRPr="0093682A" w:rsidRDefault="0093682A" w:rsidP="0093682A">
      <w:pPr>
        <w:autoSpaceDE w:val="0"/>
        <w:autoSpaceDN w:val="0"/>
        <w:adjustRightInd w:val="0"/>
        <w:spacing w:after="0" w:line="360" w:lineRule="auto"/>
        <w:jc w:val="center"/>
        <w:rPr>
          <w:rFonts w:ascii="Times New Roman" w:eastAsia="Calibri" w:hAnsi="Times New Roman" w:cs="Times New Roman"/>
          <w:color w:val="000000"/>
          <w:sz w:val="36"/>
          <w:szCs w:val="36"/>
        </w:rPr>
      </w:pPr>
      <w:r w:rsidRPr="0093682A">
        <w:rPr>
          <w:rFonts w:ascii="Times New Roman" w:eastAsia="Calibri" w:hAnsi="Times New Roman" w:cs="Times New Roman"/>
          <w:b/>
          <w:bCs/>
          <w:color w:val="000000"/>
          <w:sz w:val="36"/>
          <w:szCs w:val="36"/>
        </w:rPr>
        <w:t>(зі змінами)</w:t>
      </w:r>
    </w:p>
    <w:p w:rsidR="00FB12F7" w:rsidRPr="008C7EAB" w:rsidRDefault="00FB12F7" w:rsidP="00FB12F7">
      <w:pPr>
        <w:shd w:val="clear" w:color="auto" w:fill="FFFFFF"/>
        <w:spacing w:after="0" w:line="360" w:lineRule="auto"/>
        <w:jc w:val="center"/>
        <w:rPr>
          <w:rFonts w:ascii="Times New Roman" w:eastAsia="Times New Roman" w:hAnsi="Times New Roman" w:cs="Times New Roman"/>
          <w:color w:val="000000"/>
          <w:sz w:val="32"/>
          <w:szCs w:val="32"/>
          <w:lang w:eastAsia="uk-UA"/>
        </w:rPr>
      </w:pPr>
      <w:r w:rsidRPr="00FB12F7">
        <w:rPr>
          <w:rFonts w:ascii="Times New Roman" w:eastAsia="Times New Roman" w:hAnsi="Times New Roman" w:cs="Times New Roman"/>
          <w:b/>
          <w:bCs/>
          <w:color w:val="000000"/>
          <w:sz w:val="32"/>
          <w:szCs w:val="32"/>
          <w:bdr w:val="none" w:sz="0" w:space="0" w:color="auto" w:frame="1"/>
          <w:lang w:eastAsia="uk-UA"/>
        </w:rPr>
        <w:t xml:space="preserve"> </w:t>
      </w:r>
      <w:r w:rsidR="0093682A">
        <w:rPr>
          <w:rFonts w:ascii="Times New Roman" w:eastAsia="Times New Roman" w:hAnsi="Times New Roman" w:cs="Times New Roman"/>
          <w:b/>
          <w:bCs/>
          <w:color w:val="000000"/>
          <w:sz w:val="32"/>
          <w:szCs w:val="32"/>
          <w:bdr w:val="none" w:sz="0" w:space="0" w:color="auto" w:frame="1"/>
          <w:lang w:eastAsia="uk-UA"/>
        </w:rPr>
        <w:t xml:space="preserve"> </w:t>
      </w:r>
    </w:p>
    <w:p w:rsidR="00FB12F7" w:rsidRPr="00FB12F7" w:rsidRDefault="00FB12F7" w:rsidP="00FB12F7">
      <w:pPr>
        <w:shd w:val="clear" w:color="auto" w:fill="FFFFFF"/>
        <w:spacing w:after="0" w:line="360" w:lineRule="auto"/>
        <w:jc w:val="center"/>
        <w:rPr>
          <w:rFonts w:ascii="Times New Roman" w:eastAsia="Times New Roman" w:hAnsi="Times New Roman" w:cs="Times New Roman"/>
          <w:b/>
          <w:bCs/>
          <w:color w:val="000000"/>
          <w:sz w:val="32"/>
          <w:szCs w:val="32"/>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052C50" w:rsidRDefault="00052C50" w:rsidP="00FB12F7">
      <w:pPr>
        <w:shd w:val="clear" w:color="auto" w:fill="FFFFFF"/>
        <w:spacing w:after="0" w:line="240" w:lineRule="auto"/>
        <w:rPr>
          <w:rFonts w:ascii="Arial" w:eastAsia="Times New Roman" w:hAnsi="Arial" w:cs="Arial"/>
          <w:b/>
          <w:bCs/>
          <w:color w:val="000000"/>
          <w:sz w:val="21"/>
          <w:szCs w:val="21"/>
          <w:bdr w:val="none" w:sz="0" w:space="0" w:color="auto" w:frame="1"/>
          <w:lang w:eastAsia="uk-UA"/>
        </w:rPr>
      </w:pPr>
    </w:p>
    <w:p w:rsidR="0093682A" w:rsidRDefault="0093682A" w:rsidP="00FB12F7">
      <w:pPr>
        <w:shd w:val="clear" w:color="auto" w:fill="FFFFFF"/>
        <w:spacing w:after="0" w:line="240" w:lineRule="auto"/>
        <w:rPr>
          <w:rFonts w:ascii="Arial" w:eastAsia="Times New Roman" w:hAnsi="Arial" w:cs="Arial"/>
          <w:b/>
          <w:bCs/>
          <w:color w:val="000000"/>
          <w:sz w:val="21"/>
          <w:szCs w:val="21"/>
          <w:bdr w:val="none" w:sz="0" w:space="0" w:color="auto" w:frame="1"/>
          <w:lang w:eastAsia="uk-UA"/>
        </w:rPr>
      </w:pPr>
      <w:bookmarkStart w:id="0" w:name="_GoBack"/>
      <w:bookmarkEnd w:id="0"/>
    </w:p>
    <w:p w:rsidR="00FB12F7" w:rsidRDefault="00FB12F7" w:rsidP="008C7EAB">
      <w:pPr>
        <w:shd w:val="clear" w:color="auto" w:fill="FFFFFF"/>
        <w:spacing w:after="0" w:line="240" w:lineRule="auto"/>
        <w:jc w:val="center"/>
        <w:rPr>
          <w:rFonts w:ascii="Arial" w:eastAsia="Times New Roman" w:hAnsi="Arial" w:cs="Arial"/>
          <w:b/>
          <w:bCs/>
          <w:color w:val="000000"/>
          <w:sz w:val="21"/>
          <w:szCs w:val="21"/>
          <w:bdr w:val="none" w:sz="0" w:space="0" w:color="auto" w:frame="1"/>
          <w:lang w:eastAsia="uk-UA"/>
        </w:rPr>
      </w:pPr>
    </w:p>
    <w:p w:rsidR="008C7EAB" w:rsidRPr="008C7EAB" w:rsidRDefault="008C7EAB" w:rsidP="008C7EAB">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b/>
          <w:bCs/>
          <w:color w:val="000000"/>
          <w:sz w:val="28"/>
          <w:szCs w:val="28"/>
          <w:bdr w:val="none" w:sz="0" w:space="0" w:color="auto" w:frame="1"/>
          <w:lang w:eastAsia="uk-UA"/>
        </w:rPr>
        <w:lastRenderedPageBreak/>
        <w:t>І. Загальні положення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1. Це Положення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освіти за різними формами в закладах освіти, які забезпечують здобуття повної загальної середньої освіти (далі - заклади освіти).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2. У цьому Положенні терміни вживаються у таких значеннях:</w:t>
      </w:r>
    </w:p>
    <w:p w:rsidR="008C7EAB" w:rsidRPr="008C7EAB" w:rsidRDefault="008C7EAB" w:rsidP="008C7EA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8C7EAB" w:rsidRPr="008C7EAB" w:rsidRDefault="008C7EAB" w:rsidP="008C7EA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8C7EAB" w:rsidRPr="008C7EAB" w:rsidRDefault="008C7EAB" w:rsidP="008C7EA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8C7EAB" w:rsidRPr="008C7EAB" w:rsidRDefault="008C7EAB" w:rsidP="008C7EA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дистанційне навчання  - організація з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8C7EAB" w:rsidRPr="008C7EAB" w:rsidRDefault="008C7EAB" w:rsidP="008C7EA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 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8C7EAB" w:rsidRPr="008C7EAB" w:rsidRDefault="008C7EAB" w:rsidP="008C7EA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w:t>
      </w:r>
      <w:proofErr w:type="spellStart"/>
      <w:r w:rsidRPr="008C7EAB">
        <w:rPr>
          <w:rFonts w:ascii="Times New Roman" w:eastAsia="Times New Roman" w:hAnsi="Times New Roman" w:cs="Times New Roman"/>
          <w:color w:val="000000"/>
          <w:sz w:val="28"/>
          <w:szCs w:val="28"/>
          <w:lang w:eastAsia="uk-UA"/>
        </w:rPr>
        <w:t>аудіо-</w:t>
      </w:r>
      <w:proofErr w:type="spellEnd"/>
      <w:r w:rsidRPr="008C7EAB">
        <w:rPr>
          <w:rFonts w:ascii="Times New Roman" w:eastAsia="Times New Roman" w:hAnsi="Times New Roman" w:cs="Times New Roman"/>
          <w:color w:val="000000"/>
          <w:sz w:val="28"/>
          <w:szCs w:val="28"/>
          <w:lang w:eastAsia="uk-UA"/>
        </w:rPr>
        <w:t xml:space="preserve">, </w:t>
      </w:r>
      <w:proofErr w:type="spellStart"/>
      <w:r w:rsidRPr="008C7EAB">
        <w:rPr>
          <w:rFonts w:ascii="Times New Roman" w:eastAsia="Times New Roman" w:hAnsi="Times New Roman" w:cs="Times New Roman"/>
          <w:color w:val="000000"/>
          <w:sz w:val="28"/>
          <w:szCs w:val="28"/>
          <w:lang w:eastAsia="uk-UA"/>
        </w:rPr>
        <w:t>відеоконференції</w:t>
      </w:r>
      <w:proofErr w:type="spellEnd"/>
      <w:r w:rsidRPr="008C7EAB">
        <w:rPr>
          <w:rFonts w:ascii="Times New Roman" w:eastAsia="Times New Roman" w:hAnsi="Times New Roman" w:cs="Times New Roman"/>
          <w:color w:val="000000"/>
          <w:sz w:val="28"/>
          <w:szCs w:val="28"/>
          <w:lang w:eastAsia="uk-UA"/>
        </w:rPr>
        <w:t>;</w:t>
      </w:r>
    </w:p>
    <w:p w:rsidR="008C7EAB" w:rsidRPr="008C7EAB" w:rsidRDefault="008C7EAB" w:rsidP="008C7EA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система управління дистанційним навчанням - програмне забезпечення, призначене для організації освітнього процесу, ефективної взаємодії учасників </w:t>
      </w:r>
      <w:r w:rsidRPr="008C7EAB">
        <w:rPr>
          <w:rFonts w:ascii="Times New Roman" w:eastAsia="Times New Roman" w:hAnsi="Times New Roman" w:cs="Times New Roman"/>
          <w:color w:val="000000"/>
          <w:sz w:val="28"/>
          <w:szCs w:val="28"/>
          <w:lang w:eastAsia="uk-UA"/>
        </w:rPr>
        <w:lastRenderedPageBreak/>
        <w:t>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8C7EAB" w:rsidRPr="008C7EAB" w:rsidRDefault="008C7EAB" w:rsidP="008C7EA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p>
    <w:p w:rsidR="008C7EAB" w:rsidRPr="008C7EAB" w:rsidRDefault="008C7EAB" w:rsidP="008C7EA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технології дистанційного навчання - комплекс освітніх технологій (технології розвивального, </w:t>
      </w:r>
      <w:proofErr w:type="spellStart"/>
      <w:r w:rsidRPr="008C7EAB">
        <w:rPr>
          <w:rFonts w:ascii="Times New Roman" w:eastAsia="Times New Roman" w:hAnsi="Times New Roman" w:cs="Times New Roman"/>
          <w:color w:val="000000"/>
          <w:sz w:val="28"/>
          <w:szCs w:val="28"/>
          <w:lang w:eastAsia="uk-UA"/>
        </w:rPr>
        <w:t>проєктного</w:t>
      </w:r>
      <w:proofErr w:type="spellEnd"/>
      <w:r w:rsidRPr="008C7EAB">
        <w:rPr>
          <w:rFonts w:ascii="Times New Roman" w:eastAsia="Times New Roman" w:hAnsi="Times New Roman" w:cs="Times New Roman"/>
          <w:color w:val="000000"/>
          <w:sz w:val="28"/>
          <w:szCs w:val="28"/>
          <w:lang w:eastAsia="uk-UA"/>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w:t>
      </w:r>
    </w:p>
    <w:p w:rsidR="008C7EAB" w:rsidRPr="008C7EAB" w:rsidRDefault="008C7EAB" w:rsidP="008C7EAB">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Інші терміни вживаються у значеннях, наведених у Законах України «</w:t>
      </w:r>
      <w:hyperlink r:id="rId6" w:history="1">
        <w:r w:rsidRPr="008C7EAB">
          <w:rPr>
            <w:rFonts w:ascii="Times New Roman" w:eastAsia="Times New Roman" w:hAnsi="Times New Roman" w:cs="Times New Roman"/>
            <w:color w:val="8C8282"/>
            <w:sz w:val="28"/>
            <w:szCs w:val="28"/>
            <w:u w:val="single"/>
            <w:bdr w:val="none" w:sz="0" w:space="0" w:color="auto" w:frame="1"/>
            <w:lang w:eastAsia="uk-UA"/>
          </w:rPr>
          <w:t>Про освіту</w:t>
        </w:r>
      </w:hyperlink>
      <w:r w:rsidRPr="008C7EAB">
        <w:rPr>
          <w:rFonts w:ascii="Times New Roman" w:eastAsia="Times New Roman" w:hAnsi="Times New Roman" w:cs="Times New Roman"/>
          <w:color w:val="000000"/>
          <w:sz w:val="28"/>
          <w:szCs w:val="28"/>
          <w:lang w:eastAsia="uk-UA"/>
        </w:rPr>
        <w:t>», «</w:t>
      </w:r>
      <w:hyperlink r:id="rId7" w:history="1">
        <w:r w:rsidRPr="008C7EAB">
          <w:rPr>
            <w:rFonts w:ascii="Times New Roman" w:eastAsia="Times New Roman" w:hAnsi="Times New Roman" w:cs="Times New Roman"/>
            <w:color w:val="8C8282"/>
            <w:sz w:val="28"/>
            <w:szCs w:val="28"/>
            <w:u w:val="single"/>
            <w:bdr w:val="none" w:sz="0" w:space="0" w:color="auto" w:frame="1"/>
            <w:lang w:eastAsia="uk-UA"/>
          </w:rPr>
          <w:t>Про повну загальну середню освіту</w:t>
        </w:r>
      </w:hyperlink>
      <w:r w:rsidRPr="008C7EAB">
        <w:rPr>
          <w:rFonts w:ascii="Times New Roman" w:eastAsia="Times New Roman" w:hAnsi="Times New Roman" w:cs="Times New Roman"/>
          <w:color w:val="000000"/>
          <w:sz w:val="28"/>
          <w:szCs w:val="28"/>
          <w:lang w:eastAsia="uk-UA"/>
        </w:rPr>
        <w:t>».</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3. Організація дистанційного -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4. Дистанційне навчання здійснюється відповідно до освітньої програми закладу освіти та має забезпечувати виконання суб'єктами дистанційного навчання державних стандартів освіти.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У разі потреби дистанційне навчання може організовуватися за індивідуальним навчальним планом.</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5. 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Заклади освіти можуть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6. Організація освітнього процесу під час дистанційного навчання може передбачати навчальні (у тому числі практичні, лабораторні) заняття, </w:t>
      </w:r>
      <w:proofErr w:type="spellStart"/>
      <w:r w:rsidRPr="008C7EAB">
        <w:rPr>
          <w:rFonts w:ascii="Times New Roman" w:eastAsia="Times New Roman" w:hAnsi="Times New Roman" w:cs="Times New Roman"/>
          <w:color w:val="000000"/>
          <w:sz w:val="28"/>
          <w:szCs w:val="28"/>
          <w:lang w:eastAsia="uk-UA"/>
        </w:rPr>
        <w:t>корекційно-розвиткові</w:t>
      </w:r>
      <w:proofErr w:type="spellEnd"/>
      <w:r w:rsidRPr="008C7EAB">
        <w:rPr>
          <w:rFonts w:ascii="Times New Roman" w:eastAsia="Times New Roman" w:hAnsi="Times New Roman" w:cs="Times New Roman"/>
          <w:color w:val="000000"/>
          <w:sz w:val="28"/>
          <w:szCs w:val="28"/>
          <w:lang w:eastAsia="uk-UA"/>
        </w:rPr>
        <w:t xml:space="preserve"> заняття, </w:t>
      </w:r>
      <w:proofErr w:type="spellStart"/>
      <w:r w:rsidRPr="008C7EAB">
        <w:rPr>
          <w:rFonts w:ascii="Times New Roman" w:eastAsia="Times New Roman" w:hAnsi="Times New Roman" w:cs="Times New Roman"/>
          <w:color w:val="000000"/>
          <w:sz w:val="28"/>
          <w:szCs w:val="28"/>
          <w:lang w:eastAsia="uk-UA"/>
        </w:rPr>
        <w:t>вебінари</w:t>
      </w:r>
      <w:proofErr w:type="spellEnd"/>
      <w:r w:rsidRPr="008C7EAB">
        <w:rPr>
          <w:rFonts w:ascii="Times New Roman" w:eastAsia="Times New Roman" w:hAnsi="Times New Roman" w:cs="Times New Roman"/>
          <w:color w:val="000000"/>
          <w:sz w:val="28"/>
          <w:szCs w:val="28"/>
          <w:lang w:eastAsia="uk-UA"/>
        </w:rPr>
        <w:t xml:space="preserve">, </w:t>
      </w:r>
      <w:proofErr w:type="spellStart"/>
      <w:r w:rsidRPr="008C7EAB">
        <w:rPr>
          <w:rFonts w:ascii="Times New Roman" w:eastAsia="Times New Roman" w:hAnsi="Times New Roman" w:cs="Times New Roman"/>
          <w:color w:val="000000"/>
          <w:sz w:val="28"/>
          <w:szCs w:val="28"/>
          <w:lang w:eastAsia="uk-UA"/>
        </w:rPr>
        <w:t>онлайн</w:t>
      </w:r>
      <w:proofErr w:type="spellEnd"/>
      <w:r w:rsidRPr="008C7EAB">
        <w:rPr>
          <w:rFonts w:ascii="Times New Roman" w:eastAsia="Times New Roman" w:hAnsi="Times New Roman" w:cs="Times New Roman"/>
          <w:color w:val="000000"/>
          <w:sz w:val="28"/>
          <w:szCs w:val="28"/>
          <w:lang w:eastAsia="uk-UA"/>
        </w:rPr>
        <w:t xml:space="preserve"> форуми та конференції, самостійну роботу, дослідницьку, пошукову, </w:t>
      </w:r>
      <w:proofErr w:type="spellStart"/>
      <w:r w:rsidRPr="008C7EAB">
        <w:rPr>
          <w:rFonts w:ascii="Times New Roman" w:eastAsia="Times New Roman" w:hAnsi="Times New Roman" w:cs="Times New Roman"/>
          <w:color w:val="000000"/>
          <w:sz w:val="28"/>
          <w:szCs w:val="28"/>
          <w:lang w:eastAsia="uk-UA"/>
        </w:rPr>
        <w:t>проєктну</w:t>
      </w:r>
      <w:proofErr w:type="spellEnd"/>
      <w:r w:rsidRPr="008C7EAB">
        <w:rPr>
          <w:rFonts w:ascii="Times New Roman" w:eastAsia="Times New Roman" w:hAnsi="Times New Roman" w:cs="Times New Roman"/>
          <w:color w:val="000000"/>
          <w:sz w:val="28"/>
          <w:szCs w:val="28"/>
          <w:lang w:eastAsia="uk-UA"/>
        </w:rPr>
        <w:t xml:space="preserve">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lastRenderedPageBreak/>
        <w:t>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7. Отримання навчальних матеріалів, спілкування між суб'єктами дистанційного навчання під час навчальних та </w:t>
      </w:r>
      <w:proofErr w:type="spellStart"/>
      <w:r w:rsidRPr="008C7EAB">
        <w:rPr>
          <w:rFonts w:ascii="Times New Roman" w:eastAsia="Times New Roman" w:hAnsi="Times New Roman" w:cs="Times New Roman"/>
          <w:color w:val="000000"/>
          <w:sz w:val="28"/>
          <w:szCs w:val="28"/>
          <w:lang w:eastAsia="uk-UA"/>
        </w:rPr>
        <w:t>корекційно-розвиткових</w:t>
      </w:r>
      <w:proofErr w:type="spellEnd"/>
      <w:r w:rsidRPr="008C7EAB">
        <w:rPr>
          <w:rFonts w:ascii="Times New Roman" w:eastAsia="Times New Roman" w:hAnsi="Times New Roman" w:cs="Times New Roman"/>
          <w:color w:val="000000"/>
          <w:sz w:val="28"/>
          <w:szCs w:val="28"/>
          <w:lang w:eastAsia="uk-UA"/>
        </w:rPr>
        <w:t xml:space="preserve">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Для учнів, які не можуть взяти участь у синхронному режимі взаємодії з поважних причин (стан здоров'я, відсутність доступу (обмежений доступ) дот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8. Заклад освіти забезпечує регулярне відстеження результатів навчання учнів, а також надання їм підтримки в освітньому процесі (за потреби).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8C7EAB">
        <w:rPr>
          <w:rFonts w:ascii="Times New Roman" w:eastAsia="Times New Roman" w:hAnsi="Times New Roman" w:cs="Times New Roman"/>
          <w:color w:val="000000"/>
          <w:sz w:val="28"/>
          <w:szCs w:val="28"/>
          <w:lang w:eastAsia="uk-UA"/>
        </w:rPr>
        <w:t>відеоконференц-зв'язку</w:t>
      </w:r>
      <w:proofErr w:type="spellEnd"/>
      <w:r w:rsidRPr="008C7EAB">
        <w:rPr>
          <w:rFonts w:ascii="Times New Roman" w:eastAsia="Times New Roman" w:hAnsi="Times New Roman" w:cs="Times New Roman"/>
          <w:color w:val="000000"/>
          <w:sz w:val="28"/>
          <w:szCs w:val="28"/>
          <w:lang w:eastAsia="uk-UA"/>
        </w:rPr>
        <w:t>.</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9.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8C7EAB">
        <w:rPr>
          <w:rFonts w:ascii="Times New Roman" w:eastAsia="Times New Roman" w:hAnsi="Times New Roman" w:cs="Times New Roman"/>
          <w:color w:val="000000"/>
          <w:sz w:val="28"/>
          <w:szCs w:val="28"/>
          <w:lang w:eastAsia="uk-UA"/>
        </w:rPr>
        <w:t>позанавчальний</w:t>
      </w:r>
      <w:proofErr w:type="spellEnd"/>
      <w:r w:rsidRPr="008C7EAB">
        <w:rPr>
          <w:rFonts w:ascii="Times New Roman" w:eastAsia="Times New Roman" w:hAnsi="Times New Roman" w:cs="Times New Roman"/>
          <w:color w:val="000000"/>
          <w:sz w:val="28"/>
          <w:szCs w:val="28"/>
          <w:lang w:eastAsia="uk-UA"/>
        </w:rPr>
        <w:t xml:space="preserve"> час).</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Дистанційне навчання організовується для учнів, які не мають медичних протипоказань до занять із комп'ютерною технікою.</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10. Дистанційне навчання осіб із особливими освітніми потребами здійснюється з урахуванням індивідуальної програми розвитку.</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lastRenderedPageBreak/>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11. 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ради закладу освіти для організації дистанційного навчання може використовуватися електронний розклад занять, електронний класний журнал/щоденники.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12.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8C7EAB" w:rsidRPr="008C7EAB" w:rsidRDefault="008C7EAB" w:rsidP="008C7EAB">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Закону України «</w:t>
      </w:r>
      <w:hyperlink r:id="rId8" w:history="1">
        <w:r w:rsidRPr="008C7EAB">
          <w:rPr>
            <w:rFonts w:ascii="Times New Roman" w:eastAsia="Times New Roman" w:hAnsi="Times New Roman" w:cs="Times New Roman"/>
            <w:color w:val="8C8282"/>
            <w:sz w:val="28"/>
            <w:szCs w:val="28"/>
            <w:u w:val="single"/>
            <w:bdr w:val="none" w:sz="0" w:space="0" w:color="auto" w:frame="1"/>
            <w:lang w:eastAsia="uk-UA"/>
          </w:rPr>
          <w:t>Про повну загальну середню освіту</w:t>
        </w:r>
      </w:hyperlink>
      <w:r w:rsidRPr="008C7EAB">
        <w:rPr>
          <w:rFonts w:ascii="Times New Roman" w:eastAsia="Times New Roman" w:hAnsi="Times New Roman" w:cs="Times New Roman"/>
          <w:color w:val="000000"/>
          <w:sz w:val="28"/>
          <w:szCs w:val="28"/>
          <w:lang w:eastAsia="uk-UA"/>
        </w:rPr>
        <w:t>».</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w:t>
      </w:r>
      <w:proofErr w:type="spellStart"/>
      <w:r w:rsidRPr="008C7EAB">
        <w:rPr>
          <w:rFonts w:ascii="Times New Roman" w:eastAsia="Times New Roman" w:hAnsi="Times New Roman" w:cs="Times New Roman"/>
          <w:color w:val="000000"/>
          <w:sz w:val="28"/>
          <w:szCs w:val="28"/>
          <w:lang w:eastAsia="uk-UA"/>
        </w:rPr>
        <w:t>відеоконференцзв'язку</w:t>
      </w:r>
      <w:proofErr w:type="spellEnd"/>
      <w:r w:rsidRPr="008C7EAB">
        <w:rPr>
          <w:rFonts w:ascii="Times New Roman" w:eastAsia="Times New Roman" w:hAnsi="Times New Roman" w:cs="Times New Roman"/>
          <w:color w:val="000000"/>
          <w:sz w:val="28"/>
          <w:szCs w:val="28"/>
          <w:lang w:eastAsia="uk-UA"/>
        </w:rPr>
        <w:t>)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13.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У разі, якщо під час дистанційного навчання батьки не виконують свої обов'язки щодо забезпечення здобуття дитиною освіти, зокрема не </w:t>
      </w:r>
      <w:r w:rsidRPr="008C7EAB">
        <w:rPr>
          <w:rFonts w:ascii="Times New Roman" w:eastAsia="Times New Roman" w:hAnsi="Times New Roman" w:cs="Times New Roman"/>
          <w:color w:val="000000"/>
          <w:sz w:val="28"/>
          <w:szCs w:val="28"/>
          <w:lang w:eastAsia="uk-UA"/>
        </w:rPr>
        <w:lastRenderedPageBreak/>
        <w:t>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8C7EAB" w:rsidRPr="008C7EAB" w:rsidRDefault="008C7EAB" w:rsidP="008C7EAB">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b/>
          <w:bCs/>
          <w:color w:val="000000"/>
          <w:sz w:val="28"/>
          <w:szCs w:val="28"/>
          <w:bdr w:val="none" w:sz="0" w:space="0" w:color="auto" w:frame="1"/>
          <w:lang w:eastAsia="uk-UA"/>
        </w:rPr>
        <w:t>ІІ. Організація здобуття освіти за дистанційною формою</w:t>
      </w:r>
      <w:r w:rsidRPr="008C7EAB">
        <w:rPr>
          <w:rFonts w:ascii="Times New Roman" w:eastAsia="Times New Roman" w:hAnsi="Times New Roman" w:cs="Times New Roman"/>
          <w:b/>
          <w:bCs/>
          <w:color w:val="000000"/>
          <w:sz w:val="28"/>
          <w:szCs w:val="28"/>
          <w:bdr w:val="none" w:sz="0" w:space="0" w:color="auto" w:frame="1"/>
          <w:lang w:eastAsia="uk-UA"/>
        </w:rPr>
        <w:br/>
        <w:t>(як окремою формою здобуття освіти)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1. Організація здобуття освіти за дистанційною формою (як окремою формою здобуття освіти) може здійснюватися для осіб, які:</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1) не можуть відвідувати навчальні заняття в закладах освіти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або у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3. Організація здобуття освіти за дистанційною формою здійснюється закладом освіти на підставі рішення педагогічної ради, за наявності навчально-методичного та системотехнічного забезпечення (відповідно до розділу IV цього Положення).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Засновник може визначати конкретний заклад (заклади) з числа тих, що належать до сфери його управління, який може здійснювати організацію освітнього процесу за дистанційною формою для осіб, які виявили відповідне бажання (незалежно від території обслуговування).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На </w:t>
      </w:r>
      <w:proofErr w:type="spellStart"/>
      <w:r w:rsidRPr="008C7EAB">
        <w:rPr>
          <w:rFonts w:ascii="Times New Roman" w:eastAsia="Times New Roman" w:hAnsi="Times New Roman" w:cs="Times New Roman"/>
          <w:color w:val="000000"/>
          <w:sz w:val="28"/>
          <w:szCs w:val="28"/>
          <w:lang w:eastAsia="uk-UA"/>
        </w:rPr>
        <w:t>вебсайті</w:t>
      </w:r>
      <w:proofErr w:type="spellEnd"/>
      <w:r w:rsidRPr="008C7EAB">
        <w:rPr>
          <w:rFonts w:ascii="Times New Roman" w:eastAsia="Times New Roman" w:hAnsi="Times New Roman" w:cs="Times New Roman"/>
          <w:color w:val="000000"/>
          <w:sz w:val="28"/>
          <w:szCs w:val="28"/>
          <w:lang w:eastAsia="uk-UA"/>
        </w:rPr>
        <w:t xml:space="preserve"> закладу освіти (за його відсутності - на </w:t>
      </w:r>
      <w:proofErr w:type="spellStart"/>
      <w:r w:rsidRPr="008C7EAB">
        <w:rPr>
          <w:rFonts w:ascii="Times New Roman" w:eastAsia="Times New Roman" w:hAnsi="Times New Roman" w:cs="Times New Roman"/>
          <w:color w:val="000000"/>
          <w:sz w:val="28"/>
          <w:szCs w:val="28"/>
          <w:lang w:eastAsia="uk-UA"/>
        </w:rPr>
        <w:t>вебсайті</w:t>
      </w:r>
      <w:proofErr w:type="spellEnd"/>
      <w:r w:rsidRPr="008C7EAB">
        <w:rPr>
          <w:rFonts w:ascii="Times New Roman" w:eastAsia="Times New Roman" w:hAnsi="Times New Roman" w:cs="Times New Roman"/>
          <w:color w:val="000000"/>
          <w:sz w:val="28"/>
          <w:szCs w:val="28"/>
          <w:lang w:eastAsia="uk-UA"/>
        </w:rPr>
        <w:t xml:space="preserve"> засновника) оприлюднюється інформація про забезпечення ним здобуття освіти за дистанційною формою.</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Для організації дистанційної форми здобуття освіти заклад освіти створює у своєму складі класи з дистанційною формою здобуття освіти.</w:t>
      </w:r>
    </w:p>
    <w:p w:rsidR="008C7EAB" w:rsidRPr="008C7EAB" w:rsidRDefault="008C7EAB" w:rsidP="008C7EAB">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Наповнюваність класів визначається відповідно до </w:t>
      </w:r>
      <w:hyperlink r:id="rId9" w:history="1">
        <w:r w:rsidRPr="008C7EAB">
          <w:rPr>
            <w:rFonts w:ascii="Times New Roman" w:eastAsia="Times New Roman" w:hAnsi="Times New Roman" w:cs="Times New Roman"/>
            <w:color w:val="8C8282"/>
            <w:sz w:val="28"/>
            <w:szCs w:val="28"/>
            <w:u w:val="single"/>
            <w:bdr w:val="none" w:sz="0" w:space="0" w:color="auto" w:frame="1"/>
            <w:lang w:eastAsia="uk-UA"/>
          </w:rPr>
          <w:t>Закону України «Про повну загальну середню освіту»</w:t>
        </w:r>
      </w:hyperlink>
      <w:r w:rsidRPr="008C7EAB">
        <w:rPr>
          <w:rFonts w:ascii="Times New Roman" w:eastAsia="Times New Roman" w:hAnsi="Times New Roman" w:cs="Times New Roman"/>
          <w:color w:val="000000"/>
          <w:sz w:val="28"/>
          <w:szCs w:val="28"/>
          <w:lang w:eastAsia="uk-UA"/>
        </w:rPr>
        <w:t>.</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Заклади освіти можуть створювати внутрішні структурні підрозділи, що забезпечують організацію здобуття освіти за дистанційною формою (центри дистанційного навчання тощо).</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lastRenderedPageBreak/>
        <w:t>В освітній програмі закладу освіти, який організовує здобуття освіти за дистанційною формою, мають бути визначені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4. 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w:t>
      </w:r>
      <w:proofErr w:type="spellStart"/>
      <w:r w:rsidRPr="008C7EAB">
        <w:rPr>
          <w:rFonts w:ascii="Times New Roman" w:eastAsia="Times New Roman" w:hAnsi="Times New Roman" w:cs="Times New Roman"/>
          <w:color w:val="000000"/>
          <w:sz w:val="28"/>
          <w:szCs w:val="28"/>
          <w:lang w:eastAsia="uk-UA"/>
        </w:rPr>
        <w:t>аудіо-</w:t>
      </w:r>
      <w:proofErr w:type="spellEnd"/>
      <w:r w:rsidRPr="008C7EAB">
        <w:rPr>
          <w:rFonts w:ascii="Times New Roman" w:eastAsia="Times New Roman" w:hAnsi="Times New Roman" w:cs="Times New Roman"/>
          <w:color w:val="000000"/>
          <w:sz w:val="28"/>
          <w:szCs w:val="28"/>
          <w:lang w:eastAsia="uk-UA"/>
        </w:rPr>
        <w:t xml:space="preserve">, </w:t>
      </w:r>
      <w:proofErr w:type="spellStart"/>
      <w:r w:rsidRPr="008C7EAB">
        <w:rPr>
          <w:rFonts w:ascii="Times New Roman" w:eastAsia="Times New Roman" w:hAnsi="Times New Roman" w:cs="Times New Roman"/>
          <w:color w:val="000000"/>
          <w:sz w:val="28"/>
          <w:szCs w:val="28"/>
          <w:lang w:eastAsia="uk-UA"/>
        </w:rPr>
        <w:t>відеоконференцзв'язку</w:t>
      </w:r>
      <w:proofErr w:type="spellEnd"/>
      <w:r w:rsidRPr="008C7EAB">
        <w:rPr>
          <w:rFonts w:ascii="Times New Roman" w:eastAsia="Times New Roman" w:hAnsi="Times New Roman" w:cs="Times New Roman"/>
          <w:color w:val="000000"/>
          <w:sz w:val="28"/>
          <w:szCs w:val="28"/>
          <w:lang w:eastAsia="uk-UA"/>
        </w:rPr>
        <w:t>).</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У разі встановлення у таких учнів початкового рівня навчальних досягнень з предмета(</w:t>
      </w:r>
      <w:proofErr w:type="spellStart"/>
      <w:r w:rsidRPr="008C7EAB">
        <w:rPr>
          <w:rFonts w:ascii="Times New Roman" w:eastAsia="Times New Roman" w:hAnsi="Times New Roman" w:cs="Times New Roman"/>
          <w:color w:val="000000"/>
          <w:sz w:val="28"/>
          <w:szCs w:val="28"/>
          <w:lang w:eastAsia="uk-UA"/>
        </w:rPr>
        <w:t>ів</w:t>
      </w:r>
      <w:proofErr w:type="spellEnd"/>
      <w:r w:rsidRPr="008C7EAB">
        <w:rPr>
          <w:rFonts w:ascii="Times New Roman" w:eastAsia="Times New Roman" w:hAnsi="Times New Roman" w:cs="Times New Roman"/>
          <w:color w:val="000000"/>
          <w:sz w:val="28"/>
          <w:szCs w:val="28"/>
          <w:lang w:eastAsia="uk-UA"/>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 освіти.</w:t>
      </w:r>
    </w:p>
    <w:p w:rsidR="008C7EAB" w:rsidRPr="008C7EAB" w:rsidRDefault="008C7EAB" w:rsidP="008C7EAB">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b/>
          <w:bCs/>
          <w:color w:val="000000"/>
          <w:sz w:val="28"/>
          <w:szCs w:val="28"/>
          <w:bdr w:val="none" w:sz="0" w:space="0" w:color="auto" w:frame="1"/>
          <w:lang w:eastAsia="uk-UA"/>
        </w:rPr>
        <w:t>ІІІ. Організація освітнього процесу з використанням технологій</w:t>
      </w:r>
      <w:r w:rsidRPr="008C7EAB">
        <w:rPr>
          <w:rFonts w:ascii="Times New Roman" w:eastAsia="Times New Roman" w:hAnsi="Times New Roman" w:cs="Times New Roman"/>
          <w:b/>
          <w:bCs/>
          <w:color w:val="000000"/>
          <w:sz w:val="28"/>
          <w:szCs w:val="28"/>
          <w:bdr w:val="none" w:sz="0" w:space="0" w:color="auto" w:frame="1"/>
          <w:lang w:eastAsia="uk-UA"/>
        </w:rPr>
        <w:br/>
        <w:t>дистанційного навчання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1. Технології дистанційного навчання можуть  використовуватися закладами освіти під час організації здобуття освіти за різними формами (очною (денною, вечірньою), заочною, мережевою, </w:t>
      </w:r>
      <w:proofErr w:type="spellStart"/>
      <w:r w:rsidRPr="008C7EAB">
        <w:rPr>
          <w:rFonts w:ascii="Times New Roman" w:eastAsia="Times New Roman" w:hAnsi="Times New Roman" w:cs="Times New Roman"/>
          <w:color w:val="000000"/>
          <w:sz w:val="28"/>
          <w:szCs w:val="28"/>
          <w:lang w:eastAsia="uk-UA"/>
        </w:rPr>
        <w:t>екстернатною</w:t>
      </w:r>
      <w:proofErr w:type="spellEnd"/>
      <w:r w:rsidRPr="008C7EAB">
        <w:rPr>
          <w:rFonts w:ascii="Times New Roman" w:eastAsia="Times New Roman" w:hAnsi="Times New Roman" w:cs="Times New Roman"/>
          <w:color w:val="000000"/>
          <w:sz w:val="28"/>
          <w:szCs w:val="28"/>
          <w:lang w:eastAsia="uk-UA"/>
        </w:rPr>
        <w:t>, сімейною (домашньою), педагогічним патронажем).</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2. Технології дистанційного навчання під час організації здобуття освіти за різними формами можуть використовуватися для: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1) забезпечення вивчення окремих навчальних предметів (інтегрованих курсів) або їх окремих тем, впровадження профільного навчання;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2) забезпечення проведення окремих навчальних занять і консультацій, оцінювання результатів навчання учнів;</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w:t>
      </w:r>
      <w:r w:rsidRPr="008C7EAB">
        <w:rPr>
          <w:rFonts w:ascii="Times New Roman" w:eastAsia="Times New Roman" w:hAnsi="Times New Roman" w:cs="Times New Roman"/>
          <w:color w:val="000000"/>
          <w:sz w:val="28"/>
          <w:szCs w:val="28"/>
          <w:lang w:eastAsia="uk-UA"/>
        </w:rPr>
        <w:lastRenderedPageBreak/>
        <w:t>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підпункті 2 пункту 1 розділу ІІ цього Положення);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освіти (далі – надзвичайні обставини);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6) забезпечення проведення (надання) додаткових  психолого-педагогічних і </w:t>
      </w:r>
      <w:proofErr w:type="spellStart"/>
      <w:r w:rsidRPr="008C7EAB">
        <w:rPr>
          <w:rFonts w:ascii="Times New Roman" w:eastAsia="Times New Roman" w:hAnsi="Times New Roman" w:cs="Times New Roman"/>
          <w:color w:val="000000"/>
          <w:sz w:val="28"/>
          <w:szCs w:val="28"/>
          <w:lang w:eastAsia="uk-UA"/>
        </w:rPr>
        <w:t>корекційно-розвиткових</w:t>
      </w:r>
      <w:proofErr w:type="spellEnd"/>
      <w:r w:rsidRPr="008C7EAB">
        <w:rPr>
          <w:rFonts w:ascii="Times New Roman" w:eastAsia="Times New Roman" w:hAnsi="Times New Roman" w:cs="Times New Roman"/>
          <w:color w:val="000000"/>
          <w:sz w:val="28"/>
          <w:szCs w:val="28"/>
          <w:lang w:eastAsia="uk-UA"/>
        </w:rPr>
        <w:t xml:space="preserve">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населеному пункті, де проживає учень).</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3. 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8C7EAB">
        <w:rPr>
          <w:rFonts w:ascii="Times New Roman" w:eastAsia="Times New Roman" w:hAnsi="Times New Roman" w:cs="Times New Roman"/>
          <w:color w:val="000000"/>
          <w:sz w:val="28"/>
          <w:szCs w:val="28"/>
          <w:lang w:eastAsia="uk-UA"/>
        </w:rPr>
        <w:t>відеоконференнзв'язку</w:t>
      </w:r>
      <w:proofErr w:type="spellEnd"/>
      <w:r w:rsidRPr="008C7EAB">
        <w:rPr>
          <w:rFonts w:ascii="Times New Roman" w:eastAsia="Times New Roman" w:hAnsi="Times New Roman" w:cs="Times New Roman"/>
          <w:color w:val="000000"/>
          <w:sz w:val="28"/>
          <w:szCs w:val="28"/>
          <w:lang w:eastAsia="uk-UA"/>
        </w:rPr>
        <w:t>).</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lastRenderedPageBreak/>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розділу IV цього Положення.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І цього Положення.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Графік проведення (надання) додаткових психолого-педагогічних і </w:t>
      </w:r>
      <w:proofErr w:type="spellStart"/>
      <w:r w:rsidRPr="008C7EAB">
        <w:rPr>
          <w:rFonts w:ascii="Times New Roman" w:eastAsia="Times New Roman" w:hAnsi="Times New Roman" w:cs="Times New Roman"/>
          <w:color w:val="000000"/>
          <w:sz w:val="28"/>
          <w:szCs w:val="28"/>
          <w:lang w:eastAsia="uk-UA"/>
        </w:rPr>
        <w:t>корекційно-розвиткових</w:t>
      </w:r>
      <w:proofErr w:type="spellEnd"/>
      <w:r w:rsidRPr="008C7EAB">
        <w:rPr>
          <w:rFonts w:ascii="Times New Roman" w:eastAsia="Times New Roman" w:hAnsi="Times New Roman" w:cs="Times New Roman"/>
          <w:color w:val="000000"/>
          <w:sz w:val="28"/>
          <w:szCs w:val="28"/>
          <w:lang w:eastAsia="uk-UA"/>
        </w:rPr>
        <w:t xml:space="preserve"> занять (послуг) із використанням технологій дистанційного навчання затверджується керівником закладу освіти.</w:t>
      </w:r>
    </w:p>
    <w:p w:rsidR="008C7EAB" w:rsidRPr="008C7EAB" w:rsidRDefault="008C7EAB" w:rsidP="008C7EAB">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b/>
          <w:bCs/>
          <w:color w:val="000000"/>
          <w:sz w:val="28"/>
          <w:szCs w:val="28"/>
          <w:bdr w:val="none" w:sz="0" w:space="0" w:color="auto" w:frame="1"/>
          <w:lang w:eastAsia="uk-UA"/>
        </w:rPr>
        <w:t>IV. Забезпечення дистанційного навчання</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1. Навчально-методичне забезпечення дистанційного навчання включає:</w:t>
      </w:r>
    </w:p>
    <w:p w:rsidR="008C7EAB" w:rsidRPr="008C7EAB" w:rsidRDefault="008C7EAB" w:rsidP="008C7EAB">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рекомендації щодо організації дистанційного навчання в закладах</w:t>
      </w:r>
      <w:r w:rsidRPr="00FB12F7">
        <w:rPr>
          <w:rFonts w:ascii="Times New Roman" w:eastAsia="Times New Roman" w:hAnsi="Times New Roman" w:cs="Times New Roman"/>
          <w:color w:val="000000"/>
          <w:sz w:val="28"/>
          <w:szCs w:val="28"/>
          <w:lang w:eastAsia="uk-UA"/>
        </w:rPr>
        <w:t xml:space="preserve"> </w:t>
      </w:r>
      <w:r w:rsidRPr="008C7EAB">
        <w:rPr>
          <w:rFonts w:ascii="Times New Roman" w:eastAsia="Times New Roman" w:hAnsi="Times New Roman" w:cs="Times New Roman"/>
          <w:color w:val="000000"/>
          <w:sz w:val="28"/>
          <w:szCs w:val="28"/>
          <w:lang w:eastAsia="uk-UA"/>
        </w:rPr>
        <w:t>освіти;</w:t>
      </w:r>
    </w:p>
    <w:p w:rsidR="008C7EAB" w:rsidRPr="008C7EAB" w:rsidRDefault="008C7EAB" w:rsidP="008C7EAB">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змістовне, дидактичне та методичне наповнення електронних освітніх ресурсів з навчальних предметів (інтегрованих курсів).</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2. Системотехнічне забезпечення дистанційного навчання в закладі освіти забезпечує засновник закладу освіти.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Системотехнічне забезпечення дистанційного навчання в закладі освіти включає:</w:t>
      </w:r>
    </w:p>
    <w:p w:rsidR="008C7EAB" w:rsidRPr="008C7EAB" w:rsidRDefault="008C7EAB" w:rsidP="008C7EAB">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lastRenderedPageBreak/>
        <w:t xml:space="preserve">апаратні засоби (персональні комп'ютери, мережеве обладнання, джерела безперебійного живлення, сервери, обладнання для </w:t>
      </w:r>
      <w:proofErr w:type="spellStart"/>
      <w:r w:rsidRPr="008C7EAB">
        <w:rPr>
          <w:rFonts w:ascii="Times New Roman" w:eastAsia="Times New Roman" w:hAnsi="Times New Roman" w:cs="Times New Roman"/>
          <w:color w:val="000000"/>
          <w:sz w:val="28"/>
          <w:szCs w:val="28"/>
          <w:lang w:eastAsia="uk-UA"/>
        </w:rPr>
        <w:t>відеоконференц-зв'язку</w:t>
      </w:r>
      <w:proofErr w:type="spellEnd"/>
      <w:r w:rsidRPr="008C7EAB">
        <w:rPr>
          <w:rFonts w:ascii="Times New Roman" w:eastAsia="Times New Roman" w:hAnsi="Times New Roman" w:cs="Times New Roman"/>
          <w:color w:val="000000"/>
          <w:sz w:val="28"/>
          <w:szCs w:val="28"/>
          <w:lang w:eastAsia="uk-UA"/>
        </w:rPr>
        <w:t xml:space="preserve">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8C7EAB" w:rsidRPr="008C7EAB" w:rsidRDefault="008C7EAB" w:rsidP="008C7EAB">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8C7EAB" w:rsidRPr="008C7EAB" w:rsidRDefault="008C7EAB" w:rsidP="008C7EAB">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8C7EAB" w:rsidRPr="008C7EAB" w:rsidRDefault="008C7EAB" w:rsidP="008C7EAB">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8C7EAB" w:rsidRPr="008C7EAB" w:rsidRDefault="008C7EAB" w:rsidP="008C7EAB">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електронні освітні ресурси з навчальних предметів (інтегрованих курсів), що необхідні для забезпечення дистанційного навчання.</w:t>
      </w:r>
    </w:p>
    <w:p w:rsidR="008C7EAB" w:rsidRPr="008C7EAB" w:rsidRDefault="008C7EAB" w:rsidP="008C7EAB">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Види електронних освітніх ресурсів, вимоги до них, порядок їх розроблення та впровадження визначається відповідно до Положення про електронні освітні ресурси, затвердженого наказом Міністерства освіти і науки, молоді та спорту України від 01 жовтня 2012 року </w:t>
      </w:r>
      <w:hyperlink r:id="rId10" w:history="1">
        <w:r w:rsidRPr="008C7EAB">
          <w:rPr>
            <w:rFonts w:ascii="Times New Roman" w:eastAsia="Times New Roman" w:hAnsi="Times New Roman" w:cs="Times New Roman"/>
            <w:color w:val="8C8282"/>
            <w:sz w:val="28"/>
            <w:szCs w:val="28"/>
            <w:u w:val="single"/>
            <w:bdr w:val="none" w:sz="0" w:space="0" w:color="auto" w:frame="1"/>
            <w:lang w:eastAsia="uk-UA"/>
          </w:rPr>
          <w:t>№ 1060</w:t>
        </w:r>
      </w:hyperlink>
      <w:r w:rsidRPr="008C7EAB">
        <w:rPr>
          <w:rFonts w:ascii="Times New Roman" w:eastAsia="Times New Roman" w:hAnsi="Times New Roman" w:cs="Times New Roman"/>
          <w:color w:val="000000"/>
          <w:sz w:val="28"/>
          <w:szCs w:val="28"/>
          <w:lang w:eastAsia="uk-UA"/>
        </w:rPr>
        <w:t> (зі змінами), зареєстрованого в Міністерстві юстиції України юстиції України 5 жовтня 2012 р. за № 1695/22007.</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3. Для забезпечення дистанційного навчання учнів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4. 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p>
    <w:p w:rsidR="008C7EAB" w:rsidRPr="008C7EAB" w:rsidRDefault="008C7EAB" w:rsidP="008C7EAB">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 xml:space="preserve">5. 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8C7EAB">
        <w:rPr>
          <w:rFonts w:ascii="Times New Roman" w:eastAsia="Times New Roman" w:hAnsi="Times New Roman" w:cs="Times New Roman"/>
          <w:color w:val="000000"/>
          <w:sz w:val="28"/>
          <w:szCs w:val="28"/>
          <w:lang w:eastAsia="uk-UA"/>
        </w:rPr>
        <w:t>інформальної</w:t>
      </w:r>
      <w:proofErr w:type="spellEnd"/>
      <w:r w:rsidRPr="008C7EAB">
        <w:rPr>
          <w:rFonts w:ascii="Times New Roman" w:eastAsia="Times New Roman" w:hAnsi="Times New Roman" w:cs="Times New Roman"/>
          <w:color w:val="000000"/>
          <w:sz w:val="28"/>
          <w:szCs w:val="28"/>
          <w:lang w:eastAsia="uk-UA"/>
        </w:rPr>
        <w:t xml:space="preserve"> освіти в порядку, визначеному законодавством.</w:t>
      </w:r>
    </w:p>
    <w:p w:rsidR="00586045" w:rsidRPr="00FB12F7" w:rsidRDefault="008C7EAB" w:rsidP="00FB12F7">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8C7EAB">
        <w:rPr>
          <w:rFonts w:ascii="Times New Roman" w:eastAsia="Times New Roman" w:hAnsi="Times New Roman" w:cs="Times New Roman"/>
          <w:color w:val="000000"/>
          <w:sz w:val="28"/>
          <w:szCs w:val="28"/>
          <w:lang w:eastAsia="uk-UA"/>
        </w:rPr>
        <w:t>6. Заклади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w:t>
      </w:r>
    </w:p>
    <w:sectPr w:rsidR="00586045" w:rsidRPr="00FB12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6CA9"/>
    <w:multiLevelType w:val="multilevel"/>
    <w:tmpl w:val="ADA8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371240"/>
    <w:multiLevelType w:val="multilevel"/>
    <w:tmpl w:val="B638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8B3C09"/>
    <w:multiLevelType w:val="multilevel"/>
    <w:tmpl w:val="A5E8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AB"/>
    <w:rsid w:val="00052C50"/>
    <w:rsid w:val="00586045"/>
    <w:rsid w:val="008B2017"/>
    <w:rsid w:val="008C7EAB"/>
    <w:rsid w:val="0093682A"/>
    <w:rsid w:val="00FB12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12F7"/>
    <w:pPr>
      <w:spacing w:after="0" w:line="360" w:lineRule="auto"/>
      <w:jc w:val="both"/>
    </w:pPr>
    <w:rPr>
      <w:rFonts w:ascii="Times New Roman" w:eastAsia="Times New Roman" w:hAnsi="Times New Roman" w:cs="Times New Roman"/>
      <w:sz w:val="28"/>
      <w:szCs w:val="20"/>
      <w:lang w:val="x-none" w:eastAsia="x-none"/>
    </w:rPr>
  </w:style>
  <w:style w:type="character" w:customStyle="1" w:styleId="a4">
    <w:name w:val="Основний текст Знак"/>
    <w:basedOn w:val="a0"/>
    <w:link w:val="a3"/>
    <w:rsid w:val="00FB12F7"/>
    <w:rPr>
      <w:rFonts w:ascii="Times New Roman" w:eastAsia="Times New Roman" w:hAnsi="Times New Roman" w:cs="Times New Roman"/>
      <w:sz w:val="28"/>
      <w:szCs w:val="20"/>
      <w:lang w:val="x-none" w:eastAsia="x-none"/>
    </w:rPr>
  </w:style>
  <w:style w:type="paragraph" w:styleId="a5">
    <w:name w:val="Balloon Text"/>
    <w:basedOn w:val="a"/>
    <w:link w:val="a6"/>
    <w:uiPriority w:val="99"/>
    <w:semiHidden/>
    <w:unhideWhenUsed/>
    <w:rsid w:val="008B201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B20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12F7"/>
    <w:pPr>
      <w:spacing w:after="0" w:line="360" w:lineRule="auto"/>
      <w:jc w:val="both"/>
    </w:pPr>
    <w:rPr>
      <w:rFonts w:ascii="Times New Roman" w:eastAsia="Times New Roman" w:hAnsi="Times New Roman" w:cs="Times New Roman"/>
      <w:sz w:val="28"/>
      <w:szCs w:val="20"/>
      <w:lang w:val="x-none" w:eastAsia="x-none"/>
    </w:rPr>
  </w:style>
  <w:style w:type="character" w:customStyle="1" w:styleId="a4">
    <w:name w:val="Основний текст Знак"/>
    <w:basedOn w:val="a0"/>
    <w:link w:val="a3"/>
    <w:rsid w:val="00FB12F7"/>
    <w:rPr>
      <w:rFonts w:ascii="Times New Roman" w:eastAsia="Times New Roman" w:hAnsi="Times New Roman" w:cs="Times New Roman"/>
      <w:sz w:val="28"/>
      <w:szCs w:val="20"/>
      <w:lang w:val="x-none" w:eastAsia="x-none"/>
    </w:rPr>
  </w:style>
  <w:style w:type="paragraph" w:styleId="a5">
    <w:name w:val="Balloon Text"/>
    <w:basedOn w:val="a"/>
    <w:link w:val="a6"/>
    <w:uiPriority w:val="99"/>
    <w:semiHidden/>
    <w:unhideWhenUsed/>
    <w:rsid w:val="008B201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B2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microsoft.com/office/2007/relationships/stylesWithEffects" Target="stylesWithEffects.xml"/><Relationship Id="rId7" Type="http://schemas.openxmlformats.org/officeDocument/2006/relationships/hyperlink" Target="https://osvita.ua/legislation/law/22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vita.ua/legislation/other/31761/" TargetMode="External"/><Relationship Id="rId4" Type="http://schemas.openxmlformats.org/officeDocument/2006/relationships/settings" Target="settings.xml"/><Relationship Id="rId9" Type="http://schemas.openxmlformats.org/officeDocument/2006/relationships/hyperlink" Target="https://osvita.ua/legislation/law/223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15662</Words>
  <Characters>8928</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24541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lena</dc:creator>
  <cp:keywords/>
  <dc:description/>
  <cp:lastModifiedBy>User</cp:lastModifiedBy>
  <cp:revision>8</cp:revision>
  <cp:lastPrinted>2020-12-30T07:37:00Z</cp:lastPrinted>
  <dcterms:created xsi:type="dcterms:W3CDTF">2020-12-28T06:49:00Z</dcterms:created>
  <dcterms:modified xsi:type="dcterms:W3CDTF">2022-11-22T10:48:00Z</dcterms:modified>
</cp:coreProperties>
</file>