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15" w:rsidRPr="008E2908" w:rsidRDefault="002D2B15" w:rsidP="002D2B1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949F"/>
          <w:sz w:val="43"/>
          <w:szCs w:val="43"/>
          <w:lang w:eastAsia="uk-UA"/>
        </w:rPr>
      </w:pPr>
      <w:r w:rsidRPr="008E2908">
        <w:rPr>
          <w:rFonts w:ascii="Arial" w:eastAsia="Times New Roman" w:hAnsi="Arial" w:cs="Arial"/>
          <w:b/>
          <w:bCs/>
          <w:color w:val="1E949F"/>
          <w:sz w:val="43"/>
          <w:szCs w:val="43"/>
          <w:lang w:eastAsia="uk-UA"/>
        </w:rPr>
        <w:t xml:space="preserve">Нормативно-правові документи </w:t>
      </w:r>
      <w:bookmarkStart w:id="0" w:name="_GoBack"/>
      <w:bookmarkEnd w:id="0"/>
      <w:r w:rsidRPr="008E2908">
        <w:rPr>
          <w:rFonts w:ascii="Arial" w:eastAsia="Times New Roman" w:hAnsi="Arial" w:cs="Arial"/>
          <w:b/>
          <w:bCs/>
          <w:color w:val="1E949F"/>
          <w:sz w:val="43"/>
          <w:szCs w:val="43"/>
          <w:lang w:eastAsia="uk-UA"/>
        </w:rPr>
        <w:t>щодо організованого початку</w:t>
      </w:r>
      <w:r w:rsidRPr="008E2908">
        <w:rPr>
          <w:rFonts w:ascii="Arial" w:eastAsia="Times New Roman" w:hAnsi="Arial" w:cs="Arial"/>
          <w:b/>
          <w:bCs/>
          <w:color w:val="1E949F"/>
          <w:sz w:val="43"/>
          <w:szCs w:val="43"/>
          <w:lang w:eastAsia="uk-UA"/>
        </w:rPr>
        <w:br/>
        <w:t>2023/2024 навчального року</w:t>
      </w:r>
    </w:p>
    <w:p w:rsidR="002D2B15" w:rsidRDefault="002D2B15" w:rsidP="002D2B15">
      <w:pPr>
        <w:widowControl w:val="0"/>
        <w:shd w:val="clear" w:color="auto" w:fill="FFFFFF"/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</w:pPr>
    </w:p>
    <w:p w:rsidR="002D2B15" w:rsidRPr="002D2B15" w:rsidRDefault="002D2B15" w:rsidP="002D2B15">
      <w:pPr>
        <w:widowControl w:val="0"/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</w:p>
    <w:p w:rsidR="002D2B15" w:rsidRPr="002D2B15" w:rsidRDefault="002D2B15" w:rsidP="002D2B1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>Закони України «Про освіту», «Про повну загальну середню освіту»,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інших; Указу Президента України від 16 березня 2022 року № 143 «Про загальнонаціональну хвилину мовчання за загиблими внаслідок збройної агресії Російської Федерації проти України»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</w:pPr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Постанова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Кабінету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Міні</w:t>
      </w:r>
      <w:proofErr w:type="gram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стр</w:t>
      </w:r>
      <w:proofErr w:type="gram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ів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України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 21.02.2018 №</w:t>
      </w:r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en-US" w:bidi="en-US"/>
        </w:rPr>
        <w:t> </w:t>
      </w:r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87 «</w:t>
      </w:r>
      <w:hyperlink r:id="rId6" w:history="1"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bdr w:val="none" w:sz="0" w:space="0" w:color="auto" w:frame="1"/>
            <w:lang w:val="ru-RU" w:bidi="en-US"/>
          </w:rPr>
          <w:t xml:space="preserve">Про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bdr w:val="none" w:sz="0" w:space="0" w:color="auto" w:frame="1"/>
            <w:lang w:val="ru-RU" w:bidi="en-US"/>
          </w:rPr>
          <w:t>затвердження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bdr w:val="none" w:sz="0" w:space="0" w:color="auto" w:frame="1"/>
            <w:lang w:val="ru-RU" w:bidi="en-US"/>
          </w:rPr>
          <w:t xml:space="preserve"> Державного стандарту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bdr w:val="none" w:sz="0" w:space="0" w:color="auto" w:frame="1"/>
            <w:lang w:val="ru-RU" w:bidi="en-US"/>
          </w:rPr>
          <w:t>початкової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bdr w:val="none" w:sz="0" w:space="0" w:color="auto" w:frame="1"/>
            <w:lang w:val="ru-RU" w:bidi="en-US"/>
          </w:rPr>
          <w:t>освіти</w:t>
        </w:r>
        <w:proofErr w:type="spellEnd"/>
      </w:hyperlink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bdr w:val="none" w:sz="0" w:space="0" w:color="auto" w:frame="1"/>
          <w:lang w:val="ru-RU" w:bidi="en-US"/>
        </w:rPr>
        <w:t>» (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bdr w:val="none" w:sz="0" w:space="0" w:color="auto" w:frame="1"/>
          <w:lang w:val="ru-RU" w:bidi="en-US"/>
        </w:rPr>
        <w:t>зі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bdr w:val="none" w:sz="0" w:space="0" w:color="auto" w:frame="1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bdr w:val="none" w:sz="0" w:space="0" w:color="auto" w:frame="1"/>
          <w:lang w:val="ru-RU" w:bidi="en-US"/>
        </w:rPr>
        <w:t>змінами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bdr w:val="none" w:sz="0" w:space="0" w:color="auto" w:frame="1"/>
          <w:lang w:val="ru-RU" w:bidi="en-US"/>
        </w:rPr>
        <w:t>)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Постанова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Кабінету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Міні</w:t>
      </w:r>
      <w:proofErr w:type="gramStart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стр</w:t>
      </w:r>
      <w:proofErr w:type="gramEnd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ів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України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 2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bidi="en-US"/>
        </w:rPr>
        <w:t>3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.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bidi="en-US"/>
        </w:rPr>
        <w:t>11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.201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bidi="en-US"/>
        </w:rPr>
        <w:t>1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 №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en-US" w:bidi="en-US"/>
        </w:rPr>
        <w:t> 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bidi="en-US"/>
        </w:rPr>
        <w:t>1392</w:t>
      </w:r>
      <w:hyperlink r:id="rId7" w:history="1"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«</w:t>
        </w:r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 xml:space="preserve">Про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>затвердження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 xml:space="preserve"> Державного стандарту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>базової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 xml:space="preserve"> і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>повної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>загальної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>середньої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shd w:val="clear" w:color="auto" w:fill="FFFFFF"/>
            <w:lang w:val="ru-RU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»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bidi="en-US"/>
          </w:rPr>
          <w:t xml:space="preserve"> (зі змінами)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.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</w:pPr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Постанова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Кабінету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Міні</w:t>
      </w:r>
      <w:proofErr w:type="gram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стр</w:t>
      </w:r>
      <w:proofErr w:type="gram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ів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України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 30.09.2020р. № 898 « Про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затвердження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 Державного стандарту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базової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середньої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освіти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  <w:t>»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наказ МОН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 08.10.2019 №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en-US" w:bidi="en-US"/>
        </w:rPr>
        <w:t> 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1272</w:t>
      </w:r>
      <w:hyperlink r:id="rId8" w:history="1"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«Про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затвердже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softHyphen/>
          <w:t>ння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ти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softHyphen/>
          <w:t>по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softHyphen/>
          <w:t>вих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освітніх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та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навчальних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програм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для 1-2-х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класів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закладів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за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softHyphen/>
          <w:t>галь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softHyphen/>
          <w:t>ної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середньої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».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наказ МОН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 08.10.2019 № 1273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bidi="en-US"/>
        </w:rPr>
        <w:t xml:space="preserve"> </w:t>
      </w:r>
      <w:hyperlink r:id="rId9" w:history="1"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«Про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затвердже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softHyphen/>
          <w:t>ння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ти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softHyphen/>
          <w:t>по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softHyphen/>
          <w:t>вих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освітніх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та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навчальних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програм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для 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bidi="en-US"/>
          </w:rPr>
          <w:t>3-4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-х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класів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закладів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за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softHyphen/>
          <w:t>галь</w:t>
        </w:r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softHyphen/>
          <w:t>ної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середньої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».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Наказ МОН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України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 xml:space="preserve"> 23.03.2018 №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en-US" w:bidi="en-US"/>
        </w:rPr>
        <w:t> </w:t>
      </w:r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283«</w:t>
      </w:r>
      <w:hyperlink r:id="rId10" w:history="1"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Про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затвердження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методичних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рекомендацій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щодо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організації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освітнього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простору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Нової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української</w:t>
        </w:r>
        <w:proofErr w:type="spellEnd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-4"/>
            <w:sz w:val="24"/>
            <w:szCs w:val="24"/>
            <w:lang w:val="ru-RU" w:bidi="en-US"/>
          </w:rPr>
          <w:t>школи</w:t>
        </w:r>
        <w:proofErr w:type="spellEnd"/>
      </w:hyperlink>
      <w:r w:rsidRPr="002D2B15"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val="ru-RU" w:bidi="en-US"/>
        </w:rPr>
        <w:t>«.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pacing w:val="-8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Типової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освітньої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програми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для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учнів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1-2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класів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закладів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загальної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середньої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освіти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,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розробленої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proofErr w:type="gram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п</w:t>
      </w:r>
      <w:proofErr w:type="gram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ід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керівництвом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О. Я. Савченко (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затвердженої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наказом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Міністерства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освіти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і науки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України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12.08.2022 № 743)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</w:pP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Типової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освітньої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програми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для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учнів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3-4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класів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закладів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загальної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середньої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освіти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,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розробленої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proofErr w:type="gram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п</w:t>
      </w:r>
      <w:proofErr w:type="gram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ід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керівництвом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О. Я. Савченко (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затвердженої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наказом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Міністерства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освіти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і науки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України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12.08.2022 № 743)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ru-RU" w:bidi="en-US"/>
        </w:rPr>
      </w:pP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Освітньої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програми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«</w:t>
      </w:r>
      <w:proofErr w:type="spellStart"/>
      <w:proofErr w:type="gram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Св</w:t>
      </w:r>
      <w:proofErr w:type="gram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іт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чекає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крилатих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» (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науковий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керівник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Цимбалару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А. Д .) </w:t>
      </w:r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bidi="en-US"/>
        </w:rPr>
        <w:t>(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bidi="en-US"/>
        </w:rPr>
        <w:t>лист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bidi="en-US"/>
        </w:rPr>
        <w:t xml:space="preserve"> ДСЯО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bidi="en-US"/>
        </w:rPr>
        <w:t xml:space="preserve"> 22.09.2020 № 01/01-23/1115)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pacing w:val="-8"/>
          <w:sz w:val="24"/>
          <w:szCs w:val="24"/>
          <w:lang w:bidi="en-US"/>
        </w:rPr>
        <w:t xml:space="preserve">Наказ МОН України від </w:t>
      </w:r>
      <w:r w:rsidRPr="002D2B15">
        <w:rPr>
          <w:rFonts w:ascii="Times New Roman" w:eastAsia="Microsoft Sans Serif" w:hAnsi="Times New Roman" w:cs="Times New Roman"/>
          <w:bCs/>
          <w:color w:val="000000"/>
          <w:spacing w:val="-8"/>
          <w:sz w:val="24"/>
          <w:szCs w:val="24"/>
          <w:bdr w:val="none" w:sz="0" w:space="0" w:color="auto" w:frame="1"/>
          <w:lang w:bidi="en-US"/>
        </w:rPr>
        <w:t xml:space="preserve">20.04.2018 № 405 </w:t>
      </w:r>
      <w:hyperlink r:id="rId11" w:history="1">
        <w:r w:rsidRPr="002D2B15">
          <w:rPr>
            <w:rFonts w:ascii="Times New Roman" w:eastAsia="Microsoft Sans Serif" w:hAnsi="Times New Roman" w:cs="Times New Roman"/>
            <w:bCs/>
            <w:spacing w:val="-8"/>
            <w:sz w:val="24"/>
            <w:szCs w:val="24"/>
            <w:bdr w:val="none" w:sz="0" w:space="0" w:color="auto" w:frame="1"/>
            <w:lang w:bidi="en-US"/>
          </w:rPr>
          <w:t>«Про затвердження Типової освітньої програми закладів загальної середньої освіти ІІ ступеня».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  <w:t>Наказ МОН України від 19.02.2021 №235 «Про затвердження типової освітньої програми для 5-9 класів закладів загальної середньої освіти»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pacing w:val="-8"/>
          <w:sz w:val="24"/>
          <w:szCs w:val="24"/>
          <w:lang w:bidi="en-US"/>
        </w:rPr>
        <w:t xml:space="preserve">Наказ МОН України від </w:t>
      </w:r>
      <w:r w:rsidRPr="002D2B15">
        <w:rPr>
          <w:rFonts w:ascii="Times New Roman" w:eastAsia="Microsoft Sans Serif" w:hAnsi="Times New Roman" w:cs="Times New Roman"/>
          <w:bCs/>
          <w:color w:val="000000"/>
          <w:spacing w:val="-8"/>
          <w:sz w:val="24"/>
          <w:szCs w:val="24"/>
          <w:bdr w:val="none" w:sz="0" w:space="0" w:color="auto" w:frame="1"/>
          <w:lang w:bidi="en-US"/>
        </w:rPr>
        <w:t>20.04.2018 №</w:t>
      </w:r>
      <w:r w:rsidRPr="002D2B15">
        <w:rPr>
          <w:rFonts w:ascii="Times New Roman" w:eastAsia="Microsoft Sans Serif" w:hAnsi="Times New Roman" w:cs="Times New Roman"/>
          <w:bCs/>
          <w:color w:val="000000"/>
          <w:spacing w:val="-8"/>
          <w:sz w:val="24"/>
          <w:szCs w:val="24"/>
          <w:bdr w:val="none" w:sz="0" w:space="0" w:color="auto" w:frame="1"/>
          <w:lang w:val="en-US" w:bidi="en-US"/>
        </w:rPr>
        <w:t> </w:t>
      </w:r>
      <w:r w:rsidRPr="002D2B15">
        <w:rPr>
          <w:rFonts w:ascii="Times New Roman" w:eastAsia="Microsoft Sans Serif" w:hAnsi="Times New Roman" w:cs="Times New Roman"/>
          <w:bCs/>
          <w:color w:val="000000"/>
          <w:spacing w:val="-8"/>
          <w:sz w:val="24"/>
          <w:szCs w:val="24"/>
          <w:bdr w:val="none" w:sz="0" w:space="0" w:color="auto" w:frame="1"/>
          <w:lang w:bidi="en-US"/>
        </w:rPr>
        <w:t xml:space="preserve">408 </w:t>
      </w:r>
      <w:hyperlink r:id="rId12" w:history="1">
        <w:r w:rsidRPr="002D2B15">
          <w:rPr>
            <w:rFonts w:ascii="Times New Roman" w:eastAsia="Microsoft Sans Serif" w:hAnsi="Times New Roman" w:cs="Times New Roman"/>
            <w:spacing w:val="-8"/>
            <w:sz w:val="24"/>
            <w:szCs w:val="24"/>
            <w:lang w:bidi="en-US"/>
          </w:rPr>
          <w:t>«Про затвердження Типової освітньої програми закладів загальної середньої освіти ІІІ ступеня».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val="ru-RU" w:bidi="en-US"/>
        </w:rPr>
        <w:t xml:space="preserve">Наказ МОН </w:t>
      </w:r>
      <w:proofErr w:type="spellStart"/>
      <w:r w:rsidRPr="002D2B15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val="ru-RU" w:bidi="en-US"/>
        </w:rPr>
        <w:t>України</w:t>
      </w:r>
      <w:proofErr w:type="spellEnd"/>
      <w:r w:rsidRPr="002D2B15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val="ru-RU" w:bidi="en-US"/>
        </w:rPr>
        <w:t xml:space="preserve"> №804 </w:t>
      </w:r>
      <w:proofErr w:type="spellStart"/>
      <w:r w:rsidRPr="002D2B15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val="ru-RU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val="ru-RU" w:bidi="en-US"/>
        </w:rPr>
        <w:t xml:space="preserve"> 07.06.2017 </w:t>
      </w:r>
      <w:hyperlink r:id="rId13" w:history="1"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«Про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оновлені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навчальні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програми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для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учнів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5-9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класів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загальноосвітніх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навчальних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закладі</w:t>
        </w:r>
        <w:proofErr w:type="gram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в</w:t>
        </w:r>
        <w:proofErr w:type="spellEnd"/>
        <w:proofErr w:type="gram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».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bCs/>
          <w:sz w:val="24"/>
          <w:szCs w:val="24"/>
          <w:lang w:bidi="en-US"/>
        </w:rPr>
        <w:t>Наказ МОН  України № 698 від 03.08.2022 року</w:t>
      </w:r>
      <w:hyperlink r:id="rId14" w:history="1"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«Про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оновлені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навчальні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програми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для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учнів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</w:t>
        </w:r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bidi="en-US"/>
          </w:rPr>
          <w:t>6</w:t>
        </w:r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-9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класів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загальноосвітніх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навчальних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закладів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val="ru-RU" w:bidi="en-US"/>
          </w:rPr>
          <w:t>».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bidi="en-US"/>
        </w:rPr>
        <w:t>Наказ МОН України №1407 від 23.10.2017</w:t>
      </w:r>
      <w:hyperlink r:id="rId15" w:history="1"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bidi="en-US"/>
          </w:rPr>
          <w:t>«Про надання грифу МОН навчальним програмам для учнів 10-11 класів закладів загальної середньої освіти»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bidi="en-US"/>
        </w:rPr>
        <w:t>Наказ МОН України №1539 від 24.11.2017</w:t>
      </w:r>
      <w:hyperlink r:id="rId16" w:history="1">
        <w:r w:rsidRPr="002D2B15">
          <w:rPr>
            <w:rFonts w:ascii="Times New Roman" w:eastAsia="Microsoft Sans Serif" w:hAnsi="Times New Roman" w:cs="Times New Roman"/>
            <w:bCs/>
            <w:sz w:val="24"/>
            <w:szCs w:val="24"/>
            <w:lang w:bidi="en-US"/>
          </w:rPr>
          <w:t>«Про надання грифу МОН навчальним програмам з фізики і астрономії для учнів 10-11 класів та польської мови для учнів 5-9 та 10-11 класів закладів загальної середньої освіти»</w:t>
        </w:r>
      </w:hyperlink>
      <w:r w:rsidRPr="002D2B15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bidi="en-US"/>
        </w:rPr>
        <w:t xml:space="preserve">.        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Наказ МОН України від 15.05.2023 № 563 “Про затвердження методичних рекомендацій щодо окремих питань здобуття освіти в закладах загальної середньої освіти в умовах воєнного стану в Україні”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Міністерства освіти і наук України «Інструктивно-методичні рекомендації щодо організації освітнього процесу та викладання навчальних предметів у закладах загальної середньої освіти у 2023/2024 навчальному році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2D2B15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Розпорядження КМУ від 07.04.2023 № 301-р «Про схвалення Концепції безпеки закладів освіти».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  <w:lastRenderedPageBreak/>
        <w:t>Постанова КМУ №782 від 28.07.2023 «Про початок навчального року під час воєнного стану в Україні»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  <w:t>Лист Державної служби України з надзвичайних ситуацій № 03-1870/162-2 від 14.06.2022 року «Про організацію укриття працівників та дітей у закладах освіти»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bidi="en-US"/>
        </w:rPr>
      </w:pPr>
      <w:hyperlink r:id="rId17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bidi="en-US"/>
          </w:rPr>
          <w:t>Методичні рекомендації «</w:t>
        </w:r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bidi="en-US"/>
          </w:rPr>
          <w:t>Безпечне освітнє середовище</w:t>
        </w:r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bidi="en-US"/>
          </w:rPr>
          <w:t>: Надання індивідуальної підтримки учням з особливими освітніми потребами під час підготовки до реагування на надзвичайні ситуації»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  <w:t xml:space="preserve">Лист ІМЗО від 01ю.08.2023 № 21/08-1242 « Методичні рекомендації щодо розвитку </w:t>
      </w:r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val="en-US" w:bidi="en-US"/>
        </w:rPr>
        <w:t>STEVM</w:t>
      </w:r>
      <w:proofErr w:type="spellStart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  <w:t>-освіти</w:t>
      </w:r>
      <w:proofErr w:type="spellEnd"/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  <w:t xml:space="preserve"> в закладах загальної середньої та позашкільної освіти у 2023/2024 навчальному році»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Лист МОН України від 14.08.2023 р № 1/12038-23 «Про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2023/2024 навчальному році»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  <w:t>Лист Міністерства освіти і науки України  від 21.08.2023 №№1/12492-23 « Про пріоритетні напрями роботи психологічної служби у системі освіти у 2023/2024 навчальному році»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bidi="en-US"/>
        </w:rPr>
      </w:pPr>
      <w:hyperlink r:id="rId18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Лист МОН №1/12186-23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від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16.08.2023</w:t>
        </w:r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 w:bidi="en-US"/>
          </w:rPr>
          <w:t> </w:t>
        </w:r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“Про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організацію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2023/2024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навчального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року в закладах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загальної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середньої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”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  <w:t>Лист МОН України від 17.05.2023 № 1/6990-23 «Про підготовку закладів освіти до нового навчального року та проходження осінньо-зимового періоду 2023/24 року»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bidi="en-US"/>
        </w:rPr>
      </w:pPr>
      <w:r w:rsidRPr="002D2B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Лист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Міністерства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і науки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України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від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24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серпня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2023 р. №</w:t>
        </w:r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 w:bidi="en-US"/>
          </w:rPr>
          <w:t> </w:t>
        </w:r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1/12702-23</w:t>
        </w:r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 w:bidi="en-US"/>
          </w:rPr>
          <w:t> </w:t>
        </w:r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«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Щодо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організації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виховного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процесу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в закладах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у 2023/2024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навчальному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році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»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hyperlink r:id="rId20" w:history="1"/>
      <w:r w:rsidRPr="002D2B15">
        <w:rPr>
          <w:rFonts w:ascii="Times New Roman" w:eastAsia="Microsoft Sans Serif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bidi="en-US"/>
        </w:rPr>
        <w:t xml:space="preserve"> </w:t>
      </w:r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 xml:space="preserve">Лист МОН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>України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 xml:space="preserve"> 01.02.2018 №1/9-74 «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>Щодо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>застосування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>державної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>мови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 xml:space="preserve"> в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>освітній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>галузі</w:t>
      </w:r>
      <w:proofErr w:type="spellEnd"/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uk-UA" w:bidi="en-US"/>
        </w:rPr>
        <w:t>»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hyperlink r:id="rId21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bidi="en-US"/>
          </w:rPr>
          <w:t>Лист Міністерства освіти і науки України №4/1513-22 від 06.07.2022 «Про підтвердження кваліфікаційних категорій педагогічних працівників закладів загальної середньої освіти»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hyperlink r:id="rId22" w:tgtFrame="_blank" w:tooltip=" (у новому вікні)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eastAsia="uk-UA" w:bidi="en-US"/>
          </w:rPr>
          <w:t>Наказ МОН України від 13.07.2021 № 813 “Про затвердження методичних рекомендацій щодо оцінювання результатів навчання учнів 1-4 класів закладів загальної середньої освіти”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hyperlink r:id="rId23" w:tgtFrame="_blank" w:tooltip=" (у новому вікні)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Наказ МОН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від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12.07.2021 № 795 “Про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надання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грифа “Рекомендовано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Міністерством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і науки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України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”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модельним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навчальним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програмам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gram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для</w:t>
        </w:r>
        <w:proofErr w:type="gram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закладів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загальної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середньої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”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>Н</w:t>
      </w:r>
      <w:hyperlink r:id="rId24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bidi="en-US"/>
          </w:rPr>
          <w:t>аказ МОН від 01.04.2022 №289 “Про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освіти”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bidi="en-US"/>
        </w:rPr>
      </w:pPr>
      <w:hyperlink r:id="rId25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Наказ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Міністерства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і науки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від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14.07.2023 № 853</w:t>
        </w:r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 w:bidi="en-US"/>
          </w:rPr>
          <w:t> </w:t>
        </w:r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«Про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проведення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Всеукраїнських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учнівських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Інтернет-олімпіад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у 2023/2024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навчальному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році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»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bidi="en-US"/>
        </w:rPr>
      </w:pPr>
      <w:hyperlink r:id="rId26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Наказ МОН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від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8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вересня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2020 року №1115 і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зареєстровано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в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Міністерстві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юстиції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28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вересня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2020 року за №941/35224 “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Деякі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питання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організації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дистанційного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навчання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ru-RU" w:bidi="en-US"/>
          </w:rPr>
          <w:t>”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hyperlink r:id="rId27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bidi="en-US"/>
          </w:rPr>
          <w:t>Наказ Міністерства освіти і науки України від 08 серпня 2022 року № 715</w:t>
        </w:r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 w:bidi="en-US"/>
          </w:rPr>
          <w:t> </w:t>
        </w:r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bidi="en-US"/>
          </w:rPr>
          <w:t xml:space="preserve"> «Деякі питання проведення у 2023 році зовнішнього незалежного оцінювання результатів навчання, здобутих на основі повної загальної середньої освіти»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 xml:space="preserve">Критерії оцінювання навчальних досягнень учнів (вихованців) у системі загальної середньої освіти (затверджені наказом Міністерства освіти і науки, молоді та спорту України 13 квітня 2011 р. № 329, зареєстрованим в Міністерстві юстиції України 11 травня 2011 р. за </w:t>
      </w:r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bidi="en-US"/>
        </w:rPr>
        <w:t>N</w:t>
      </w:r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 xml:space="preserve"> 566/19304) (чинні для 6 – 11 класів);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 xml:space="preserve"> Орієнтовні вимоги оцінювання навчальних досягнень учнів із базових дисциплін у системі загальної середньої освіти, затверджені наказом Міністерства освіти і науки України від 21.08. 2013 р. № 1222 із змінами, додаток 2 (чинні для 7 – 11 класів);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hyperlink r:id="rId28" w:tgtFrame="_blank" w:tooltip=" (у новому вікні)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Лист МОН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України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від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27.07.2019 № 1/9-471 «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Щодо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окремих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питань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переведення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учні</w:t>
        </w:r>
        <w:proofErr w:type="gram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в</w:t>
        </w:r>
        <w:proofErr w:type="spellEnd"/>
        <w:proofErr w:type="gram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закладу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загальної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середньої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до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наступного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класу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»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hyperlink r:id="rId29" w:tgtFrame="_blank" w:tooltip=" (у новому вікні)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Наказ МОН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України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від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14.07.2015 № 762 «Про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затвердження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Порядку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переведення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учнів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(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вихованців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) закладу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загальної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середньої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до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наступного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класу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» (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Із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змінами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,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внесеними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згідно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з Наказом МОН № 621 </w:t>
        </w:r>
        <w:proofErr w:type="spellStart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>від</w:t>
        </w:r>
        <w:proofErr w:type="spellEnd"/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lang w:val="ru-RU" w:eastAsia="uk-UA" w:bidi="en-US"/>
          </w:rPr>
          <w:t xml:space="preserve"> 08.05.2019)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eastAsia="uk-UA" w:bidi="en-US"/>
        </w:rPr>
        <w:lastRenderedPageBreak/>
        <w:t xml:space="preserve"> </w:t>
      </w:r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>Положення про інституційну та дуальну форми здобуття повної загальної середньої освіти, затвердженого наказом Міністерства освіти і науки України 23 квітня 2019 року № 536 (у редакції наказу Міністерства освіти і науки України від 10 лютого 2021 року № 160), зареєстрованим в Міністерстві юстиції України 22 травня 2019 р. за № 547/33518;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 xml:space="preserve"> Положення про індивідуальну форму здобуття повної загальної середньої освіти, затвердженого наказом Міністерства освіти і науки України 12.01.2016 № 8 (у редакції наказу Міністерства освіти і науки України від 10 лютого 2021 року № 160), зареєстрованим в Міністерстві юстиції України 03 лютого 2016 р. за № 184/28314;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>Положення про дистанційну форму здобуття повної загальної середньої освіти, затвердженого наказом Міністерства освіти і науки України від 08.09. 2020 № 1115, зареєстрованим в Міністерстві юстиції України 28 вересня 2020 р. за № 941/35224)</w:t>
      </w:r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eastAsia="uk-UA" w:bidi="en-US"/>
        </w:rPr>
        <w:t xml:space="preserve"> 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hyperlink r:id="rId30" w:history="1"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Наказ МОЗ №2205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>від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25.09.2020</w:t>
        </w:r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en-US" w:bidi="en-US"/>
          </w:rPr>
          <w:t> </w:t>
        </w:r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“Про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>затвердження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>Сані</w:t>
        </w:r>
        <w:proofErr w:type="gramStart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>тарного</w:t>
        </w:r>
        <w:proofErr w:type="spellEnd"/>
        <w:proofErr w:type="gramEnd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регламенту для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>закладів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>загальної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>середньої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bCs/>
            <w:color w:val="000000"/>
            <w:spacing w:val="2"/>
            <w:sz w:val="24"/>
            <w:szCs w:val="24"/>
            <w:bdr w:val="none" w:sz="0" w:space="0" w:color="auto" w:frame="1"/>
            <w:lang w:val="ru-RU" w:bidi="en-US"/>
          </w:rPr>
          <w:t>”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 xml:space="preserve">Наказ </w:t>
      </w:r>
      <w:proofErr w:type="spellStart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Міністерства</w:t>
      </w:r>
      <w:proofErr w:type="spellEnd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освіти</w:t>
      </w:r>
      <w:proofErr w:type="spellEnd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 xml:space="preserve"> і науки </w:t>
      </w:r>
      <w:proofErr w:type="spellStart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України</w:t>
      </w:r>
      <w:proofErr w:type="spellEnd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від</w:t>
      </w:r>
      <w:proofErr w:type="spellEnd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 xml:space="preserve"> 07 </w:t>
      </w:r>
      <w:proofErr w:type="spellStart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грудня</w:t>
      </w:r>
      <w:proofErr w:type="spellEnd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 xml:space="preserve"> 2018 року № 1369 «Про </w:t>
      </w:r>
      <w:proofErr w:type="spellStart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затвердження</w:t>
      </w:r>
      <w:proofErr w:type="spellEnd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 xml:space="preserve"> Порядку </w:t>
      </w:r>
      <w:proofErr w:type="spellStart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проведення</w:t>
      </w:r>
      <w:proofErr w:type="spellEnd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державної</w:t>
      </w:r>
      <w:proofErr w:type="spellEnd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 xml:space="preserve"> </w:t>
      </w:r>
      <w:proofErr w:type="spellStart"/>
      <w:proofErr w:type="gramStart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п</w:t>
      </w:r>
      <w:proofErr w:type="gramEnd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ідсумкової</w:t>
      </w:r>
      <w:proofErr w:type="spellEnd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 xml:space="preserve"> </w:t>
      </w:r>
      <w:proofErr w:type="spellStart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атестації</w:t>
      </w:r>
      <w:proofErr w:type="spellEnd"/>
      <w:r w:rsidRPr="002D2B15">
        <w:rPr>
          <w:rFonts w:ascii="Times New Roman" w:eastAsia="Microsoft Sans Serif" w:hAnsi="Times New Roman" w:cs="Times New Roman"/>
          <w:color w:val="333333"/>
          <w:sz w:val="24"/>
          <w:szCs w:val="24"/>
          <w:lang w:val="ru-RU" w:eastAsia="uk-UA" w:bidi="en-US"/>
        </w:rPr>
        <w:t>»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bidi="en-US"/>
        </w:rPr>
      </w:pPr>
      <w:hyperlink r:id="rId31" w:history="1"/>
      <w:r w:rsidRPr="002D2B15">
        <w:rPr>
          <w:rFonts w:ascii="Times New Roman" w:eastAsia="Microsoft Sans Serif" w:hAnsi="Times New Roman" w:cs="Times New Roman"/>
          <w:spacing w:val="2"/>
          <w:sz w:val="24"/>
          <w:szCs w:val="24"/>
          <w:bdr w:val="none" w:sz="0" w:space="0" w:color="auto" w:frame="1"/>
          <w:lang w:val="ru-RU" w:bidi="en-US"/>
        </w:rPr>
        <w:t xml:space="preserve"> </w:t>
      </w:r>
      <w:hyperlink r:id="rId32" w:history="1"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Концепція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розвитку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природничо-математичної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(</w:t>
        </w:r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en-US" w:bidi="en-US"/>
          </w:rPr>
          <w:t>STEM</w:t>
        </w:r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-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освіти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)</w:t>
        </w:r>
      </w:hyperlink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</w:pPr>
      <w:hyperlink r:id="rId33" w:history="1"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Положення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про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сертифікацію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педагогічних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працівників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(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зі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змінами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</w:t>
        </w:r>
        <w:proofErr w:type="spellStart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>від</w:t>
        </w:r>
        <w:proofErr w:type="spellEnd"/>
        <w:r w:rsidRPr="002D2B15">
          <w:rPr>
            <w:rFonts w:ascii="Times New Roman" w:eastAsia="Microsoft Sans Serif" w:hAnsi="Times New Roman" w:cs="Times New Roman"/>
            <w:spacing w:val="2"/>
            <w:sz w:val="24"/>
            <w:szCs w:val="24"/>
            <w:bdr w:val="none" w:sz="0" w:space="0" w:color="auto" w:frame="1"/>
            <w:lang w:val="ru-RU" w:bidi="en-US"/>
          </w:rPr>
          <w:t xml:space="preserve"> 24.12.2019 р.)</w:t>
        </w:r>
      </w:hyperlink>
      <w:r w:rsidRPr="002D2B15">
        <w:rPr>
          <w:rFonts w:ascii="Times New Roman" w:eastAsia="Microsoft Sans Serif" w:hAnsi="Times New Roman" w:cs="Times New Roman"/>
          <w:spacing w:val="-4"/>
          <w:sz w:val="24"/>
          <w:szCs w:val="24"/>
          <w:lang w:bidi="en-US"/>
        </w:rPr>
        <w:t xml:space="preserve"> </w:t>
      </w:r>
    </w:p>
    <w:p w:rsidR="002D2B15" w:rsidRPr="002D2B15" w:rsidRDefault="002D2B15" w:rsidP="002D2B1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26" w:lineRule="auto"/>
        <w:contextualSpacing/>
        <w:jc w:val="both"/>
        <w:rPr>
          <w:rFonts w:ascii="Times New Roman" w:eastAsia="Microsoft Sans Serif" w:hAnsi="Times New Roman" w:cs="Times New Roman"/>
          <w:color w:val="000000"/>
          <w:spacing w:val="-4"/>
          <w:sz w:val="24"/>
          <w:szCs w:val="24"/>
          <w:lang w:bidi="en-US"/>
        </w:rPr>
      </w:pPr>
      <w:hyperlink r:id="rId34" w:history="1">
        <w:r w:rsidRPr="002D2B15">
          <w:rPr>
            <w:rFonts w:ascii="Times New Roman" w:eastAsia="Microsoft Sans Serif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bidi="en-US"/>
          </w:rPr>
          <w:t>Наказ Міністерства освіти і науки України від 08 серпня 2022 року № 707 «Про затвердження Інструкції з ведення ділової документації у закладах загальної середньої освіти в електронній формі»</w:t>
        </w:r>
      </w:hyperlink>
    </w:p>
    <w:p w:rsidR="005D5EE7" w:rsidRDefault="005D5EE7"/>
    <w:sectPr w:rsidR="005D5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1ADB"/>
    <w:multiLevelType w:val="hybridMultilevel"/>
    <w:tmpl w:val="8BA24CB2"/>
    <w:lvl w:ilvl="0" w:tplc="BFC6874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15"/>
    <w:rsid w:val="002D2B15"/>
    <w:rsid w:val="005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kristti.com.ua/?p=6760" TargetMode="External"/><Relationship Id="rId13" Type="http://schemas.openxmlformats.org/officeDocument/2006/relationships/hyperlink" Target="https://base.kristti.com.ua/?p=4407" TargetMode="External"/><Relationship Id="rId18" Type="http://schemas.openxmlformats.org/officeDocument/2006/relationships/hyperlink" Target="https://www.schoollife.org.ua/pro-organizatsiyu-2023-2024-navchalnogo-roku-v-zakladah-zagalnoyi-serednoyi-osvity/" TargetMode="External"/><Relationship Id="rId26" Type="http://schemas.openxmlformats.org/officeDocument/2006/relationships/hyperlink" Target="https://www.schoollife.org.ua/deyaki-pytannya-organizatsiyi-dystantsijnogo-navchann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choollife.org.ua/pro-pidtverdzhennya-kvalifikatsijnyh-kategorij-pedagogichnyh-pratsivnykiv-zakladiv-zagalnoyi-serednoyi-osvity/" TargetMode="External"/><Relationship Id="rId34" Type="http://schemas.openxmlformats.org/officeDocument/2006/relationships/hyperlink" Target="https://www.schoollife.org.ua/pro-zatverdzhennya-instruktsiyi-z-vedennya-dilovoyi-dokumentatsiyi-u-zakladah-zagalnoyi-serednoyi-osvity-v-elektronnij-formi/" TargetMode="External"/><Relationship Id="rId7" Type="http://schemas.openxmlformats.org/officeDocument/2006/relationships/hyperlink" Target="https://zakon3.rada.gov.ua/laws/show/1392-2011-%D0%BF" TargetMode="External"/><Relationship Id="rId12" Type="http://schemas.openxmlformats.org/officeDocument/2006/relationships/hyperlink" Target="https://mon.gov.ua/ua/npa/pro-zatverdzhennya-tipovoyi-osvitnoyi-programi-zakladiv-zagalnoyi-serednoyi-osviti-iii-stupenya-408" TargetMode="External"/><Relationship Id="rId17" Type="http://schemas.openxmlformats.org/officeDocument/2006/relationships/hyperlink" Target="https://www.schoollife.org.ua/metodychni-rekomendatsiyi-bezpechne-osvitnye-seredovyshhe/" TargetMode="External"/><Relationship Id="rId25" Type="http://schemas.openxmlformats.org/officeDocument/2006/relationships/hyperlink" Target="https://www.schoollife.org.ua/pro-provedennya-vseukrayinskyh-uchnivskyh-internet-olimpiad-u-2023-2024-navchalnomu-rotsi/" TargetMode="External"/><Relationship Id="rId33" Type="http://schemas.openxmlformats.org/officeDocument/2006/relationships/hyperlink" Target="https://www.schoollife.org.ua/polozhennya-pro-sertyfikatsiyu-pedagogichnyh-pratsivnykiv-iz-zminamy-vid-24-12-2019-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kristti.com.ua/?p=6230" TargetMode="External"/><Relationship Id="rId20" Type="http://schemas.openxmlformats.org/officeDocument/2006/relationships/hyperlink" Target="https://www.schoollife.org.ua/pro-optymizatsiyu-vykonannya-zahodiv-z-pidgotovky-zakladiv-osvity-do-novogo-navchalnogo-roku-ta-opalyuvalnogo-sezonu-v-umovah-voyennogo-stanu/" TargetMode="External"/><Relationship Id="rId29" Type="http://schemas.openxmlformats.org/officeDocument/2006/relationships/hyperlink" Target="https://zakon.rada.gov.ua/laws/show/z0924-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mu.gov.ua/ua/npas/pro-zatverdzhennya-derzhavnogo-standartu-pochatkovoyi-osviti" TargetMode="External"/><Relationship Id="rId11" Type="http://schemas.openxmlformats.org/officeDocument/2006/relationships/hyperlink" Target="https://base.kristti.com.ua/?p=6843" TargetMode="External"/><Relationship Id="rId24" Type="http://schemas.openxmlformats.org/officeDocument/2006/relationships/hyperlink" Target="https://www.schoollife.org.ua/pro-zatverdzhennya-metodychnyh-rekomendatsij-shhodo-otsinyuvannya-navchalnyh-dosyagnen-uchniv-5-6-klasiv-yaki-zdobuvayut-osvitu-vidpovidno-do-novogo-derzhavnogo-standartu-bazovoyi-serednoyi-osvity/" TargetMode="External"/><Relationship Id="rId32" Type="http://schemas.openxmlformats.org/officeDocument/2006/relationships/hyperlink" Target="https://www.schoollife.org.ua/kontseptsiya-rozvytku-pryrodnycho-matematychnoyi-osvity-stem-osv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kristti.com.ua/?p=6137" TargetMode="External"/><Relationship Id="rId23" Type="http://schemas.openxmlformats.org/officeDocument/2006/relationships/hyperlink" Target="https://mon.gov.ua/ua/npa/pro-nadannya-grifa-rekomendovano-ministerstvom-osviti-i-nauki-ukrayini-modelnim-navchalnim-programam-dlya-zakladiv-zagalnoyi-serednoyi-osviti" TargetMode="External"/><Relationship Id="rId28" Type="http://schemas.openxmlformats.org/officeDocument/2006/relationships/hyperlink" Target="http://ru.osvita.ua/legislation/Ser_osv/65183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ase.kristti.com.ua/?p=6917" TargetMode="External"/><Relationship Id="rId19" Type="http://schemas.openxmlformats.org/officeDocument/2006/relationships/hyperlink" Target="https://www.schoollife.org.ua/shhodo-organizatsiyi-vyhovnogo-protsesu-v-zakladah-osvity-u-2023-2024-navchalnomu-rotsi/" TargetMode="External"/><Relationship Id="rId31" Type="http://schemas.openxmlformats.org/officeDocument/2006/relationships/hyperlink" Target="https://www.schoollife.org.ua/polozhennya-pro-tsentr-profesijnogo-rozvytku-pedagogichnyh-pratsivnyk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kristti.com.ua/?p=6760" TargetMode="External"/><Relationship Id="rId14" Type="http://schemas.openxmlformats.org/officeDocument/2006/relationships/hyperlink" Target="https://base.kristti.com.ua/?p=4407" TargetMode="External"/><Relationship Id="rId22" Type="http://schemas.openxmlformats.org/officeDocument/2006/relationships/hyperlink" Target="https://mon.gov.ua/ua/npa/pro-zatverdzhennya-metodichnih-rekomendacij-shodo-ocinyuvannya-rezultativ-navchannya-uchniv-1-4-klasiv-zakladiv-zagalnoyi-serednoyi-osviti" TargetMode="External"/><Relationship Id="rId27" Type="http://schemas.openxmlformats.org/officeDocument/2006/relationships/hyperlink" Target="https://www.schoollife.org.ua/deyaki-pytannya-provedennya-u-2023-rotsi-zovnishnogo-nezalezhnogo-otsinyuvannya-rezultativ-navchannya-zdobutyh-na-osnovi-povnoyi-zagalnoyi-serednoyi-osvity/" TargetMode="External"/><Relationship Id="rId30" Type="http://schemas.openxmlformats.org/officeDocument/2006/relationships/hyperlink" Target="https://www.schoollife.org.ua/pro-zatverdzhennya-sanitarnogo-reglamentu-dlya-zakladiv-zagalnoyi-serednoyi-osvity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7738</Words>
  <Characters>4412</Characters>
  <Application>Microsoft Office Word</Application>
  <DocSecurity>0</DocSecurity>
  <Lines>36</Lines>
  <Paragraphs>24</Paragraphs>
  <ScaleCrop>false</ScaleCrop>
  <Company>HP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2023-10-10T10:12:00Z</dcterms:created>
  <dcterms:modified xsi:type="dcterms:W3CDTF">2023-10-10T10:13:00Z</dcterms:modified>
</cp:coreProperties>
</file>