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6F" w:rsidRDefault="00E64097">
      <w:pPr>
        <w:pStyle w:val="a3"/>
        <w:spacing w:before="101"/>
        <w:ind w:left="1426"/>
      </w:pPr>
      <w:r>
        <w:t>Схвалено</w:t>
      </w:r>
    </w:p>
    <w:p w:rsidR="00013A01" w:rsidRDefault="00E64097">
      <w:pPr>
        <w:pStyle w:val="a3"/>
        <w:spacing w:before="2"/>
        <w:ind w:left="106" w:right="649"/>
      </w:pPr>
      <w:r>
        <w:t>на засіданні педагогічної ра</w:t>
      </w:r>
      <w:r w:rsidR="00013A01">
        <w:t xml:space="preserve">ди </w:t>
      </w:r>
    </w:p>
    <w:p w:rsidR="00DD136F" w:rsidRDefault="00013A01">
      <w:pPr>
        <w:pStyle w:val="a3"/>
        <w:spacing w:before="2"/>
        <w:ind w:left="106" w:right="649"/>
      </w:pPr>
      <w:proofErr w:type="spellStart"/>
      <w:r>
        <w:t>Бірківського</w:t>
      </w:r>
      <w:proofErr w:type="spellEnd"/>
      <w:r>
        <w:t xml:space="preserve"> ЗЗСО І-ІІ ст. (протокол від 28</w:t>
      </w:r>
      <w:r w:rsidR="00E64097">
        <w:t>.08.2020р. №1) Голова педагогічної ради,</w:t>
      </w:r>
    </w:p>
    <w:p w:rsidR="00DD136F" w:rsidRDefault="00E64097">
      <w:pPr>
        <w:pStyle w:val="a3"/>
        <w:spacing w:line="321" w:lineRule="exact"/>
        <w:ind w:left="106"/>
      </w:pPr>
      <w:r>
        <w:t>директор закладу</w:t>
      </w:r>
    </w:p>
    <w:p w:rsidR="00DD136F" w:rsidRDefault="00E64097">
      <w:pPr>
        <w:pStyle w:val="a3"/>
        <w:tabs>
          <w:tab w:val="left" w:pos="2132"/>
          <w:tab w:val="left" w:pos="2344"/>
        </w:tabs>
        <w:ind w:left="106"/>
        <w:rPr>
          <w:rFonts w:ascii="Microsoft Sans Serif" w:hAnsi="Microsoft Sans Serif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013A01">
        <w:tab/>
      </w:r>
      <w:proofErr w:type="spellStart"/>
      <w:r w:rsidR="00013A01">
        <w:t>О.А.Голуб</w:t>
      </w:r>
      <w:proofErr w:type="spellEnd"/>
      <w:r>
        <w:rPr>
          <w:rFonts w:ascii="Microsoft Sans Serif" w:hAnsi="Microsoft Sans Serif"/>
        </w:rPr>
        <w:t xml:space="preserve"> </w:t>
      </w:r>
    </w:p>
    <w:p w:rsidR="00DD136F" w:rsidRDefault="00E64097">
      <w:pPr>
        <w:pStyle w:val="a3"/>
        <w:spacing w:before="3"/>
        <w:ind w:left="0"/>
        <w:rPr>
          <w:rFonts w:ascii="Microsoft Sans Serif"/>
          <w:sz w:val="33"/>
        </w:rPr>
      </w:pPr>
      <w:r>
        <w:br w:type="column"/>
      </w:r>
    </w:p>
    <w:p w:rsidR="00DD136F" w:rsidRDefault="00E64097">
      <w:pPr>
        <w:pStyle w:val="a3"/>
        <w:ind w:left="106"/>
      </w:pPr>
      <w:r>
        <w:t>Затверджено</w:t>
      </w:r>
    </w:p>
    <w:p w:rsidR="00DD136F" w:rsidRDefault="00DD136F"/>
    <w:p w:rsidR="00013A01" w:rsidRDefault="00013A01"/>
    <w:p w:rsidR="00013A01" w:rsidRDefault="00013A01">
      <w:pPr>
        <w:rPr>
          <w:sz w:val="28"/>
        </w:rPr>
      </w:pPr>
      <w:r w:rsidRPr="00013A01">
        <w:rPr>
          <w:sz w:val="28"/>
        </w:rPr>
        <w:t>Директор  закладу</w:t>
      </w:r>
    </w:p>
    <w:p w:rsidR="00013A01" w:rsidRPr="00013A01" w:rsidRDefault="00013A01">
      <w:pPr>
        <w:rPr>
          <w:sz w:val="28"/>
        </w:rPr>
      </w:pPr>
    </w:p>
    <w:p w:rsidR="00013A01" w:rsidRDefault="00013A01">
      <w:pPr>
        <w:sectPr w:rsidR="00013A01">
          <w:footerReference w:type="default" r:id="rId7"/>
          <w:type w:val="continuous"/>
          <w:pgSz w:w="11910" w:h="16850"/>
          <w:pgMar w:top="280" w:right="460" w:bottom="480" w:left="460" w:header="720" w:footer="294" w:gutter="0"/>
          <w:pgNumType w:start="1"/>
          <w:cols w:num="2" w:space="720" w:equalWidth="0">
            <w:col w:w="4684" w:space="2880"/>
            <w:col w:w="3426"/>
          </w:cols>
        </w:sectPr>
      </w:pPr>
      <w:r w:rsidRPr="00013A01">
        <w:rPr>
          <w:sz w:val="28"/>
          <w:u w:val="single"/>
        </w:rPr>
        <w:t>____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>_</w:t>
      </w:r>
      <w:r w:rsidRPr="00013A01">
        <w:rPr>
          <w:sz w:val="28"/>
        </w:rPr>
        <w:t>_</w:t>
      </w:r>
      <w:proofErr w:type="spellStart"/>
      <w:r w:rsidRPr="00013A01">
        <w:rPr>
          <w:sz w:val="28"/>
        </w:rPr>
        <w:t>О.А.Голуб</w:t>
      </w:r>
      <w:proofErr w:type="spellEnd"/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ind w:left="0"/>
        <w:rPr>
          <w:sz w:val="20"/>
        </w:rPr>
      </w:pPr>
    </w:p>
    <w:p w:rsidR="00DD136F" w:rsidRDefault="00DD136F">
      <w:pPr>
        <w:pStyle w:val="a3"/>
        <w:spacing w:before="3"/>
        <w:ind w:left="0"/>
        <w:rPr>
          <w:sz w:val="21"/>
        </w:rPr>
      </w:pPr>
    </w:p>
    <w:p w:rsidR="00013A01" w:rsidRDefault="00E64097" w:rsidP="00013A01">
      <w:pPr>
        <w:spacing w:before="79"/>
        <w:ind w:left="2713" w:right="2511" w:hanging="2"/>
        <w:jc w:val="center"/>
        <w:rPr>
          <w:b/>
          <w:sz w:val="52"/>
        </w:rPr>
      </w:pPr>
      <w:r>
        <w:rPr>
          <w:b/>
          <w:sz w:val="52"/>
        </w:rPr>
        <w:t xml:space="preserve">Освітня програма </w:t>
      </w:r>
    </w:p>
    <w:p w:rsidR="00013A01" w:rsidRDefault="00013A01" w:rsidP="00013A01">
      <w:pPr>
        <w:spacing w:before="79"/>
        <w:ind w:left="2713" w:right="2511" w:hanging="2"/>
        <w:jc w:val="center"/>
        <w:rPr>
          <w:b/>
          <w:sz w:val="52"/>
        </w:rPr>
      </w:pPr>
      <w:proofErr w:type="spellStart"/>
      <w:r>
        <w:rPr>
          <w:b/>
          <w:sz w:val="52"/>
        </w:rPr>
        <w:t>Бірківського</w:t>
      </w:r>
      <w:proofErr w:type="spellEnd"/>
      <w:r>
        <w:rPr>
          <w:b/>
          <w:sz w:val="52"/>
        </w:rPr>
        <w:t xml:space="preserve"> закладу загальної середньої освіти І-ІІ ступенів</w:t>
      </w:r>
    </w:p>
    <w:p w:rsidR="00DD136F" w:rsidRDefault="00E64097">
      <w:pPr>
        <w:ind w:left="201"/>
        <w:jc w:val="center"/>
        <w:rPr>
          <w:b/>
          <w:sz w:val="52"/>
        </w:rPr>
      </w:pPr>
      <w:proofErr w:type="spellStart"/>
      <w:r>
        <w:rPr>
          <w:b/>
          <w:sz w:val="52"/>
        </w:rPr>
        <w:t>Любомльської</w:t>
      </w:r>
      <w:proofErr w:type="spellEnd"/>
      <w:r>
        <w:rPr>
          <w:b/>
          <w:sz w:val="52"/>
        </w:rPr>
        <w:t xml:space="preserve"> міської ради</w:t>
      </w:r>
    </w:p>
    <w:p w:rsidR="00DD136F" w:rsidRDefault="00E64097">
      <w:pPr>
        <w:tabs>
          <w:tab w:val="left" w:pos="2782"/>
        </w:tabs>
        <w:spacing w:line="597" w:lineRule="exact"/>
        <w:ind w:left="332"/>
        <w:jc w:val="center"/>
        <w:rPr>
          <w:b/>
          <w:sz w:val="52"/>
        </w:rPr>
      </w:pPr>
      <w:r>
        <w:rPr>
          <w:b/>
          <w:sz w:val="52"/>
        </w:rPr>
        <w:t>І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ступеня</w:t>
      </w:r>
      <w:r>
        <w:rPr>
          <w:b/>
          <w:sz w:val="52"/>
        </w:rPr>
        <w:tab/>
      </w:r>
      <w:r w:rsidR="00013A01">
        <w:rPr>
          <w:b/>
          <w:sz w:val="52"/>
        </w:rPr>
        <w:t>(4 клас</w:t>
      </w:r>
      <w:r>
        <w:rPr>
          <w:b/>
          <w:sz w:val="52"/>
        </w:rPr>
        <w:t>)</w:t>
      </w:r>
    </w:p>
    <w:p w:rsidR="00DD136F" w:rsidRDefault="00E64097">
      <w:pPr>
        <w:ind w:left="200"/>
        <w:jc w:val="center"/>
        <w:rPr>
          <w:b/>
          <w:sz w:val="52"/>
        </w:rPr>
      </w:pPr>
      <w:r>
        <w:rPr>
          <w:b/>
          <w:sz w:val="52"/>
        </w:rPr>
        <w:t>на 2020/2021 навчальний рік</w:t>
      </w:r>
    </w:p>
    <w:p w:rsidR="00DD136F" w:rsidRDefault="00DD136F">
      <w:pPr>
        <w:jc w:val="center"/>
        <w:rPr>
          <w:sz w:val="52"/>
        </w:rPr>
        <w:sectPr w:rsidR="00DD136F">
          <w:type w:val="continuous"/>
          <w:pgSz w:w="11910" w:h="16850"/>
          <w:pgMar w:top="280" w:right="460" w:bottom="480" w:left="460" w:header="720" w:footer="720" w:gutter="0"/>
          <w:cols w:space="720"/>
        </w:sectPr>
      </w:pPr>
    </w:p>
    <w:p w:rsidR="00DD136F" w:rsidRDefault="00E64097" w:rsidP="00013A01">
      <w:pPr>
        <w:pStyle w:val="1"/>
        <w:spacing w:line="322" w:lineRule="exact"/>
        <w:ind w:left="196"/>
      </w:pPr>
      <w:r>
        <w:lastRenderedPageBreak/>
        <w:t>Освітня програма</w:t>
      </w:r>
    </w:p>
    <w:p w:rsidR="00013A01" w:rsidRPr="00013A01" w:rsidRDefault="00013A01" w:rsidP="00013A01">
      <w:pPr>
        <w:ind w:left="2713" w:right="2511" w:hanging="2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Pr="00013A01">
        <w:rPr>
          <w:b/>
          <w:sz w:val="28"/>
        </w:rPr>
        <w:t>Бірківського</w:t>
      </w:r>
      <w:proofErr w:type="spellEnd"/>
      <w:r w:rsidRPr="00013A01">
        <w:rPr>
          <w:b/>
          <w:sz w:val="28"/>
        </w:rPr>
        <w:t xml:space="preserve"> закладу загальної середньої освіти І-ІІ ступенів</w:t>
      </w:r>
    </w:p>
    <w:p w:rsidR="00DD136F" w:rsidRDefault="00013A01">
      <w:pPr>
        <w:ind w:left="332" w:right="12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="00E64097">
        <w:rPr>
          <w:b/>
          <w:sz w:val="28"/>
        </w:rPr>
        <w:t>Любомльської</w:t>
      </w:r>
      <w:proofErr w:type="spellEnd"/>
      <w:r w:rsidR="00E64097">
        <w:rPr>
          <w:b/>
          <w:sz w:val="28"/>
        </w:rPr>
        <w:t xml:space="preserve"> міської ради</w:t>
      </w:r>
    </w:p>
    <w:p w:rsidR="00DD136F" w:rsidRDefault="00013A01" w:rsidP="00013A01">
      <w:pPr>
        <w:pStyle w:val="1"/>
        <w:ind w:left="4146" w:right="3846" w:firstLine="252"/>
        <w:jc w:val="left"/>
      </w:pPr>
      <w:r>
        <w:t>І ступеня (4 клас</w:t>
      </w:r>
      <w:r w:rsidR="00E64097">
        <w:t>) Пояснювальна записка</w:t>
      </w:r>
    </w:p>
    <w:p w:rsidR="00DD136F" w:rsidRPr="00013A01" w:rsidRDefault="00013A01" w:rsidP="00013A01">
      <w:pPr>
        <w:spacing w:before="34" w:line="322" w:lineRule="exact"/>
        <w:ind w:right="10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097" w:rsidRPr="00013A01">
        <w:rPr>
          <w:sz w:val="28"/>
          <w:szCs w:val="28"/>
        </w:rPr>
        <w:t>Освітня</w:t>
      </w:r>
      <w:r w:rsidR="00E64097" w:rsidRPr="00013A01">
        <w:rPr>
          <w:spacing w:val="9"/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 xml:space="preserve">програма </w:t>
      </w:r>
      <w:r w:rsidR="00E64097" w:rsidRPr="00013A01">
        <w:rPr>
          <w:spacing w:val="22"/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>І</w:t>
      </w:r>
      <w:r w:rsidR="00E64097" w:rsidRPr="00013A01">
        <w:rPr>
          <w:spacing w:val="10"/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>ступеня</w:t>
      </w:r>
      <w:r w:rsidR="00E64097" w:rsidRPr="00013A01">
        <w:rPr>
          <w:spacing w:val="12"/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>(4</w:t>
      </w:r>
      <w:r w:rsidR="00E64097" w:rsidRPr="00013A01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клас</w:t>
      </w:r>
      <w:r w:rsidR="00E64097" w:rsidRPr="00013A01">
        <w:rPr>
          <w:sz w:val="28"/>
          <w:szCs w:val="28"/>
        </w:rPr>
        <w:t>)</w:t>
      </w:r>
      <w:r w:rsidR="00E64097" w:rsidRPr="00013A01">
        <w:rPr>
          <w:spacing w:val="10"/>
          <w:sz w:val="28"/>
          <w:szCs w:val="28"/>
        </w:rPr>
        <w:t xml:space="preserve"> </w:t>
      </w:r>
      <w:proofErr w:type="spellStart"/>
      <w:r w:rsidRPr="00013A01">
        <w:rPr>
          <w:spacing w:val="10"/>
          <w:sz w:val="28"/>
          <w:szCs w:val="28"/>
        </w:rPr>
        <w:t>Бірківського</w:t>
      </w:r>
      <w:proofErr w:type="spellEnd"/>
      <w:r w:rsidRPr="00013A01">
        <w:rPr>
          <w:spacing w:val="10"/>
          <w:sz w:val="28"/>
          <w:szCs w:val="28"/>
        </w:rPr>
        <w:t xml:space="preserve"> закладу загальної середньої </w:t>
      </w:r>
      <w:r>
        <w:rPr>
          <w:spacing w:val="10"/>
          <w:sz w:val="28"/>
          <w:szCs w:val="28"/>
        </w:rPr>
        <w:t xml:space="preserve">   </w:t>
      </w:r>
      <w:r w:rsidRPr="00013A01">
        <w:rPr>
          <w:spacing w:val="10"/>
          <w:sz w:val="28"/>
          <w:szCs w:val="28"/>
        </w:rPr>
        <w:t xml:space="preserve">освіти І-ІІ ступенів </w:t>
      </w:r>
      <w:r w:rsidR="00E64097" w:rsidRPr="00013A01">
        <w:rPr>
          <w:sz w:val="28"/>
          <w:szCs w:val="28"/>
        </w:rPr>
        <w:t>розроблена  на  виконання  ст.33  Закону  України «Про  освіту»,  ст.11</w:t>
      </w:r>
      <w:r w:rsidR="00E64097" w:rsidRPr="00013A01">
        <w:rPr>
          <w:spacing w:val="6"/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</w:t>
      </w:r>
      <w:r w:rsidR="00E64097" w:rsidRPr="00013A01">
        <w:rPr>
          <w:sz w:val="28"/>
          <w:szCs w:val="28"/>
        </w:rPr>
        <w:t>«Про загальну середню освіту» на основі Типової освітньої програми, затвердженої наказом Міністерства освіти і науки України від 20.04.2018 № 407.</w:t>
      </w:r>
    </w:p>
    <w:p w:rsidR="00DD136F" w:rsidRDefault="00E64097">
      <w:pPr>
        <w:pStyle w:val="a3"/>
        <w:spacing w:before="1"/>
        <w:ind w:right="111" w:firstLine="139"/>
        <w:jc w:val="both"/>
      </w:pPr>
      <w:r>
        <w:t>Освітня програма визначає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</w:t>
      </w:r>
    </w:p>
    <w:p w:rsidR="00DD136F" w:rsidRDefault="00E64097">
      <w:pPr>
        <w:pStyle w:val="1"/>
        <w:spacing w:line="321" w:lineRule="exact"/>
        <w:ind w:left="958"/>
        <w:jc w:val="both"/>
        <w:rPr>
          <w:b w:val="0"/>
        </w:rPr>
      </w:pPr>
      <w:r>
        <w:t>Освітня програма визначає</w:t>
      </w:r>
      <w:r>
        <w:rPr>
          <w:b w:val="0"/>
        </w:rPr>
        <w:t>: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820"/>
        </w:tabs>
        <w:spacing w:line="322" w:lineRule="exact"/>
        <w:ind w:left="819" w:hanging="145"/>
        <w:rPr>
          <w:sz w:val="28"/>
        </w:rPr>
      </w:pPr>
      <w:r>
        <w:rPr>
          <w:sz w:val="28"/>
        </w:rPr>
        <w:t>загальний обсяг навчального навантаження та очікувані результати навчання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учнів;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890"/>
        </w:tabs>
        <w:spacing w:line="322" w:lineRule="exact"/>
        <w:ind w:left="889" w:hanging="215"/>
        <w:rPr>
          <w:sz w:val="28"/>
        </w:rPr>
      </w:pPr>
      <w:r>
        <w:rPr>
          <w:sz w:val="28"/>
        </w:rPr>
        <w:t>вимоги до осіб, які можуть розпочати навчання за цією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програмою.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820"/>
        </w:tabs>
        <w:ind w:left="819" w:hanging="145"/>
        <w:rPr>
          <w:sz w:val="28"/>
        </w:rPr>
      </w:pPr>
      <w:r>
        <w:rPr>
          <w:sz w:val="28"/>
        </w:rPr>
        <w:t>перелік, зміст, тривалість і взаємозв’язок освітніх галузей,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предметів,</w:t>
      </w:r>
    </w:p>
    <w:p w:rsidR="00DD136F" w:rsidRDefault="00E64097">
      <w:pPr>
        <w:pStyle w:val="a3"/>
        <w:spacing w:before="2"/>
        <w:ind w:left="819"/>
      </w:pPr>
      <w:r>
        <w:t>факультативів, курсів за вибором тощо, зокрема їх інтеграції, а також логічної послідовності їх вивчення;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820"/>
        </w:tabs>
        <w:spacing w:line="321" w:lineRule="exact"/>
        <w:ind w:left="819" w:hanging="145"/>
        <w:rPr>
          <w:sz w:val="28"/>
        </w:rPr>
      </w:pPr>
      <w:r>
        <w:rPr>
          <w:sz w:val="28"/>
        </w:rPr>
        <w:t>рекомендовані форми організації 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820"/>
        </w:tabs>
        <w:ind w:left="819" w:hanging="145"/>
        <w:rPr>
          <w:sz w:val="28"/>
        </w:rPr>
      </w:pPr>
      <w:r>
        <w:rPr>
          <w:sz w:val="28"/>
        </w:rPr>
        <w:t>опис та інструменти системи внутрішнього забезпечення 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DD136F" w:rsidRDefault="00DD136F">
      <w:pPr>
        <w:pStyle w:val="a3"/>
        <w:spacing w:before="10"/>
        <w:ind w:left="0"/>
        <w:rPr>
          <w:sz w:val="27"/>
        </w:rPr>
      </w:pPr>
    </w:p>
    <w:p w:rsidR="00DD136F" w:rsidRDefault="00E64097">
      <w:pPr>
        <w:pStyle w:val="1"/>
      </w:pPr>
      <w:r>
        <w:t>Загальний обсяг навчального навантаження</w:t>
      </w:r>
    </w:p>
    <w:p w:rsidR="00DD136F" w:rsidRDefault="00E64097">
      <w:pPr>
        <w:spacing w:before="3"/>
        <w:ind w:left="349"/>
        <w:jc w:val="center"/>
        <w:rPr>
          <w:b/>
          <w:sz w:val="28"/>
        </w:rPr>
      </w:pPr>
      <w:r>
        <w:rPr>
          <w:b/>
          <w:sz w:val="28"/>
        </w:rPr>
        <w:t>та очікувані результати навчання здобувачів освіти</w:t>
      </w:r>
    </w:p>
    <w:p w:rsidR="00DD136F" w:rsidRDefault="00013A01">
      <w:pPr>
        <w:spacing w:before="182"/>
        <w:ind w:left="392" w:right="753"/>
        <w:rPr>
          <w:sz w:val="28"/>
        </w:rPr>
      </w:pPr>
      <w:r>
        <w:rPr>
          <w:sz w:val="28"/>
        </w:rPr>
        <w:t xml:space="preserve">У 4 класі </w:t>
      </w:r>
      <w:r w:rsidR="00E64097">
        <w:rPr>
          <w:sz w:val="28"/>
        </w:rPr>
        <w:t xml:space="preserve"> закладом використовується </w:t>
      </w:r>
      <w:r w:rsidR="00E64097">
        <w:rPr>
          <w:b/>
          <w:sz w:val="28"/>
        </w:rPr>
        <w:t>Навчальний план</w:t>
      </w:r>
      <w:r w:rsidR="00E64097">
        <w:rPr>
          <w:sz w:val="28"/>
        </w:rPr>
        <w:t xml:space="preserve">, який укладений на основі </w:t>
      </w:r>
      <w:r w:rsidR="00E64097">
        <w:rPr>
          <w:b/>
          <w:sz w:val="28"/>
        </w:rPr>
        <w:t xml:space="preserve">Навчального плану початкової школи з українською мовою навчання </w:t>
      </w:r>
      <w:r w:rsidR="00E64097">
        <w:rPr>
          <w:sz w:val="28"/>
        </w:rPr>
        <w:t>Типової освітньої програми, затвердженої наказом Міністерства освіти і науки України від 20.04.2018 № 407.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114"/>
        <w:gridCol w:w="2265"/>
      </w:tblGrid>
      <w:tr w:rsidR="00DD136F">
        <w:trPr>
          <w:trHeight w:val="551"/>
        </w:trPr>
        <w:tc>
          <w:tcPr>
            <w:tcW w:w="3687" w:type="dxa"/>
            <w:vMerge w:val="restart"/>
          </w:tcPr>
          <w:p w:rsidR="00DD136F" w:rsidRDefault="00DD136F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DD136F" w:rsidRDefault="00E64097">
            <w:pPr>
              <w:pStyle w:val="TableParagraph"/>
              <w:spacing w:line="240" w:lineRule="auto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 галузі</w:t>
            </w:r>
          </w:p>
        </w:tc>
        <w:tc>
          <w:tcPr>
            <w:tcW w:w="4114" w:type="dxa"/>
            <w:vMerge w:val="restart"/>
          </w:tcPr>
          <w:p w:rsidR="00DD136F" w:rsidRDefault="00E64097">
            <w:pPr>
              <w:pStyle w:val="TableParagraph"/>
              <w:spacing w:before="143" w:line="240" w:lineRule="auto"/>
              <w:ind w:left="1496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spacing w:before="2" w:line="276" w:lineRule="exact"/>
              <w:ind w:left="668" w:right="75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 на тиждень</w:t>
            </w:r>
          </w:p>
        </w:tc>
      </w:tr>
      <w:tr w:rsidR="00DD136F">
        <w:trPr>
          <w:trHeight w:val="273"/>
        </w:trPr>
        <w:tc>
          <w:tcPr>
            <w:tcW w:w="3687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spacing w:line="25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4 клас</w:t>
            </w:r>
          </w:p>
        </w:tc>
      </w:tr>
      <w:tr w:rsidR="00DD136F">
        <w:trPr>
          <w:trHeight w:val="275"/>
        </w:trPr>
        <w:tc>
          <w:tcPr>
            <w:tcW w:w="3687" w:type="dxa"/>
            <w:vMerge w:val="restart"/>
          </w:tcPr>
          <w:p w:rsidR="00DD136F" w:rsidRDefault="00E64097">
            <w:pPr>
              <w:pStyle w:val="TableParagraph"/>
              <w:spacing w:before="11" w:line="270" w:lineRule="atLeast"/>
              <w:ind w:left="136" w:right="624"/>
              <w:rPr>
                <w:sz w:val="24"/>
              </w:rPr>
            </w:pPr>
            <w:r>
              <w:rPr>
                <w:sz w:val="24"/>
              </w:rPr>
              <w:t>Мови і літератури (</w:t>
            </w:r>
            <w:proofErr w:type="spellStart"/>
            <w:r>
              <w:rPr>
                <w:sz w:val="24"/>
              </w:rPr>
              <w:t>мовний</w:t>
            </w:r>
            <w:proofErr w:type="spellEnd"/>
            <w:r>
              <w:rPr>
                <w:sz w:val="24"/>
              </w:rPr>
              <w:t xml:space="preserve"> і літературний компоненти)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13A01">
              <w:rPr>
                <w:sz w:val="24"/>
              </w:rPr>
              <w:t>+1</w:t>
            </w:r>
          </w:p>
        </w:tc>
      </w:tr>
      <w:tr w:rsidR="00DD136F">
        <w:trPr>
          <w:trHeight w:val="277"/>
        </w:trPr>
        <w:tc>
          <w:tcPr>
            <w:tcW w:w="3687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spacing w:before="1"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136F">
        <w:trPr>
          <w:trHeight w:val="275"/>
        </w:trPr>
        <w:tc>
          <w:tcPr>
            <w:tcW w:w="3687" w:type="dxa"/>
          </w:tcPr>
          <w:p w:rsidR="00DD136F" w:rsidRDefault="00E6409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136F">
        <w:trPr>
          <w:trHeight w:val="276"/>
        </w:trPr>
        <w:tc>
          <w:tcPr>
            <w:tcW w:w="3687" w:type="dxa"/>
          </w:tcPr>
          <w:p w:rsidR="00DD136F" w:rsidRDefault="00E6409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Природознавство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Природознавство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136F">
        <w:trPr>
          <w:trHeight w:val="275"/>
        </w:trPr>
        <w:tc>
          <w:tcPr>
            <w:tcW w:w="3687" w:type="dxa"/>
          </w:tcPr>
          <w:p w:rsidR="00DD136F" w:rsidRDefault="00E6409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Суспільствознавство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Я у світі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5"/>
        </w:trPr>
        <w:tc>
          <w:tcPr>
            <w:tcW w:w="3687" w:type="dxa"/>
            <w:vMerge w:val="restart"/>
          </w:tcPr>
          <w:p w:rsidR="00DD136F" w:rsidRDefault="00E6409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4114" w:type="dxa"/>
            <w:vMerge w:val="restart"/>
          </w:tcPr>
          <w:p w:rsidR="00DD136F" w:rsidRDefault="00E64097">
            <w:pPr>
              <w:pStyle w:val="TableParagraph"/>
              <w:spacing w:before="2" w:line="276" w:lineRule="exact"/>
              <w:ind w:left="137" w:right="598"/>
              <w:rPr>
                <w:sz w:val="24"/>
              </w:rPr>
            </w:pPr>
            <w:r>
              <w:rPr>
                <w:sz w:val="24"/>
              </w:rPr>
              <w:t>Мистецтво*/музичне мистецтво, образотворче мистецтво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5"/>
        </w:trPr>
        <w:tc>
          <w:tcPr>
            <w:tcW w:w="3687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8"/>
        </w:trPr>
        <w:tc>
          <w:tcPr>
            <w:tcW w:w="3687" w:type="dxa"/>
            <w:vMerge w:val="restart"/>
          </w:tcPr>
          <w:p w:rsidR="00DD136F" w:rsidRDefault="00E64097">
            <w:pPr>
              <w:pStyle w:val="TableParagraph"/>
              <w:spacing w:before="1"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spacing w:before="1"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5"/>
        </w:trPr>
        <w:tc>
          <w:tcPr>
            <w:tcW w:w="3687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5"/>
        </w:trPr>
        <w:tc>
          <w:tcPr>
            <w:tcW w:w="3687" w:type="dxa"/>
            <w:vMerge w:val="restart"/>
          </w:tcPr>
          <w:p w:rsidR="00DD136F" w:rsidRDefault="00E6409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Здоров'я і фізична культура</w:t>
            </w: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Основи здоров'я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5"/>
        </w:trPr>
        <w:tc>
          <w:tcPr>
            <w:tcW w:w="3687" w:type="dxa"/>
            <w:vMerge/>
            <w:tcBorders>
              <w:top w:val="nil"/>
            </w:tcBorders>
          </w:tcPr>
          <w:p w:rsidR="00DD136F" w:rsidRDefault="00DD136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DD136F" w:rsidRDefault="00E64097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Фізична культура**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136F">
        <w:trPr>
          <w:trHeight w:val="275"/>
        </w:trPr>
        <w:tc>
          <w:tcPr>
            <w:tcW w:w="7801" w:type="dxa"/>
            <w:gridSpan w:val="2"/>
          </w:tcPr>
          <w:p w:rsidR="00DD136F" w:rsidRDefault="00E6409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265" w:type="dxa"/>
          </w:tcPr>
          <w:p w:rsidR="00DD136F" w:rsidRDefault="00013A01">
            <w:pPr>
              <w:pStyle w:val="TableParagraph"/>
              <w:ind w:left="0" w:right="87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E64097">
              <w:rPr>
                <w:sz w:val="24"/>
              </w:rPr>
              <w:t>+3</w:t>
            </w:r>
          </w:p>
        </w:tc>
      </w:tr>
      <w:tr w:rsidR="00DD136F">
        <w:trPr>
          <w:trHeight w:val="551"/>
        </w:trPr>
        <w:tc>
          <w:tcPr>
            <w:tcW w:w="7801" w:type="dxa"/>
            <w:gridSpan w:val="2"/>
          </w:tcPr>
          <w:p w:rsidR="00DD136F" w:rsidRDefault="00E64097">
            <w:pPr>
              <w:pStyle w:val="TableParagraph"/>
              <w:spacing w:before="2" w:line="276" w:lineRule="exact"/>
              <w:ind w:left="136" w:right="37"/>
              <w:rPr>
                <w:sz w:val="24"/>
              </w:rPr>
            </w:pPr>
            <w:r>
              <w:rPr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013A01" w:rsidRDefault="00013A01">
            <w:pPr>
              <w:pStyle w:val="TableParagraph"/>
              <w:spacing w:before="2" w:line="276" w:lineRule="exact"/>
              <w:ind w:left="136" w:right="37"/>
              <w:rPr>
                <w:sz w:val="24"/>
              </w:rPr>
            </w:pPr>
            <w:r>
              <w:rPr>
                <w:sz w:val="24"/>
              </w:rPr>
              <w:t>Християнська етика в українській культурі</w:t>
            </w:r>
          </w:p>
        </w:tc>
        <w:tc>
          <w:tcPr>
            <w:tcW w:w="2265" w:type="dxa"/>
          </w:tcPr>
          <w:p w:rsidR="00DD136F" w:rsidRDefault="00013A01">
            <w:pPr>
              <w:pStyle w:val="TableParagraph"/>
              <w:spacing w:before="138" w:line="240" w:lineRule="auto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36F">
        <w:trPr>
          <w:trHeight w:val="273"/>
        </w:trPr>
        <w:tc>
          <w:tcPr>
            <w:tcW w:w="7801" w:type="dxa"/>
            <w:gridSpan w:val="2"/>
          </w:tcPr>
          <w:p w:rsidR="00DD136F" w:rsidRDefault="00E64097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2265" w:type="dxa"/>
          </w:tcPr>
          <w:p w:rsidR="00DD136F" w:rsidRDefault="00E64097">
            <w:pPr>
              <w:pStyle w:val="TableParagraph"/>
              <w:spacing w:line="253" w:lineRule="exact"/>
              <w:ind w:left="0" w:right="9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D136F">
        <w:trPr>
          <w:trHeight w:val="830"/>
        </w:trPr>
        <w:tc>
          <w:tcPr>
            <w:tcW w:w="7801" w:type="dxa"/>
            <w:gridSpan w:val="2"/>
          </w:tcPr>
          <w:p w:rsidR="00DD136F" w:rsidRDefault="00E64097">
            <w:pPr>
              <w:pStyle w:val="TableParagraph"/>
              <w:spacing w:before="2" w:line="270" w:lineRule="atLeas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265" w:type="dxa"/>
          </w:tcPr>
          <w:p w:rsidR="00DD136F" w:rsidRDefault="00DD136F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D136F" w:rsidRDefault="00E64097">
            <w:pPr>
              <w:pStyle w:val="TableParagraph"/>
              <w:spacing w:before="1" w:line="240" w:lineRule="auto"/>
              <w:ind w:left="0" w:right="9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DD136F" w:rsidRDefault="00DD136F">
      <w:pPr>
        <w:jc w:val="right"/>
        <w:rPr>
          <w:sz w:val="24"/>
        </w:rPr>
        <w:sectPr w:rsidR="00DD136F">
          <w:pgSz w:w="11910" w:h="16850"/>
          <w:pgMar w:top="300" w:right="460" w:bottom="480" w:left="460" w:header="0" w:footer="294" w:gutter="0"/>
          <w:cols w:space="720"/>
        </w:sectPr>
      </w:pPr>
    </w:p>
    <w:p w:rsidR="00DD136F" w:rsidRDefault="00E64097">
      <w:pPr>
        <w:pStyle w:val="a3"/>
        <w:spacing w:before="59"/>
        <w:ind w:right="104" w:firstLine="708"/>
        <w:jc w:val="both"/>
      </w:pPr>
      <w:r>
        <w:lastRenderedPageBreak/>
        <w:t>Загальний обсяг навчального навантаження для учнів 4-х класів складає не більше 875 годин/навчальний рік.</w:t>
      </w:r>
    </w:p>
    <w:p w:rsidR="00DD136F" w:rsidRDefault="00E64097">
      <w:pPr>
        <w:pStyle w:val="a3"/>
        <w:ind w:right="102" w:firstLine="708"/>
        <w:jc w:val="both"/>
      </w:pPr>
      <w: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DD136F" w:rsidRDefault="00E64097">
      <w:pPr>
        <w:pStyle w:val="a3"/>
        <w:spacing w:before="1"/>
        <w:ind w:right="111" w:firstLine="278"/>
        <w:jc w:val="both"/>
      </w:pPr>
      <w:r>
        <w:t>Навчальний план містить інваріантну складову, сформовану на державному рівні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DD136F" w:rsidRDefault="00E64097">
      <w:pPr>
        <w:pStyle w:val="a3"/>
        <w:ind w:right="105" w:firstLine="708"/>
        <w:jc w:val="both"/>
      </w:pPr>
      <w:r>
        <w:t>Освітня галузь "Мови і літератури" з урахуванням вікових особливостей учнів у навчальному плані реалізується через предмети "Українська мова (мова і читання)", "Іноземна мова" (англійська).</w:t>
      </w:r>
    </w:p>
    <w:p w:rsidR="00DD136F" w:rsidRDefault="00E64097">
      <w:pPr>
        <w:pStyle w:val="a3"/>
        <w:ind w:right="111" w:firstLine="708"/>
        <w:jc w:val="both"/>
      </w:pPr>
      <w: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DD136F" w:rsidRDefault="00E64097">
      <w:pPr>
        <w:pStyle w:val="a3"/>
        <w:spacing w:line="321" w:lineRule="exact"/>
        <w:ind w:left="1100"/>
        <w:jc w:val="both"/>
      </w:pPr>
      <w:r>
        <w:t>Освітня галузь "Суспільствознавство" реалізується предметом "Я у світі".</w:t>
      </w:r>
    </w:p>
    <w:p w:rsidR="00DD136F" w:rsidRDefault="00E64097">
      <w:pPr>
        <w:pStyle w:val="a3"/>
        <w:spacing w:line="276" w:lineRule="auto"/>
      </w:pPr>
      <w:r>
        <w:t>Освітня галузь "Здоров'я і фізична культура" реалізується окремими предметами "Основи здоров'я" та "Фізична культура". За наявності відповідних кадрів може бути виділено 1 годину на предмет «Ритміка» чи «Хореографія» за рахунок предмету "Фізична культура".</w:t>
      </w:r>
    </w:p>
    <w:p w:rsidR="00DD136F" w:rsidRDefault="00E64097">
      <w:pPr>
        <w:pStyle w:val="a3"/>
        <w:ind w:firstLine="708"/>
      </w:pPr>
      <w:r>
        <w:t>. Освітня галузь "Технології" реалізується через окремі предмети "Трудове навчання" та "Інформатика".</w:t>
      </w:r>
    </w:p>
    <w:p w:rsidR="00DD136F" w:rsidRDefault="00E64097">
      <w:pPr>
        <w:pStyle w:val="a3"/>
        <w:spacing w:before="2"/>
        <w:ind w:firstLine="708"/>
      </w:pPr>
      <w:r>
        <w:t>Освітня галузь "Мистецтво" реалізується окремими предметами "Образотворче мистецтво" і "Музичне мистецтво".</w:t>
      </w:r>
    </w:p>
    <w:p w:rsidR="00DD136F" w:rsidRDefault="00E64097">
      <w:pPr>
        <w:pStyle w:val="a3"/>
        <w:ind w:firstLine="708"/>
      </w:pPr>
      <w:r>
        <w:t>При визначенні гранично допустимого навантаження учнів ураховані санітарно- гігієнічні норми та нормативну тривалість уроків у 3-4 класах – 40 хвилин.</w:t>
      </w:r>
    </w:p>
    <w:p w:rsidR="00DD136F" w:rsidRDefault="00E64097">
      <w:pPr>
        <w:pStyle w:val="a3"/>
        <w:spacing w:line="321" w:lineRule="exact"/>
        <w:ind w:left="1100"/>
      </w:pPr>
      <w:r>
        <w:t>Відповідно</w:t>
      </w:r>
      <w:r>
        <w:rPr>
          <w:spacing w:val="54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постанови</w:t>
      </w:r>
      <w:r>
        <w:rPr>
          <w:spacing w:val="56"/>
        </w:rPr>
        <w:t xml:space="preserve"> </w:t>
      </w:r>
      <w:r>
        <w:t>Кабінету</w:t>
      </w:r>
      <w:r>
        <w:rPr>
          <w:spacing w:val="57"/>
        </w:rPr>
        <w:t xml:space="preserve"> </w:t>
      </w:r>
      <w:r>
        <w:t>Міністрів</w:t>
      </w:r>
      <w:r>
        <w:rPr>
          <w:spacing w:val="55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квітня</w:t>
      </w:r>
      <w:r>
        <w:rPr>
          <w:spacing w:val="54"/>
        </w:rPr>
        <w:t xml:space="preserve"> </w:t>
      </w:r>
      <w:r>
        <w:t>2011 року</w:t>
      </w:r>
    </w:p>
    <w:p w:rsidR="00DD136F" w:rsidRDefault="00E64097">
      <w:pPr>
        <w:pStyle w:val="a3"/>
        <w:ind w:right="112"/>
        <w:jc w:val="both"/>
      </w:pPr>
      <w:r>
        <w:t>№ 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DD136F" w:rsidRDefault="00E64097">
      <w:pPr>
        <w:pStyle w:val="a3"/>
        <w:ind w:right="99" w:firstLine="708"/>
        <w:jc w:val="both"/>
      </w:pPr>
      <w:r>
        <w:t>Збереження здоров’я дітей належить до головних завдань закладу.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навчального плану. Змістове наповнення предмета «Фізична культура» вчитель формує самостійно з варіативних модулів відповідно до статево- вікових особливостей учнів, їх інтересів, матеріально-технічної бази закладу.</w:t>
      </w:r>
    </w:p>
    <w:p w:rsidR="00DD136F" w:rsidRDefault="00E64097">
      <w:pPr>
        <w:pStyle w:val="a3"/>
        <w:spacing w:before="1"/>
        <w:ind w:right="104" w:firstLine="708"/>
        <w:jc w:val="both"/>
      </w:pPr>
      <w:r>
        <w:t>Навчальний пл</w:t>
      </w:r>
      <w:r w:rsidR="004D1F62">
        <w:t xml:space="preserve">ан </w:t>
      </w:r>
      <w:proofErr w:type="spellStart"/>
      <w:r w:rsidR="004D1F62">
        <w:t>Бірківського</w:t>
      </w:r>
      <w:proofErr w:type="spellEnd"/>
      <w:r w:rsidR="004D1F62">
        <w:t xml:space="preserve"> ЗЗСО І-ІІ ст.</w:t>
      </w:r>
      <w:r>
        <w:t xml:space="preserve"> зорієнтований на роботу початкової школи за 5-денним навчальними тижнем.</w:t>
      </w:r>
    </w:p>
    <w:p w:rsidR="00DD136F" w:rsidRDefault="00E64097">
      <w:pPr>
        <w:pStyle w:val="a3"/>
        <w:ind w:right="109" w:firstLine="708"/>
        <w:jc w:val="both"/>
      </w:pPr>
      <w: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Результати навчання повинні робити внесок у формування ключових </w:t>
      </w:r>
      <w:proofErr w:type="spellStart"/>
      <w:r>
        <w:t>компетентностей</w:t>
      </w:r>
      <w:proofErr w:type="spellEnd"/>
      <w:r>
        <w:t xml:space="preserve"> учнів.</w:t>
      </w:r>
    </w:p>
    <w:p w:rsidR="00DD136F" w:rsidRDefault="00E64097">
      <w:pPr>
        <w:pStyle w:val="a3"/>
        <w:ind w:right="104" w:firstLine="708"/>
        <w:jc w:val="both"/>
      </w:pPr>
      <w: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>
        <w:t>компетентностей</w:t>
      </w:r>
      <w:proofErr w:type="spellEnd"/>
      <w: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 у реальних життєвих ситуаціях.</w:t>
      </w:r>
    </w:p>
    <w:p w:rsidR="00DD136F" w:rsidRDefault="00DD136F">
      <w:pPr>
        <w:jc w:val="both"/>
        <w:sectPr w:rsidR="00DD136F">
          <w:pgSz w:w="11910" w:h="16850"/>
          <w:pgMar w:top="300" w:right="460" w:bottom="480" w:left="460" w:header="0" w:footer="294" w:gutter="0"/>
          <w:cols w:space="720"/>
        </w:sectPr>
      </w:pPr>
    </w:p>
    <w:p w:rsidR="00DD136F" w:rsidRDefault="00E64097">
      <w:pPr>
        <w:pStyle w:val="a3"/>
        <w:spacing w:before="59"/>
        <w:ind w:right="102" w:firstLine="708"/>
        <w:jc w:val="both"/>
      </w:pPr>
      <w:r>
        <w:lastRenderedPageBreak/>
        <w:t xml:space="preserve">Необхідною умовою формування </w:t>
      </w:r>
      <w:proofErr w:type="spellStart"/>
      <w:r>
        <w:t>компетентностей</w:t>
      </w:r>
      <w:proofErr w:type="spellEnd"/>
      <w: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>
        <w:t>компетентностей</w:t>
      </w:r>
      <w:proofErr w:type="spellEnd"/>
      <w:r>
        <w:t xml:space="preserve"> сприяє встановлення та реалізація в освітньому процесі міжпредметних і </w:t>
      </w:r>
      <w:proofErr w:type="spellStart"/>
      <w:r>
        <w:t>внутрішньопредметних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, а саме: </w:t>
      </w:r>
      <w:proofErr w:type="spellStart"/>
      <w:r>
        <w:t>змістово</w:t>
      </w:r>
      <w:proofErr w:type="spellEnd"/>
      <w:r>
        <w:t>-інформаційних, операційно- 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DD136F" w:rsidRDefault="00E64097">
      <w:pPr>
        <w:pStyle w:val="a3"/>
        <w:tabs>
          <w:tab w:val="left" w:pos="6658"/>
        </w:tabs>
        <w:spacing w:before="1" w:line="276" w:lineRule="auto"/>
        <w:ind w:right="309" w:firstLine="418"/>
      </w:pPr>
      <w:r>
        <w:t>Детальний розподіл навчального навантаження на тиждень , в тому числі годин варіативного складника, поділ класів на групи при вивченні окремих предметів, щорічно окреслюються у</w:t>
      </w:r>
      <w:r>
        <w:rPr>
          <w:spacing w:val="-6"/>
        </w:rPr>
        <w:t xml:space="preserve"> </w:t>
      </w:r>
      <w:r>
        <w:rPr>
          <w:b/>
        </w:rPr>
        <w:t>Робочому</w:t>
      </w:r>
      <w:r>
        <w:rPr>
          <w:b/>
          <w:spacing w:val="-4"/>
        </w:rPr>
        <w:t xml:space="preserve"> </w:t>
      </w:r>
      <w:r>
        <w:rPr>
          <w:b/>
        </w:rPr>
        <w:t>навчальному</w:t>
      </w:r>
      <w:r>
        <w:rPr>
          <w:b/>
        </w:rPr>
        <w:tab/>
        <w:t xml:space="preserve">плані </w:t>
      </w:r>
      <w:r>
        <w:t>на відповідний навчальний рік.</w:t>
      </w:r>
    </w:p>
    <w:p w:rsidR="00DD136F" w:rsidRDefault="00E64097">
      <w:pPr>
        <w:ind w:left="392" w:right="105" w:firstLine="847"/>
        <w:jc w:val="both"/>
        <w:rPr>
          <w:sz w:val="28"/>
        </w:rPr>
      </w:pPr>
      <w:r>
        <w:rPr>
          <w:b/>
          <w:sz w:val="28"/>
        </w:rPr>
        <w:t xml:space="preserve">Очікувані результати навчання учнів по кожному предмету </w:t>
      </w:r>
      <w:r>
        <w:rPr>
          <w:sz w:val="28"/>
        </w:rPr>
        <w:t>подані в рамках навчальних програм, перелік яких наведено в таблиці 8 Типової освітньої програми.</w:t>
      </w:r>
    </w:p>
    <w:p w:rsidR="00DD136F" w:rsidRDefault="00DD136F">
      <w:pPr>
        <w:pStyle w:val="a3"/>
        <w:spacing w:before="10"/>
        <w:ind w:left="0"/>
        <w:rPr>
          <w:sz w:val="27"/>
        </w:rPr>
      </w:pPr>
    </w:p>
    <w:p w:rsidR="00DD136F" w:rsidRDefault="00E64097">
      <w:pPr>
        <w:pStyle w:val="1"/>
        <w:spacing w:before="1"/>
      </w:pPr>
      <w:r>
        <w:t>Вимоги до осіб,</w:t>
      </w:r>
    </w:p>
    <w:p w:rsidR="00DD136F" w:rsidRDefault="00E64097">
      <w:pPr>
        <w:spacing w:before="2"/>
        <w:ind w:left="284"/>
        <w:jc w:val="center"/>
        <w:rPr>
          <w:b/>
          <w:sz w:val="28"/>
        </w:rPr>
      </w:pPr>
      <w:r>
        <w:rPr>
          <w:b/>
          <w:sz w:val="28"/>
        </w:rPr>
        <w:t>які можуть розпочати навчання за цією програмою</w:t>
      </w:r>
    </w:p>
    <w:p w:rsidR="00DD136F" w:rsidRDefault="00E64097">
      <w:pPr>
        <w:pStyle w:val="a3"/>
        <w:spacing w:before="182" w:line="276" w:lineRule="auto"/>
        <w:ind w:firstLine="139"/>
      </w:pPr>
      <w:r>
        <w:t>Початкова освіта 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Особи з особливими освітніми потребами можуть розпочинати здобуття початкової освіти з іншого віку.</w:t>
      </w:r>
    </w:p>
    <w:p w:rsidR="00DD136F" w:rsidRDefault="00DD136F">
      <w:pPr>
        <w:pStyle w:val="a3"/>
        <w:spacing w:before="4"/>
        <w:ind w:left="0"/>
        <w:rPr>
          <w:sz w:val="32"/>
        </w:rPr>
      </w:pPr>
    </w:p>
    <w:p w:rsidR="00DD136F" w:rsidRDefault="00E64097">
      <w:pPr>
        <w:pStyle w:val="1"/>
        <w:spacing w:line="276" w:lineRule="auto"/>
        <w:ind w:left="1299" w:right="1017"/>
      </w:pPr>
      <w:r>
        <w:t>Перелік, зміст, тривалість і взаємозв’язок освітніх галузей, предметів, логічна послідовність їх вивчення</w:t>
      </w:r>
    </w:p>
    <w:p w:rsidR="00DD136F" w:rsidRDefault="00E64097">
      <w:pPr>
        <w:pStyle w:val="a3"/>
        <w:spacing w:before="212"/>
      </w:pPr>
      <w:r>
        <w:t>Освітню програму укладено за такими галузями:</w:t>
      </w:r>
    </w:p>
    <w:p w:rsidR="00DD136F" w:rsidRDefault="00E64097">
      <w:pPr>
        <w:pStyle w:val="a3"/>
        <w:spacing w:before="48" w:line="322" w:lineRule="exact"/>
      </w:pPr>
      <w:r>
        <w:t>Мови і літератури</w:t>
      </w:r>
    </w:p>
    <w:p w:rsidR="00DD136F" w:rsidRDefault="00E64097">
      <w:pPr>
        <w:pStyle w:val="a3"/>
        <w:ind w:right="8077"/>
      </w:pPr>
      <w:r>
        <w:t>Суспільствознавство Мистецтво Математика Природознавство Технології</w:t>
      </w:r>
    </w:p>
    <w:p w:rsidR="00DD136F" w:rsidRDefault="00E64097">
      <w:pPr>
        <w:pStyle w:val="a3"/>
        <w:spacing w:before="1" w:line="322" w:lineRule="exact"/>
      </w:pPr>
      <w:r>
        <w:t>Здоров’я і фізична культура</w:t>
      </w:r>
    </w:p>
    <w:p w:rsidR="00DD136F" w:rsidRDefault="00E64097">
      <w:pPr>
        <w:pStyle w:val="a3"/>
        <w:ind w:firstLine="139"/>
      </w:pPr>
      <w:r>
        <w:t>Логічна послідовність вивчення предметів розкривається у відповідних навчальних програмах.</w:t>
      </w:r>
    </w:p>
    <w:p w:rsidR="00DD136F" w:rsidRDefault="00DD136F">
      <w:pPr>
        <w:pStyle w:val="a3"/>
        <w:spacing w:before="10"/>
        <w:ind w:left="0"/>
        <w:rPr>
          <w:sz w:val="27"/>
        </w:rPr>
      </w:pPr>
    </w:p>
    <w:p w:rsidR="00DD136F" w:rsidRDefault="00E64097">
      <w:pPr>
        <w:pStyle w:val="1"/>
        <w:ind w:left="285"/>
      </w:pPr>
      <w:r>
        <w:t>Форми організації освітнього процесу</w:t>
      </w:r>
    </w:p>
    <w:p w:rsidR="00DD136F" w:rsidRDefault="00E64097">
      <w:pPr>
        <w:pStyle w:val="a3"/>
        <w:spacing w:before="184"/>
        <w:ind w:right="113" w:firstLine="847"/>
        <w:jc w:val="both"/>
      </w:pPr>
      <w: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>
        <w:t>квести</w:t>
      </w:r>
      <w:proofErr w:type="spellEnd"/>
      <w:r>
        <w:t>, які вчитель організує у межах уроку або в позаурочний час.</w:t>
      </w:r>
    </w:p>
    <w:p w:rsidR="00DD136F" w:rsidRDefault="00DD136F">
      <w:pPr>
        <w:jc w:val="both"/>
        <w:sectPr w:rsidR="00DD136F">
          <w:pgSz w:w="11910" w:h="16850"/>
          <w:pgMar w:top="300" w:right="460" w:bottom="480" w:left="460" w:header="0" w:footer="294" w:gutter="0"/>
          <w:cols w:space="720"/>
        </w:sectPr>
      </w:pPr>
    </w:p>
    <w:p w:rsidR="00DD136F" w:rsidRDefault="00E64097">
      <w:pPr>
        <w:pStyle w:val="a3"/>
        <w:spacing w:before="59"/>
        <w:ind w:right="114" w:firstLine="708"/>
        <w:jc w:val="both"/>
      </w:pPr>
      <w:r>
        <w:lastRenderedPageBreak/>
        <w:t xml:space="preserve">Форми організації освітнього процесу можуть </w:t>
      </w:r>
      <w:proofErr w:type="spellStart"/>
      <w:r>
        <w:t>уточнюватись</w:t>
      </w:r>
      <w:proofErr w:type="spellEnd"/>
      <w: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DD136F" w:rsidRDefault="00E64097">
      <w:pPr>
        <w:pStyle w:val="a3"/>
        <w:ind w:right="105" w:firstLine="708"/>
        <w:jc w:val="both"/>
      </w:pPr>
      <w: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DD136F" w:rsidRDefault="00DD136F">
      <w:pPr>
        <w:pStyle w:val="a3"/>
        <w:ind w:left="0"/>
      </w:pPr>
    </w:p>
    <w:p w:rsidR="00DD136F" w:rsidRDefault="00E64097">
      <w:pPr>
        <w:pStyle w:val="1"/>
        <w:spacing w:line="322" w:lineRule="exact"/>
      </w:pPr>
      <w:r>
        <w:t>Опис та інструменти</w:t>
      </w:r>
    </w:p>
    <w:p w:rsidR="00DD136F" w:rsidRDefault="00E64097">
      <w:pPr>
        <w:ind w:left="285"/>
        <w:jc w:val="center"/>
        <w:rPr>
          <w:b/>
          <w:sz w:val="28"/>
        </w:rPr>
      </w:pPr>
      <w:r>
        <w:rPr>
          <w:b/>
          <w:sz w:val="28"/>
        </w:rPr>
        <w:t>системи внутрішнього забезпечення якості освіти</w:t>
      </w:r>
    </w:p>
    <w:p w:rsidR="00DD136F" w:rsidRDefault="00E64097">
      <w:pPr>
        <w:pStyle w:val="a3"/>
        <w:spacing w:before="185"/>
        <w:ind w:right="1597"/>
      </w:pPr>
      <w:r>
        <w:t>Система внутрішнього забезпечення якості освіти складається з наступних компонентів: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276" w:lineRule="auto"/>
        <w:ind w:right="314" w:hanging="360"/>
        <w:rPr>
          <w:sz w:val="28"/>
        </w:rPr>
      </w:pPr>
      <w:r>
        <w:rPr>
          <w:sz w:val="28"/>
        </w:rPr>
        <w:t>кадрове забезпечення освітньої діяльності ( вчителі початкових класів, вчитель англійської мови, вчитель музичного мистецтва, вчитель інформатики, вчитель фізичної культури, вчитель ритміки – усі мають відповідну фахову освіту і пройшли курсову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перепідготовку);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278" w:lineRule="auto"/>
        <w:ind w:right="339" w:hanging="360"/>
        <w:rPr>
          <w:sz w:val="28"/>
        </w:rPr>
      </w:pPr>
      <w:r>
        <w:rPr>
          <w:sz w:val="28"/>
        </w:rPr>
        <w:t>навчально-методичне забезпечення освітньої діяльності (методичне</w:t>
      </w:r>
      <w:r>
        <w:rPr>
          <w:spacing w:val="-28"/>
          <w:sz w:val="28"/>
        </w:rPr>
        <w:t xml:space="preserve"> </w:t>
      </w:r>
      <w:r>
        <w:rPr>
          <w:sz w:val="28"/>
        </w:rPr>
        <w:t>об’єднання вчителів початкових класів, методична рада, педагогічна рада</w:t>
      </w:r>
      <w:r>
        <w:rPr>
          <w:spacing w:val="-11"/>
          <w:sz w:val="28"/>
        </w:rPr>
        <w:t xml:space="preserve"> </w:t>
      </w:r>
      <w:r>
        <w:rPr>
          <w:sz w:val="28"/>
        </w:rPr>
        <w:t>закладу);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276" w:lineRule="auto"/>
        <w:ind w:right="315" w:hanging="360"/>
        <w:rPr>
          <w:sz w:val="28"/>
        </w:rPr>
      </w:pPr>
      <w:r>
        <w:rPr>
          <w:sz w:val="28"/>
        </w:rPr>
        <w:t>матеріально-технічне забезпечення освітньої діяльності (кабінети початкових класів, фізкультурна зала, актова зала, ноутбуки, плазмові телевізори, принтери багатофункціонального використання, наочності, демонстраційні та роздаткові матеріали;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якість проведення 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before="42" w:line="278" w:lineRule="auto"/>
        <w:ind w:right="784" w:hanging="360"/>
        <w:rPr>
          <w:sz w:val="28"/>
        </w:rPr>
      </w:pPr>
      <w:r>
        <w:rPr>
          <w:sz w:val="28"/>
        </w:rPr>
        <w:t>моніторинг досягнення учнями результатів навчання (зрізи знань, державна підсумкова</w:t>
      </w:r>
      <w:r>
        <w:rPr>
          <w:spacing w:val="-3"/>
          <w:sz w:val="28"/>
        </w:rPr>
        <w:t xml:space="preserve"> </w:t>
      </w:r>
      <w:r>
        <w:rPr>
          <w:sz w:val="28"/>
        </w:rPr>
        <w:t>атестація);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276" w:lineRule="auto"/>
        <w:ind w:right="112" w:hanging="360"/>
        <w:rPr>
          <w:sz w:val="28"/>
        </w:rPr>
      </w:pPr>
      <w:r>
        <w:rPr>
          <w:sz w:val="28"/>
        </w:rPr>
        <w:t>створення необхідних умов для підвищення фахового кваліфікаційного рівня педагогічних працівників при ВІППО та он-лайн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платформах;</w:t>
      </w:r>
    </w:p>
    <w:p w:rsidR="00DD136F" w:rsidRDefault="00E64097">
      <w:pPr>
        <w:pStyle w:val="a4"/>
        <w:numPr>
          <w:ilvl w:val="0"/>
          <w:numId w:val="1"/>
        </w:numPr>
        <w:tabs>
          <w:tab w:val="left" w:pos="1101"/>
        </w:tabs>
        <w:spacing w:line="276" w:lineRule="auto"/>
        <w:ind w:right="102" w:hanging="360"/>
        <w:jc w:val="both"/>
        <w:rPr>
          <w:sz w:val="28"/>
        </w:rPr>
      </w:pPr>
      <w:r>
        <w:rPr>
          <w:sz w:val="28"/>
        </w:rPr>
        <w:t>Завдання системи внутрішнього забезпечення якості освіти: оновлення методичної бази освітньої діяльності, контроль за виконанням навчальних планів та освітньої програми, якістю знань, умінь і навичок учнів, розробка рекомендацій щодо їх покращення, моніторинг оптимізація соціально- психологічного середовища закладу освіти (наявність практичного психолога та соціального педагога).</w:t>
      </w:r>
    </w:p>
    <w:p w:rsidR="00DD136F" w:rsidRDefault="00E64097">
      <w:pPr>
        <w:pStyle w:val="a3"/>
        <w:spacing w:before="196"/>
      </w:pPr>
      <w:r>
        <w:t>На основі освітньої програми закладу на 2020/2021 навчальний рік складається та затверджується:</w:t>
      </w:r>
    </w:p>
    <w:p w:rsidR="00DD136F" w:rsidRDefault="00E64097">
      <w:pPr>
        <w:pStyle w:val="a3"/>
        <w:tabs>
          <w:tab w:val="left" w:pos="874"/>
        </w:tabs>
        <w:ind w:right="753"/>
        <w:rPr>
          <w:sz w:val="22"/>
        </w:rPr>
      </w:pPr>
      <w:r>
        <w:t>-</w:t>
      </w:r>
      <w:r>
        <w:tab/>
        <w:t>Річний навчальний пла</w:t>
      </w:r>
      <w:r w:rsidR="004D1F62">
        <w:t xml:space="preserve">н </w:t>
      </w:r>
      <w:proofErr w:type="spellStart"/>
      <w:r w:rsidR="004D1F62">
        <w:t>Бірківського</w:t>
      </w:r>
      <w:proofErr w:type="spellEnd"/>
      <w:r w:rsidR="004D1F62">
        <w:t xml:space="preserve"> ЗЗСО І-ІІ ст.</w:t>
      </w:r>
      <w:r>
        <w:t>, що конкретизує організацію освітнього</w:t>
      </w:r>
      <w:r>
        <w:rPr>
          <w:spacing w:val="-4"/>
        </w:rPr>
        <w:t xml:space="preserve"> </w:t>
      </w:r>
      <w:r>
        <w:t>процесу</w:t>
      </w:r>
      <w:r>
        <w:rPr>
          <w:sz w:val="22"/>
        </w:rPr>
        <w:t>.</w:t>
      </w:r>
    </w:p>
    <w:p w:rsidR="00DD136F" w:rsidRDefault="00E64097">
      <w:pPr>
        <w:pStyle w:val="a3"/>
        <w:tabs>
          <w:tab w:val="left" w:pos="819"/>
        </w:tabs>
        <w:spacing w:line="278" w:lineRule="auto"/>
        <w:ind w:left="819" w:right="114" w:hanging="428"/>
      </w:pPr>
      <w:r>
        <w:rPr>
          <w:b/>
        </w:rPr>
        <w:t>-</w:t>
      </w:r>
      <w:r>
        <w:rPr>
          <w:b/>
        </w:rPr>
        <w:tab/>
      </w:r>
      <w:r>
        <w:t>Перелік навчальних програм для вивчення предметів інваріантної та варіативних складових Робочого навчальног</w:t>
      </w:r>
      <w:r w:rsidR="004D1F62">
        <w:t xml:space="preserve">о плану </w:t>
      </w:r>
      <w:proofErr w:type="spellStart"/>
      <w:r w:rsidR="004D1F62">
        <w:t>Бірківського</w:t>
      </w:r>
      <w:proofErr w:type="spellEnd"/>
      <w:r w:rsidR="004D1F62">
        <w:t xml:space="preserve"> ЗЗСО І-ІІ ст.</w:t>
      </w:r>
    </w:p>
    <w:p w:rsidR="00DD136F" w:rsidRDefault="00DD136F">
      <w:pPr>
        <w:pStyle w:val="a3"/>
        <w:spacing w:before="8"/>
        <w:ind w:left="0"/>
        <w:rPr>
          <w:sz w:val="44"/>
        </w:rPr>
      </w:pPr>
    </w:p>
    <w:p w:rsidR="00DD136F" w:rsidRDefault="00E64097">
      <w:pPr>
        <w:pStyle w:val="a3"/>
        <w:ind w:right="103"/>
        <w:jc w:val="both"/>
      </w:pPr>
      <w:r>
        <w:t>Освітня програм</w:t>
      </w:r>
      <w:r w:rsidR="004D1F62">
        <w:t xml:space="preserve">а </w:t>
      </w:r>
      <w:proofErr w:type="spellStart"/>
      <w:r w:rsidR="004D1F62">
        <w:t>Бірківського</w:t>
      </w:r>
      <w:proofErr w:type="spellEnd"/>
      <w:r w:rsidR="004D1F62">
        <w:t xml:space="preserve"> ЗЗСО І-ІІ ст.</w:t>
      </w:r>
      <w:r>
        <w:t xml:space="preserve"> та перелік освітніх компонентів, що передбачені відповідною освітньою програмою, оприлюднюються на веб-сайті закладу.</w:t>
      </w:r>
    </w:p>
    <w:p w:rsidR="00DD136F" w:rsidRDefault="00DD136F">
      <w:pPr>
        <w:pStyle w:val="a3"/>
        <w:spacing w:before="1"/>
        <w:ind w:left="0"/>
      </w:pPr>
    </w:p>
    <w:p w:rsidR="00DD136F" w:rsidRDefault="00E64097">
      <w:pPr>
        <w:pStyle w:val="a3"/>
        <w:tabs>
          <w:tab w:val="left" w:pos="4820"/>
        </w:tabs>
        <w:ind w:left="0" w:right="82"/>
        <w:jc w:val="center"/>
      </w:pPr>
      <w:r>
        <w:t>Керівник</w:t>
      </w:r>
      <w:r>
        <w:rPr>
          <w:spacing w:val="-1"/>
        </w:rPr>
        <w:t xml:space="preserve"> </w:t>
      </w:r>
      <w:r w:rsidR="004D1F62">
        <w:t>закладу:</w:t>
      </w:r>
      <w:r w:rsidR="004D1F62">
        <w:tab/>
        <w:t>О.А.Голуб</w:t>
      </w:r>
      <w:bookmarkStart w:id="0" w:name="_GoBack"/>
      <w:bookmarkEnd w:id="0"/>
    </w:p>
    <w:sectPr w:rsidR="00DD136F">
      <w:pgSz w:w="11910" w:h="16850"/>
      <w:pgMar w:top="300" w:right="460" w:bottom="480" w:left="46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15" w:rsidRDefault="00075215">
      <w:r>
        <w:separator/>
      </w:r>
    </w:p>
  </w:endnote>
  <w:endnote w:type="continuationSeparator" w:id="0">
    <w:p w:rsidR="00075215" w:rsidRDefault="000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F" w:rsidRDefault="00D20EA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10367010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36F" w:rsidRDefault="00E640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F6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3pt;margin-top:816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CHA7Tw3wAAAAsBAAAPAAAA&#10;AAAAAAAAAAAAAAUFAABkcnMvZG93bnJldi54bWxQSwUGAAAAAAQABADzAAAAEQYAAAAA&#10;" filled="f" stroked="f">
              <v:textbox inset="0,0,0,0">
                <w:txbxContent>
                  <w:p w:rsidR="00DD136F" w:rsidRDefault="00E640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1F6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15" w:rsidRDefault="00075215">
      <w:r>
        <w:separator/>
      </w:r>
    </w:p>
  </w:footnote>
  <w:footnote w:type="continuationSeparator" w:id="0">
    <w:p w:rsidR="00075215" w:rsidRDefault="0007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C74"/>
    <w:multiLevelType w:val="hybridMultilevel"/>
    <w:tmpl w:val="F4BC610C"/>
    <w:lvl w:ilvl="0" w:tplc="8D9ABD1C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CCABEDE">
      <w:numFmt w:val="bullet"/>
      <w:lvlText w:val="•"/>
      <w:lvlJc w:val="left"/>
      <w:pPr>
        <w:ind w:left="2088" w:hanging="144"/>
      </w:pPr>
      <w:rPr>
        <w:rFonts w:hint="default"/>
        <w:lang w:val="uk-UA" w:eastAsia="en-US" w:bidi="ar-SA"/>
      </w:rPr>
    </w:lvl>
    <w:lvl w:ilvl="2" w:tplc="F17827E6">
      <w:numFmt w:val="bullet"/>
      <w:lvlText w:val="•"/>
      <w:lvlJc w:val="left"/>
      <w:pPr>
        <w:ind w:left="3077" w:hanging="144"/>
      </w:pPr>
      <w:rPr>
        <w:rFonts w:hint="default"/>
        <w:lang w:val="uk-UA" w:eastAsia="en-US" w:bidi="ar-SA"/>
      </w:rPr>
    </w:lvl>
    <w:lvl w:ilvl="3" w:tplc="05981916">
      <w:numFmt w:val="bullet"/>
      <w:lvlText w:val="•"/>
      <w:lvlJc w:val="left"/>
      <w:pPr>
        <w:ind w:left="4066" w:hanging="144"/>
      </w:pPr>
      <w:rPr>
        <w:rFonts w:hint="default"/>
        <w:lang w:val="uk-UA" w:eastAsia="en-US" w:bidi="ar-SA"/>
      </w:rPr>
    </w:lvl>
    <w:lvl w:ilvl="4" w:tplc="BDE6AA40">
      <w:numFmt w:val="bullet"/>
      <w:lvlText w:val="•"/>
      <w:lvlJc w:val="left"/>
      <w:pPr>
        <w:ind w:left="5055" w:hanging="144"/>
      </w:pPr>
      <w:rPr>
        <w:rFonts w:hint="default"/>
        <w:lang w:val="uk-UA" w:eastAsia="en-US" w:bidi="ar-SA"/>
      </w:rPr>
    </w:lvl>
    <w:lvl w:ilvl="5" w:tplc="E0281DA0">
      <w:numFmt w:val="bullet"/>
      <w:lvlText w:val="•"/>
      <w:lvlJc w:val="left"/>
      <w:pPr>
        <w:ind w:left="6044" w:hanging="144"/>
      </w:pPr>
      <w:rPr>
        <w:rFonts w:hint="default"/>
        <w:lang w:val="uk-UA" w:eastAsia="en-US" w:bidi="ar-SA"/>
      </w:rPr>
    </w:lvl>
    <w:lvl w:ilvl="6" w:tplc="C78865F4">
      <w:numFmt w:val="bullet"/>
      <w:lvlText w:val="•"/>
      <w:lvlJc w:val="left"/>
      <w:pPr>
        <w:ind w:left="7033" w:hanging="144"/>
      </w:pPr>
      <w:rPr>
        <w:rFonts w:hint="default"/>
        <w:lang w:val="uk-UA" w:eastAsia="en-US" w:bidi="ar-SA"/>
      </w:rPr>
    </w:lvl>
    <w:lvl w:ilvl="7" w:tplc="A66ADECA">
      <w:numFmt w:val="bullet"/>
      <w:lvlText w:val="•"/>
      <w:lvlJc w:val="left"/>
      <w:pPr>
        <w:ind w:left="8022" w:hanging="144"/>
      </w:pPr>
      <w:rPr>
        <w:rFonts w:hint="default"/>
        <w:lang w:val="uk-UA" w:eastAsia="en-US" w:bidi="ar-SA"/>
      </w:rPr>
    </w:lvl>
    <w:lvl w:ilvl="8" w:tplc="AC9682B8">
      <w:numFmt w:val="bullet"/>
      <w:lvlText w:val="•"/>
      <w:lvlJc w:val="left"/>
      <w:pPr>
        <w:ind w:left="9011" w:hanging="14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F"/>
    <w:rsid w:val="00013A01"/>
    <w:rsid w:val="00075215"/>
    <w:rsid w:val="004D1F62"/>
    <w:rsid w:val="00D20EA1"/>
    <w:rsid w:val="00DD136F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F7357"/>
  <w15:docId w15:val="{EA1B0F2C-2329-4778-ACFE-C32F94F5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0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2020-08-31T15:20:00Z</dcterms:created>
  <dcterms:modified xsi:type="dcterms:W3CDTF">2020-08-31T15:23:00Z</dcterms:modified>
</cp:coreProperties>
</file>