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830FAD">
      <w:pPr>
        <w:spacing w:after="0"/>
        <w:jc w:val="both"/>
        <w:rPr>
          <w:rFonts w:ascii="Times New Roman" w:hAnsi="Times New Roman"/>
          <w:lang w:val="uk"/>
        </w:rPr>
      </w:pPr>
    </w:p>
    <w:p w:rsidR="00830FAD" w:rsidRDefault="00E07FF4">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ЗВІТ   ДИРЕКТОРА</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ЗАГАЛЬНООСВІТНЬОЇ ШКОЛИ І-ІІ СТУПЕНЯ С. БІЛОСТОК</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  ЗАГАЛЬНОШКІЛЬНИХ   ЗБОРАХ   ТРУДОВОГО КОЛЕКТИВУ</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 2018/2019 НАВЧАЛЬНИЙ РІК</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center"/>
        <w:rPr>
          <w:rFonts w:ascii="Times New Roman" w:eastAsia="Times New Roman" w:hAnsi="Times New Roman" w:cs="Times New Roman"/>
          <w:b/>
          <w:bCs/>
          <w:sz w:val="24"/>
          <w:szCs w:val="24"/>
          <w:lang w:eastAsia="uk-UA"/>
        </w:rPr>
      </w:pPr>
    </w:p>
    <w:p w:rsidR="00830FAD" w:rsidRDefault="00830FAD">
      <w:pPr>
        <w:spacing w:after="0" w:line="240" w:lineRule="auto"/>
        <w:jc w:val="both"/>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FB4C67" w:rsidRDefault="00FB4C67">
      <w:pPr>
        <w:spacing w:after="0" w:line="240" w:lineRule="auto"/>
        <w:jc w:val="center"/>
        <w:rPr>
          <w:rFonts w:ascii="Times New Roman" w:eastAsia="Times New Roman" w:hAnsi="Times New Roman" w:cs="Times New Roman"/>
          <w:b/>
          <w:bCs/>
          <w:sz w:val="24"/>
          <w:szCs w:val="24"/>
          <w:lang w:eastAsia="uk-UA"/>
        </w:rPr>
      </w:pPr>
    </w:p>
    <w:p w:rsidR="00830FAD" w:rsidRDefault="00FE16AA">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Вступ</w:t>
      </w:r>
    </w:p>
    <w:p w:rsidR="00830FAD" w:rsidRDefault="00E07FF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своїй діяльності протягом звітного періоду, я керувалася Конституцією України, Законами України «Про освіту», «Про загальну середню освіту», Положенням «Про загальноосвітній навчальний заклад» та іншими законодавчими документами України, що регламентують роботу навчального закладу, Статутом школи, правилами внутрішнього розпорядку, посадовими обов’язками директора школи, іншими нормативними документами, що регламентують роботу керівника загальноосвітнього навчального закладу.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Відповідно до Положення про загальноосвітній навчальний заклад керівники навчальних закладів щорічно звітують перед загальними зборами колективу навчального закладу. Органом громадського самоврядування загальноосвітнього навчального закладу є загальні збори його колективу, що скликаються не менше одного разу на рік.</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w:t>
      </w:r>
      <w:r w:rsidR="00E07FF4">
        <w:rPr>
          <w:rFonts w:ascii="Times New Roman" w:eastAsia="Times New Roman" w:hAnsi="Times New Roman" w:cs="Times New Roman"/>
          <w:b/>
          <w:bCs/>
          <w:sz w:val="24"/>
          <w:szCs w:val="24"/>
          <w:lang w:eastAsia="uk-UA"/>
        </w:rPr>
        <w:t>. Загальна інформація про школу</w:t>
      </w:r>
    </w:p>
    <w:tbl>
      <w:tblPr>
        <w:tblStyle w:val="14"/>
        <w:tblW w:w="9720" w:type="dxa"/>
        <w:tblInd w:w="0" w:type="dxa"/>
        <w:tblLayout w:type="fixed"/>
        <w:tblCellMar>
          <w:top w:w="15" w:type="dxa"/>
          <w:left w:w="15" w:type="dxa"/>
          <w:bottom w:w="15" w:type="dxa"/>
          <w:right w:w="15" w:type="dxa"/>
        </w:tblCellMar>
        <w:tblLook w:val="04A0" w:firstRow="1" w:lastRow="0" w:firstColumn="1" w:lastColumn="0" w:noHBand="0" w:noVBand="1"/>
      </w:tblPr>
      <w:tblGrid>
        <w:gridCol w:w="2340"/>
        <w:gridCol w:w="7380"/>
      </w:tblGrid>
      <w:tr w:rsidR="00830FAD">
        <w:tc>
          <w:tcPr>
            <w:tcW w:w="2340" w:type="dxa"/>
            <w:tcBorders>
              <w:top w:val="outset" w:sz="6" w:space="0" w:color="auto"/>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Рік заснування </w:t>
            </w:r>
          </w:p>
        </w:tc>
        <w:tc>
          <w:tcPr>
            <w:tcW w:w="7380" w:type="dxa"/>
            <w:tcBorders>
              <w:top w:val="outset" w:sz="6" w:space="0" w:color="auto"/>
              <w:left w:val="nil"/>
              <w:bottom w:val="outset" w:sz="6" w:space="0" w:color="auto"/>
              <w:right w:val="outset" w:sz="6" w:space="0" w:color="auto"/>
            </w:tcBorders>
            <w:vAlign w:val="center"/>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Pr>
                <w:rFonts w:ascii="Times New Roman" w:eastAsia="Times New Roman" w:hAnsi="Times New Roman" w:cs="Times New Roman"/>
                <w:sz w:val="24"/>
                <w:szCs w:val="24"/>
                <w:lang w:val="en-US" w:eastAsia="uk-UA"/>
              </w:rPr>
              <w:t>36</w:t>
            </w:r>
            <w:r>
              <w:rPr>
                <w:rFonts w:ascii="Times New Roman" w:eastAsia="Times New Roman" w:hAnsi="Times New Roman" w:cs="Times New Roman"/>
                <w:sz w:val="24"/>
                <w:szCs w:val="24"/>
                <w:lang w:eastAsia="uk-UA"/>
              </w:rPr>
              <w:t xml:space="preserve"> рік</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Директор школи</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Максимчук</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Світлана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Антонівна</w:t>
            </w:r>
            <w:proofErr w:type="spellEnd"/>
            <w:r>
              <w:rPr>
                <w:rFonts w:ascii="Times New Roman" w:eastAsia="Times New Roman" w:hAnsi="Times New Roman" w:cs="Times New Roman"/>
                <w:sz w:val="24"/>
                <w:szCs w:val="24"/>
                <w:lang w:eastAsia="uk-UA"/>
              </w:rPr>
              <w:t>, освіта вища, за фахом учитель біології, спеціаліст вищої  кваліфікаційної категорії</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Заклад очолює з вересня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Контингент учнів</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кінець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у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класах навчається </w:t>
            </w:r>
            <w:r>
              <w:rPr>
                <w:rFonts w:ascii="Times New Roman" w:eastAsia="Times New Roman" w:hAnsi="Times New Roman" w:cs="Times New Roman"/>
                <w:sz w:val="24"/>
                <w:szCs w:val="24"/>
                <w:lang w:val="en-US" w:eastAsia="uk-UA"/>
              </w:rPr>
              <w:t>60</w:t>
            </w:r>
            <w:r>
              <w:rPr>
                <w:rFonts w:ascii="Times New Roman" w:eastAsia="Times New Roman" w:hAnsi="Times New Roman" w:cs="Times New Roman"/>
                <w:sz w:val="24"/>
                <w:szCs w:val="24"/>
                <w:lang w:eastAsia="uk-UA"/>
              </w:rPr>
              <w:t xml:space="preserve"> учнів, з них 1 – 4 класів – </w:t>
            </w:r>
            <w:r>
              <w:rPr>
                <w:rFonts w:ascii="Times New Roman" w:eastAsia="Times New Roman" w:hAnsi="Times New Roman" w:cs="Times New Roman"/>
                <w:sz w:val="24"/>
                <w:szCs w:val="24"/>
                <w:lang w:val="en-US" w:eastAsia="uk-UA"/>
              </w:rPr>
              <w:t>29</w:t>
            </w:r>
            <w:r>
              <w:rPr>
                <w:rFonts w:ascii="Times New Roman" w:eastAsia="Times New Roman" w:hAnsi="Times New Roman" w:cs="Times New Roman"/>
                <w:sz w:val="24"/>
                <w:szCs w:val="24"/>
                <w:lang w:eastAsia="uk-UA"/>
              </w:rPr>
              <w:t xml:space="preserve"> учнів, 5 – 9 класів – </w:t>
            </w:r>
            <w:r>
              <w:rPr>
                <w:rFonts w:ascii="Times New Roman" w:eastAsia="Times New Roman" w:hAnsi="Times New Roman" w:cs="Times New Roman"/>
                <w:sz w:val="24"/>
                <w:szCs w:val="24"/>
                <w:lang w:val="en-US" w:eastAsia="uk-UA"/>
              </w:rPr>
              <w:t>31</w:t>
            </w:r>
            <w:r>
              <w:rPr>
                <w:rFonts w:ascii="Times New Roman" w:eastAsia="Times New Roman" w:hAnsi="Times New Roman" w:cs="Times New Roman"/>
                <w:sz w:val="24"/>
                <w:szCs w:val="24"/>
                <w:lang w:eastAsia="uk-UA"/>
              </w:rPr>
              <w:t xml:space="preserve"> учень</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Випускників 9 класу – </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 xml:space="preserve"> учнів</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Всі учні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класу взяли участь у проходженні державної підсумкової атестації</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Мова навчання</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Педагогічний колектив</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Педагогічний колектив нараховує </w:t>
            </w:r>
            <w:r>
              <w:rPr>
                <w:rFonts w:ascii="Times New Roman" w:eastAsia="Times New Roman" w:hAnsi="Times New Roman" w:cs="Times New Roman"/>
                <w:sz w:val="24"/>
                <w:szCs w:val="24"/>
                <w:lang w:val="en-US" w:eastAsia="uk-UA"/>
              </w:rPr>
              <w:t>16</w:t>
            </w:r>
            <w:r>
              <w:rPr>
                <w:rFonts w:ascii="Times New Roman" w:eastAsia="Times New Roman" w:hAnsi="Times New Roman" w:cs="Times New Roman"/>
                <w:sz w:val="24"/>
                <w:szCs w:val="24"/>
                <w:lang w:eastAsia="uk-UA"/>
              </w:rPr>
              <w:t xml:space="preserve"> педагогів, з них </w:t>
            </w:r>
            <w:r>
              <w:rPr>
                <w:rFonts w:ascii="Times New Roman" w:eastAsia="Times New Roman" w:hAnsi="Times New Roman" w:cs="Times New Roman"/>
                <w:sz w:val="24"/>
                <w:szCs w:val="24"/>
                <w:lang w:val="en-US" w:eastAsia="uk-UA"/>
              </w:rPr>
              <w:t>14</w:t>
            </w:r>
            <w:r>
              <w:rPr>
                <w:rFonts w:ascii="Times New Roman" w:eastAsia="Times New Roman" w:hAnsi="Times New Roman" w:cs="Times New Roman"/>
                <w:sz w:val="24"/>
                <w:szCs w:val="24"/>
                <w:lang w:eastAsia="uk-UA"/>
              </w:rPr>
              <w:t xml:space="preserve"> мають вищу освіту, 1- бакалавр, </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eastAsia="uk-UA"/>
              </w:rPr>
              <w:t xml:space="preserve"> – середню спеціальну. Вищу кваліфікаційну категорію мають</w:t>
            </w:r>
            <w:r>
              <w:rPr>
                <w:rFonts w:ascii="Times New Roman" w:eastAsia="Times New Roman" w:hAnsi="Times New Roman" w:cs="Times New Roman"/>
                <w:sz w:val="24"/>
                <w:szCs w:val="24"/>
                <w:lang w:val="en-US" w:eastAsia="uk-UA"/>
              </w:rPr>
              <w:t xml:space="preserve"> 5</w:t>
            </w:r>
            <w:r>
              <w:rPr>
                <w:rFonts w:ascii="Times New Roman" w:eastAsia="Times New Roman" w:hAnsi="Times New Roman" w:cs="Times New Roman"/>
                <w:sz w:val="24"/>
                <w:szCs w:val="24"/>
                <w:lang w:eastAsia="uk-UA"/>
              </w:rPr>
              <w:t xml:space="preserve"> вчителів, І кваліфікаційну категорію – </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вчителі, ІІ кваліфікаційну категорію – </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вчителів, категорію </w:t>
            </w:r>
            <w:proofErr w:type="spellStart"/>
            <w:r>
              <w:rPr>
                <w:rFonts w:ascii="Times New Roman" w:eastAsia="Times New Roman" w:hAnsi="Times New Roman" w:cs="Times New Roman"/>
                <w:sz w:val="24"/>
                <w:szCs w:val="24"/>
                <w:lang w:eastAsia="uk-UA"/>
              </w:rPr>
              <w:t>„спеціаліст</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 2 вчителі.</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Забезпечення харчуванням</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Гарячим безкоштовним харчуванням на кінець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було  забезпечено </w:t>
            </w:r>
            <w:r>
              <w:rPr>
                <w:rFonts w:ascii="Times New Roman" w:eastAsia="Times New Roman" w:hAnsi="Times New Roman" w:cs="Times New Roman"/>
                <w:sz w:val="24"/>
                <w:szCs w:val="24"/>
                <w:lang w:val="en-US" w:eastAsia="uk-UA"/>
              </w:rPr>
              <w:t>12</w:t>
            </w:r>
            <w:r>
              <w:rPr>
                <w:rFonts w:ascii="Times New Roman" w:eastAsia="Times New Roman" w:hAnsi="Times New Roman" w:cs="Times New Roman"/>
                <w:sz w:val="24"/>
                <w:szCs w:val="24"/>
                <w:lang w:eastAsia="uk-UA"/>
              </w:rPr>
              <w:t xml:space="preserve"> учнів   дітей пільгових категорій</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За рахунок батьківської плати харчується </w:t>
            </w:r>
            <w:r>
              <w:rPr>
                <w:rFonts w:ascii="Times New Roman" w:eastAsia="Times New Roman" w:hAnsi="Times New Roman" w:cs="Times New Roman"/>
                <w:sz w:val="24"/>
                <w:szCs w:val="24"/>
                <w:lang w:val="en-US" w:eastAsia="uk-UA"/>
              </w:rPr>
              <w:t>48</w:t>
            </w:r>
            <w:r>
              <w:rPr>
                <w:rFonts w:ascii="Times New Roman" w:eastAsia="Times New Roman" w:hAnsi="Times New Roman" w:cs="Times New Roman"/>
                <w:sz w:val="24"/>
                <w:szCs w:val="24"/>
                <w:lang w:eastAsia="uk-UA"/>
              </w:rPr>
              <w:t xml:space="preserve"> учнів.</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Творчий потенціал</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Педагогічний колектив працює над проблемою «Удосконалення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освітнього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процесу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шляхом</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впровадження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технологій</w:t>
            </w:r>
            <w:proofErr w:type="spellEnd"/>
            <w:r>
              <w:rPr>
                <w:rFonts w:ascii="Times New Roman" w:eastAsia="Times New Roman" w:hAnsi="Times New Roman" w:cs="Times New Roman"/>
                <w:sz w:val="24"/>
                <w:szCs w:val="24"/>
                <w:lang w:eastAsia="uk-UA"/>
              </w:rPr>
              <w:t>». Учителі школи беруть активну участь  у районних конкурсах,</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конференціях, засіданнях методичних об’єднаннях, районних семінарах, у проведенні семінарах-практикумах, які проводяться в</w:t>
            </w:r>
            <w:r>
              <w:rPr>
                <w:rFonts w:ascii="Times New Roman" w:eastAsia="Times New Roman" w:hAnsi="Times New Roman" w:cs="Times New Roman"/>
                <w:sz w:val="24"/>
                <w:szCs w:val="24"/>
                <w:lang w:val="en-US" w:eastAsia="uk-UA"/>
              </w:rPr>
              <w:t xml:space="preserve"> ВІППО</w:t>
            </w:r>
            <w:r>
              <w:rPr>
                <w:rFonts w:ascii="Times New Roman" w:eastAsia="Times New Roman" w:hAnsi="Times New Roman" w:cs="Times New Roman"/>
                <w:sz w:val="24"/>
                <w:szCs w:val="24"/>
                <w:lang w:eastAsia="uk-UA"/>
              </w:rPr>
              <w:t xml:space="preserve"> по підготовці учнів школи до участі у конкурсах</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олімпіадах</w:t>
            </w:r>
            <w:proofErr w:type="spellEnd"/>
            <w:r>
              <w:rPr>
                <w:rFonts w:ascii="Times New Roman" w:eastAsia="Times New Roman" w:hAnsi="Times New Roman" w:cs="Times New Roman"/>
                <w:sz w:val="24"/>
                <w:szCs w:val="24"/>
                <w:lang w:eastAsia="uk-UA"/>
              </w:rPr>
              <w:t>.</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Педагогічний колектив школи постійно працює над удосконаленням фахової майстерності при підготовці до  засідань педагогічної ради,  відпрацьовуючи при підготовці систему роботи по здійсненню індивідуального підходу до особистості дитини, на кожному уроці з урахуванням вікових категорій для підвищення рівня якості освіти відповідності форм і методів викладання європейським стандартам, удосконалення самостійних методів навчання учнів. Систематично здійснюються моніторингові дослідження якості освіти індивідуальних особливостей учнів, процесів адаптації учнів при переході від початкової до середньої школи</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Гурткова робота</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У школі працює </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гуртки: декоративно</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val="en-US" w:eastAsia="uk-UA"/>
              </w:rPr>
              <w:t>прикладного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Умілі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руки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спортивний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Настільний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теніс</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краєзнавчий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Пізнай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свій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рідний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край</w:t>
            </w:r>
            <w:proofErr w:type="spellEnd"/>
            <w:r>
              <w:rPr>
                <w:rFonts w:ascii="Times New Roman" w:eastAsia="Times New Roman" w:hAnsi="Times New Roman" w:cs="Times New Roman"/>
                <w:sz w:val="24"/>
                <w:szCs w:val="24"/>
                <w:lang w:val="en-US" w:eastAsia="uk-UA"/>
              </w:rPr>
              <w:t>”.</w:t>
            </w:r>
          </w:p>
          <w:p w:rsidR="00830FAD" w:rsidRDefault="00830FAD">
            <w:pPr>
              <w:jc w:val="both"/>
              <w:rPr>
                <w:rFonts w:ascii="Times New Roman" w:eastAsia="Times New Roman" w:hAnsi="Times New Roman" w:cs="Times New Roman"/>
                <w:sz w:val="24"/>
                <w:szCs w:val="24"/>
                <w:lang w:eastAsia="uk-UA"/>
              </w:rPr>
            </w:pP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Підвіз учнів </w:t>
            </w:r>
          </w:p>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та вчителів</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Підвіз </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учнів здійснюється рейсовим автобусом.</w:t>
            </w:r>
          </w:p>
        </w:tc>
      </w:tr>
      <w:tr w:rsidR="00830FAD">
        <w:tc>
          <w:tcPr>
            <w:tcW w:w="23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Матеріально-технічне забезпечення</w:t>
            </w:r>
          </w:p>
        </w:tc>
        <w:tc>
          <w:tcPr>
            <w:tcW w:w="738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До послуг учнів – 9 навчальних кабінетів, комп’ютерний клас (</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ПК</w:t>
            </w:r>
            <w:r>
              <w:rPr>
                <w:rFonts w:ascii="Times New Roman" w:eastAsia="Times New Roman" w:hAnsi="Times New Roman" w:cs="Times New Roman"/>
                <w:sz w:val="24"/>
                <w:szCs w:val="24"/>
                <w:lang w:val="en-US" w:eastAsia="uk-UA"/>
              </w:rPr>
              <w:t>)</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їдальня,  актова зала</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Бібліотечний фонд налічує </w:t>
            </w:r>
            <w:r>
              <w:rPr>
                <w:rFonts w:ascii="Times New Roman" w:eastAsia="Times New Roman" w:hAnsi="Times New Roman" w:cs="Times New Roman"/>
                <w:sz w:val="24"/>
                <w:szCs w:val="24"/>
                <w:lang w:val="en-US" w:eastAsia="uk-UA"/>
              </w:rPr>
              <w:t>5346</w:t>
            </w:r>
            <w:r>
              <w:rPr>
                <w:rFonts w:ascii="Times New Roman" w:eastAsia="Times New Roman" w:hAnsi="Times New Roman" w:cs="Times New Roman"/>
                <w:sz w:val="24"/>
                <w:szCs w:val="24"/>
                <w:lang w:eastAsia="uk-UA"/>
              </w:rPr>
              <w:t xml:space="preserve"> примірників художньої та навчальної літератури.</w:t>
            </w:r>
          </w:p>
        </w:tc>
      </w:tr>
    </w:tbl>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w:t>
      </w:r>
      <w:r w:rsidR="00E07FF4">
        <w:rPr>
          <w:rFonts w:ascii="Times New Roman" w:eastAsia="Times New Roman" w:hAnsi="Times New Roman" w:cs="Times New Roman"/>
          <w:b/>
          <w:bCs/>
          <w:sz w:val="24"/>
          <w:szCs w:val="24"/>
          <w:lang w:eastAsia="uk-UA"/>
        </w:rPr>
        <w:t>. Кадрове забезпечення</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Відповідно до ст. 45 Закону України «Про загальну середню освіту» штатний розпис закладу установлюються гуманітарним</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відділом </w:t>
      </w:r>
      <w:proofErr w:type="spellStart"/>
      <w:r>
        <w:rPr>
          <w:rFonts w:ascii="Times New Roman" w:eastAsia="Times New Roman" w:hAnsi="Times New Roman" w:cs="Times New Roman"/>
          <w:sz w:val="24"/>
          <w:szCs w:val="24"/>
          <w:lang w:eastAsia="uk-UA"/>
        </w:rPr>
        <w:t>Торчинської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селищної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ради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Луцького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району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Волинської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області</w:t>
      </w:r>
      <w:proofErr w:type="spellEnd"/>
      <w:r>
        <w:rPr>
          <w:rFonts w:ascii="Times New Roman" w:eastAsia="Times New Roman" w:hAnsi="Times New Roman" w:cs="Times New Roman"/>
          <w:sz w:val="24"/>
          <w:szCs w:val="24"/>
          <w:lang w:eastAsia="uk-UA"/>
        </w:rPr>
        <w:t xml:space="preserve"> на підставі Типових штатних нормативів загальноосвітніх навчальних закладів.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Кадрове забезпечення школи здійснюється в повній відповідності з навчальними планами загальноосвітнього навчального закладу.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школа була забезпечена штатними працівниками на 95%; </w:t>
      </w:r>
      <w:r>
        <w:rPr>
          <w:rFonts w:ascii="Times New Roman" w:eastAsia="Times New Roman" w:hAnsi="Times New Roman" w:cs="Times New Roman"/>
          <w:sz w:val="24"/>
          <w:szCs w:val="24"/>
          <w:lang w:val="en-US" w:eastAsia="uk-UA"/>
        </w:rPr>
        <w:t>23,4</w:t>
      </w:r>
      <w:r>
        <w:rPr>
          <w:rFonts w:ascii="Times New Roman" w:eastAsia="Times New Roman" w:hAnsi="Times New Roman" w:cs="Times New Roman"/>
          <w:sz w:val="24"/>
          <w:szCs w:val="24"/>
          <w:lang w:eastAsia="uk-UA"/>
        </w:rPr>
        <w:t xml:space="preserve"> штатні одиниці (заступник директора з навчально-виховної роботи – </w:t>
      </w: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 xml:space="preserve">,5; педагогічних працівників - </w:t>
      </w:r>
      <w:r>
        <w:rPr>
          <w:rFonts w:ascii="Times New Roman" w:eastAsia="Times New Roman" w:hAnsi="Times New Roman" w:cs="Times New Roman"/>
          <w:sz w:val="24"/>
          <w:szCs w:val="24"/>
          <w:lang w:val="en-US" w:eastAsia="uk-UA"/>
        </w:rPr>
        <w:t>16</w:t>
      </w:r>
      <w:r>
        <w:rPr>
          <w:rFonts w:ascii="Times New Roman" w:eastAsia="Times New Roman" w:hAnsi="Times New Roman" w:cs="Times New Roman"/>
          <w:sz w:val="24"/>
          <w:szCs w:val="24"/>
          <w:lang w:eastAsia="uk-UA"/>
        </w:rPr>
        <w:t xml:space="preserve">; працівників з числа обслуговуючого персоналу - </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було прийнято 1 працівника за строковим договором (вчитель образотворчого</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3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сумісника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музичного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математики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англійської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Пріоритетом у підборі кадрів є високий професіоналізм, володіння навичками ІКТ, прагнення до саморозвитку, активної професійної діяльності, працездатність, комунікабельність.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Варто відзначити склад постійних педагогічних працівників.</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Учителі школи – 1</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мають вищу освіту</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Педагоги мають можливість удосконалювати свою фахову майстерність на курсах підвищення кваліфікації й успішно проходити атестацію.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навчальному закладі працює 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педагогічних працівників, з них </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 xml:space="preserve"> сумісника.</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Розподіл педагогічних працівників за фахом і кваліфікаційними категоріями:</w:t>
      </w:r>
    </w:p>
    <w:tbl>
      <w:tblPr>
        <w:tblStyle w:val="14"/>
        <w:tblW w:w="9615"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840"/>
        <w:gridCol w:w="705"/>
        <w:gridCol w:w="555"/>
        <w:gridCol w:w="705"/>
        <w:gridCol w:w="1005"/>
        <w:gridCol w:w="1560"/>
        <w:gridCol w:w="1275"/>
      </w:tblGrid>
      <w:tr w:rsidR="00830FAD">
        <w:tc>
          <w:tcPr>
            <w:tcW w:w="2970" w:type="dxa"/>
            <w:vMerge w:val="restart"/>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Навчальний предмет</w:t>
            </w:r>
          </w:p>
        </w:tc>
        <w:tc>
          <w:tcPr>
            <w:tcW w:w="840" w:type="dxa"/>
            <w:vMerge w:val="restart"/>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Усього вчителів</w:t>
            </w:r>
          </w:p>
        </w:tc>
        <w:tc>
          <w:tcPr>
            <w:tcW w:w="2970" w:type="dxa"/>
            <w:gridSpan w:val="4"/>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Кваліфікаційна категорія</w:t>
            </w:r>
          </w:p>
        </w:tc>
        <w:tc>
          <w:tcPr>
            <w:tcW w:w="28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Педагогічне звання</w:t>
            </w:r>
          </w:p>
        </w:tc>
      </w:tr>
      <w:tr w:rsidR="00830FAD">
        <w:tc>
          <w:tcPr>
            <w:tcW w:w="2970" w:type="dxa"/>
            <w:vMerge/>
            <w:tcBorders>
              <w:top w:val="outset" w:sz="6" w:space="0" w:color="auto"/>
              <w:left w:val="outset" w:sz="6" w:space="0" w:color="auto"/>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840" w:type="dxa"/>
            <w:vMerge/>
            <w:tcBorders>
              <w:top w:val="outset" w:sz="6" w:space="0" w:color="auto"/>
              <w:left w:val="nil"/>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Спец.</w:t>
            </w:r>
          </w:p>
        </w:tc>
        <w:tc>
          <w:tcPr>
            <w:tcW w:w="5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w:t>
            </w:r>
          </w:p>
        </w:tc>
        <w:tc>
          <w:tcPr>
            <w:tcW w:w="70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ІІ</w:t>
            </w:r>
          </w:p>
        </w:tc>
        <w:tc>
          <w:tcPr>
            <w:tcW w:w="100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вища</w:t>
            </w:r>
          </w:p>
        </w:tc>
        <w:tc>
          <w:tcPr>
            <w:tcW w:w="156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Старший вчитель</w:t>
            </w:r>
          </w:p>
        </w:tc>
        <w:tc>
          <w:tcPr>
            <w:tcW w:w="127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Вчитель-методист</w:t>
            </w: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Вчителі початкових класів</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rsidTr="00E07FF4">
        <w:trPr>
          <w:trHeight w:val="518"/>
        </w:trPr>
        <w:tc>
          <w:tcPr>
            <w:tcW w:w="2970" w:type="dxa"/>
            <w:tcBorders>
              <w:top w:val="nil"/>
              <w:left w:val="outset" w:sz="6" w:space="0" w:color="auto"/>
              <w:bottom w:val="single" w:sz="4" w:space="0" w:color="auto"/>
              <w:right w:val="outset" w:sz="6" w:space="0" w:color="auto"/>
            </w:tcBorders>
          </w:tcPr>
          <w:p w:rsidR="00830FAD" w:rsidRDefault="00E07FF4" w:rsidP="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Українська мова та література</w:t>
            </w:r>
          </w:p>
        </w:tc>
        <w:tc>
          <w:tcPr>
            <w:tcW w:w="840" w:type="dxa"/>
            <w:tcBorders>
              <w:top w:val="nil"/>
              <w:left w:val="nil"/>
              <w:bottom w:val="single" w:sz="4"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p w:rsidR="00830FAD" w:rsidRDefault="00830FAD">
            <w:pPr>
              <w:jc w:val="center"/>
              <w:rPr>
                <w:rFonts w:ascii="Times New Roman" w:eastAsia="Times New Roman" w:hAnsi="Times New Roman" w:cs="Times New Roman"/>
                <w:sz w:val="24"/>
                <w:szCs w:val="24"/>
                <w:lang w:val="en-US" w:eastAsia="uk-UA"/>
              </w:rPr>
            </w:pPr>
          </w:p>
        </w:tc>
        <w:tc>
          <w:tcPr>
            <w:tcW w:w="70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830FAD">
            <w:pPr>
              <w:jc w:val="center"/>
              <w:rPr>
                <w:rFonts w:ascii="Times New Roman" w:eastAsia="Times New Roman" w:hAnsi="Times New Roman" w:cs="Times New Roman"/>
                <w:sz w:val="24"/>
                <w:szCs w:val="24"/>
                <w:lang w:val="en-US" w:eastAsia="uk-UA"/>
              </w:rPr>
            </w:pPr>
          </w:p>
        </w:tc>
        <w:tc>
          <w:tcPr>
            <w:tcW w:w="1005" w:type="dxa"/>
            <w:tcBorders>
              <w:top w:val="nil"/>
              <w:left w:val="nil"/>
              <w:bottom w:val="single" w:sz="4"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single" w:sz="4"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E07FF4" w:rsidTr="00E07FF4">
        <w:trPr>
          <w:trHeight w:val="318"/>
        </w:trPr>
        <w:tc>
          <w:tcPr>
            <w:tcW w:w="2970" w:type="dxa"/>
            <w:tcBorders>
              <w:top w:val="single" w:sz="4" w:space="0" w:color="auto"/>
              <w:left w:val="outset" w:sz="6" w:space="0" w:color="auto"/>
              <w:bottom w:val="outset" w:sz="6" w:space="0" w:color="auto"/>
              <w:right w:val="outset" w:sz="6" w:space="0" w:color="auto"/>
            </w:tcBorders>
          </w:tcPr>
          <w:p w:rsidR="00E07FF4" w:rsidRDefault="00E07FF4" w:rsidP="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література</w:t>
            </w:r>
            <w:proofErr w:type="spellEnd"/>
          </w:p>
        </w:tc>
        <w:tc>
          <w:tcPr>
            <w:tcW w:w="840"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55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705"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w:t>
            </w:r>
          </w:p>
        </w:tc>
        <w:tc>
          <w:tcPr>
            <w:tcW w:w="1005" w:type="dxa"/>
            <w:tcBorders>
              <w:top w:val="single" w:sz="4" w:space="0" w:color="auto"/>
              <w:left w:val="nil"/>
              <w:bottom w:val="outset" w:sz="6" w:space="0" w:color="auto"/>
              <w:right w:val="outset" w:sz="6" w:space="0" w:color="auto"/>
            </w:tcBorders>
          </w:tcPr>
          <w:p w:rsidR="00E07FF4" w:rsidRDefault="00E07FF4" w:rsidP="00E07FF4">
            <w:pPr>
              <w:jc w:val="center"/>
              <w:rPr>
                <w:rFonts w:ascii="Times New Roman" w:eastAsia="Times New Roman" w:hAnsi="Times New Roman" w:cs="Times New Roman"/>
                <w:sz w:val="24"/>
                <w:szCs w:val="24"/>
                <w:lang w:eastAsia="uk-UA"/>
              </w:rPr>
            </w:pPr>
          </w:p>
        </w:tc>
        <w:tc>
          <w:tcPr>
            <w:tcW w:w="1560"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c>
          <w:tcPr>
            <w:tcW w:w="1275" w:type="dxa"/>
            <w:tcBorders>
              <w:top w:val="single" w:sz="4" w:space="0" w:color="auto"/>
              <w:left w:val="nil"/>
              <w:bottom w:val="outset" w:sz="6" w:space="0" w:color="auto"/>
              <w:right w:val="outset" w:sz="6" w:space="0" w:color="auto"/>
            </w:tcBorders>
          </w:tcPr>
          <w:p w:rsidR="00E07FF4" w:rsidRDefault="00E07FF4">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 біологія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правознавство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Образотворче мистецтво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Музичне мистецтво</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r w:rsidR="00830FAD">
        <w:tc>
          <w:tcPr>
            <w:tcW w:w="297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Трудове навчання</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0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7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00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56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1275"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Підвищення освітнього рівня вчителів є першочерговим завданням адміністрації школи, передбаченим перспективним планом роботи. Аналіз статистичних даних відображає позитивну динаміку змін освітнього рівня вчителів.</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 xml:space="preserve">    Атестація педагогічних працівників школи проводиться з метою активізації творчої професійної діяльності вчителів. Стимулювання безперервної фахової  й загальної освіти, якісної роботи, підвищення відповідальності за результати навчання й виховання, </w:t>
      </w:r>
      <w:r>
        <w:rPr>
          <w:rFonts w:ascii="Times New Roman" w:eastAsia="Times New Roman" w:hAnsi="Times New Roman" w:cs="Times New Roman"/>
          <w:sz w:val="24"/>
          <w:szCs w:val="24"/>
          <w:lang w:eastAsia="uk-UA"/>
        </w:rPr>
        <w:lastRenderedPageBreak/>
        <w:t>забезпечення соціального захисту компетентної педагогічної праці відповідно до Закону України «Про освіту» та Типового положення про атестацію педагогічних працівників, затвердженого наказом Міністерства освіти і науки України від 06.10.2010 № 930 (із змінами)</w:t>
      </w:r>
      <w:r>
        <w:rPr>
          <w:rFonts w:ascii="Times New Roman" w:eastAsia="Times New Roman" w:hAnsi="Times New Roman" w:cs="Times New Roman"/>
          <w:b/>
          <w:bCs/>
          <w:sz w:val="24"/>
          <w:szCs w:val="24"/>
          <w:lang w:eastAsia="uk-UA"/>
        </w:rPr>
        <w:t>.</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sz w:val="24"/>
          <w:szCs w:val="24"/>
          <w:lang w:eastAsia="uk-UA"/>
        </w:rPr>
        <w:t>Перспективний план підвищення освітнього рівня</w:t>
      </w:r>
    </w:p>
    <w:tbl>
      <w:tblPr>
        <w:tblStyle w:val="14"/>
        <w:tblW w:w="9675" w:type="dxa"/>
        <w:tblInd w:w="0" w:type="dxa"/>
        <w:tblLayout w:type="fixed"/>
        <w:tblCellMar>
          <w:top w:w="15" w:type="dxa"/>
          <w:left w:w="15" w:type="dxa"/>
          <w:bottom w:w="15" w:type="dxa"/>
          <w:right w:w="15" w:type="dxa"/>
        </w:tblCellMar>
        <w:tblLook w:val="04A0" w:firstRow="1" w:lastRow="0" w:firstColumn="1" w:lastColumn="0" w:noHBand="0" w:noVBand="1"/>
      </w:tblPr>
      <w:tblGrid>
        <w:gridCol w:w="990"/>
        <w:gridCol w:w="960"/>
        <w:gridCol w:w="990"/>
        <w:gridCol w:w="945"/>
        <w:gridCol w:w="990"/>
        <w:gridCol w:w="945"/>
        <w:gridCol w:w="990"/>
        <w:gridCol w:w="945"/>
        <w:gridCol w:w="990"/>
        <w:gridCol w:w="930"/>
      </w:tblGrid>
      <w:tr w:rsidR="00830FAD">
        <w:tc>
          <w:tcPr>
            <w:tcW w:w="1950" w:type="dxa"/>
            <w:gridSpan w:val="2"/>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p>
        </w:tc>
        <w:tc>
          <w:tcPr>
            <w:tcW w:w="1935"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p>
        </w:tc>
        <w:tc>
          <w:tcPr>
            <w:tcW w:w="1920" w:type="dxa"/>
            <w:gridSpan w:val="2"/>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p>
        </w:tc>
      </w:tr>
      <w:tr w:rsidR="00830FAD">
        <w:tc>
          <w:tcPr>
            <w:tcW w:w="99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6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4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фактично</w:t>
            </w:r>
          </w:p>
        </w:tc>
        <w:tc>
          <w:tcPr>
            <w:tcW w:w="99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замовлено</w:t>
            </w:r>
          </w:p>
        </w:tc>
        <w:tc>
          <w:tcPr>
            <w:tcW w:w="93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фактично</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6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94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3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bl>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Атестація педагогічних працівників</w:t>
      </w:r>
    </w:p>
    <w:tbl>
      <w:tblPr>
        <w:tblStyle w:val="14"/>
        <w:tblW w:w="9690" w:type="dxa"/>
        <w:tblInd w:w="0" w:type="dxa"/>
        <w:tblLayout w:type="fixed"/>
        <w:tblCellMar>
          <w:top w:w="15" w:type="dxa"/>
          <w:left w:w="15" w:type="dxa"/>
          <w:bottom w:w="15" w:type="dxa"/>
          <w:right w:w="15" w:type="dxa"/>
        </w:tblCellMar>
        <w:tblLook w:val="04A0" w:firstRow="1" w:lastRow="0" w:firstColumn="1" w:lastColumn="0" w:noHBand="0" w:noVBand="1"/>
      </w:tblPr>
      <w:tblGrid>
        <w:gridCol w:w="1860"/>
        <w:gridCol w:w="1965"/>
        <w:gridCol w:w="1965"/>
        <w:gridCol w:w="1965"/>
        <w:gridCol w:w="1935"/>
      </w:tblGrid>
      <w:tr w:rsidR="00830FAD">
        <w:tc>
          <w:tcPr>
            <w:tcW w:w="1860" w:type="dxa"/>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2014</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p>
        </w:tc>
        <w:tc>
          <w:tcPr>
            <w:tcW w:w="196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p>
        </w:tc>
        <w:tc>
          <w:tcPr>
            <w:tcW w:w="1935"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p>
        </w:tc>
      </w:tr>
      <w:tr w:rsidR="00830FAD">
        <w:tc>
          <w:tcPr>
            <w:tcW w:w="186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96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93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Атестація вчителів школи як чинник виявлення професіоналізму, компетентності вчителя, відіграє важливу роль у результативності навчально-виховного процесу.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 час атестації виявляються професійні нахили, якості вчителя, рівень загальної культури, створюються оптимальні умови для вивчення та впровадження передового педагогічного досвіду кращих вчителів. Атестація для вчителів стає перевіркою їхнього особистого зростання, можливістю поділитися з колегами своїми здобутками, іспитом на компетентність. Тому адміністрація школи,  та атестаційна комісія тісно співпрацюють, координують свої дії відповідно до таких завдань:</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вивчати професійні якості вчителя;</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враховувати потенційні можливості вчителя відповідно до вимог сучасної педагогіки, дидактики та психології:</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неухильно дотримуватись вимог зазначеного Положення та керуватися кваліфікаційними характеристиками відповідно до встановлення кваліфікаційних категорій;</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максимально використовувати мотиваційну та стимуляційну функції атестації;</w:t>
      </w:r>
    </w:p>
    <w:p w:rsidR="00830FAD" w:rsidRDefault="00E07FF4">
      <w:pPr>
        <w:numPr>
          <w:ilvl w:val="0"/>
          <w:numId w:val="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створити всі умови для виявлення, вивчення та впровадження передового педагогічного досвіду.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Звіт про атестацію вчителів</w:t>
      </w:r>
    </w:p>
    <w:tbl>
      <w:tblPr>
        <w:tblStyle w:val="14"/>
        <w:tblW w:w="9720" w:type="dxa"/>
        <w:tblInd w:w="0" w:type="dxa"/>
        <w:tblLayout w:type="fixed"/>
        <w:tblCellMar>
          <w:top w:w="15" w:type="dxa"/>
          <w:left w:w="15" w:type="dxa"/>
          <w:bottom w:w="15" w:type="dxa"/>
          <w:right w:w="15" w:type="dxa"/>
        </w:tblCellMar>
        <w:tblLook w:val="04A0" w:firstRow="1" w:lastRow="0" w:firstColumn="1" w:lastColumn="0" w:noHBand="0" w:noVBand="1"/>
      </w:tblPr>
      <w:tblGrid>
        <w:gridCol w:w="2640"/>
        <w:gridCol w:w="2655"/>
        <w:gridCol w:w="2655"/>
        <w:gridCol w:w="1770"/>
      </w:tblGrid>
      <w:tr w:rsidR="00830FAD">
        <w:tc>
          <w:tcPr>
            <w:tcW w:w="2640" w:type="dxa"/>
            <w:tcBorders>
              <w:top w:val="outset" w:sz="6" w:space="0" w:color="auto"/>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Категорія, звання</w:t>
            </w:r>
          </w:p>
        </w:tc>
        <w:tc>
          <w:tcPr>
            <w:tcW w:w="265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Встановлено</w:t>
            </w:r>
          </w:p>
        </w:tc>
        <w:tc>
          <w:tcPr>
            <w:tcW w:w="2655"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Відповідність</w:t>
            </w:r>
          </w:p>
        </w:tc>
        <w:tc>
          <w:tcPr>
            <w:tcW w:w="1770" w:type="dxa"/>
            <w:tcBorders>
              <w:top w:val="outset" w:sz="6" w:space="0" w:color="auto"/>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Всього</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Вища</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ІІ</w:t>
            </w:r>
          </w:p>
        </w:tc>
        <w:tc>
          <w:tcPr>
            <w:tcW w:w="2655"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Спеціаліст</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Учитель-методист</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r w:rsidR="00830FAD">
        <w:tc>
          <w:tcPr>
            <w:tcW w:w="2640" w:type="dxa"/>
            <w:tcBorders>
              <w:top w:val="nil"/>
              <w:left w:val="outset" w:sz="6" w:space="0" w:color="auto"/>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Старший учитель</w:t>
            </w: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2655"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177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r>
    </w:tbl>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Цілеспрямоване професійне самовдосконалення педагогічних кадрів – одне з головних завдань розвитку освітньої системи школи.</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Пріоритетними напрямами системи підвищення кваліфікації є:</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формування ключових </w:t>
      </w:r>
      <w:proofErr w:type="spellStart"/>
      <w:r>
        <w:rPr>
          <w:rFonts w:ascii="Times New Roman" w:eastAsia="Times New Roman" w:hAnsi="Times New Roman" w:cs="Times New Roman"/>
          <w:sz w:val="24"/>
          <w:szCs w:val="24"/>
          <w:lang w:eastAsia="uk-UA"/>
        </w:rPr>
        <w:t>компетенцій</w:t>
      </w:r>
      <w:proofErr w:type="spellEnd"/>
      <w:r>
        <w:rPr>
          <w:rFonts w:ascii="Times New Roman" w:eastAsia="Times New Roman" w:hAnsi="Times New Roman" w:cs="Times New Roman"/>
          <w:sz w:val="24"/>
          <w:szCs w:val="24"/>
          <w:lang w:eastAsia="uk-UA"/>
        </w:rPr>
        <w:t xml:space="preserve"> (17%);</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моніторинг якості освітньої діяльності (23%);</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нових технологій навчання й виховання в умовах профілізації старшої школи (20%);</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самоосвітня діяльність педагога (15%); </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залучення кадрів до творчої роботи (12%);</w:t>
      </w:r>
    </w:p>
    <w:p w:rsidR="00830FAD" w:rsidRDefault="00E07FF4">
      <w:pPr>
        <w:numPr>
          <w:ilvl w:val="0"/>
          <w:numId w:val="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психолого-педагогічних супровід освітньої діяльності (13%).</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Підвищення кваліфікації є складовою системи методичної роботи й важливою ланкою в формуванні пріоритетних </w:t>
      </w:r>
      <w:proofErr w:type="spellStart"/>
      <w:r>
        <w:rPr>
          <w:rFonts w:ascii="Times New Roman" w:eastAsia="Times New Roman" w:hAnsi="Times New Roman" w:cs="Times New Roman"/>
          <w:sz w:val="24"/>
          <w:szCs w:val="24"/>
          <w:lang w:eastAsia="uk-UA"/>
        </w:rPr>
        <w:t>компетенцій</w:t>
      </w:r>
      <w:proofErr w:type="spellEnd"/>
      <w:r>
        <w:rPr>
          <w:rFonts w:ascii="Times New Roman" w:eastAsia="Times New Roman" w:hAnsi="Times New Roman" w:cs="Times New Roman"/>
          <w:sz w:val="24"/>
          <w:szCs w:val="24"/>
          <w:lang w:eastAsia="uk-UA"/>
        </w:rPr>
        <w:t xml:space="preserve"> педагога.</w:t>
      </w:r>
      <w:r>
        <w:rPr>
          <w:rFonts w:ascii="Times New Roman" w:eastAsia="Times New Roman" w:hAnsi="Times New Roman" w:cs="Times New Roman"/>
          <w:sz w:val="24"/>
          <w:szCs w:val="24"/>
          <w:lang w:eastAsia="uk-UA"/>
        </w:rPr>
        <w:tab/>
        <w:t xml:space="preserve"> </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3</w:t>
      </w:r>
      <w:r w:rsidR="00E07FF4">
        <w:rPr>
          <w:rFonts w:ascii="Times New Roman" w:eastAsia="Times New Roman" w:hAnsi="Times New Roman" w:cs="Times New Roman"/>
          <w:b/>
          <w:bCs/>
          <w:sz w:val="24"/>
          <w:szCs w:val="24"/>
          <w:lang w:eastAsia="uk-UA"/>
        </w:rPr>
        <w:t>. Методична робота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педагогічний колектив школи працював над методичною проблемою: «Удосконалення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освітнього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процесу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шляхом</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впровадження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технологій</w:t>
      </w:r>
      <w:proofErr w:type="spellEnd"/>
      <w:r>
        <w:rPr>
          <w:rFonts w:ascii="Times New Roman" w:eastAsia="Times New Roman" w:hAnsi="Times New Roman" w:cs="Times New Roman"/>
          <w:sz w:val="24"/>
          <w:szCs w:val="24"/>
          <w:lang w:eastAsia="uk-UA"/>
        </w:rPr>
        <w:t>».   Загальношкільна проблема відіграє роль своєрідної ланки, що інтегрує в одне системне ціле всі підрозділи методичної структури школи.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 допомогою єдиної проблеми пов’язані не тільки потреби й результат, а й засоби, етапи реалізації, які відповідають визначений цілі.  Разом із тим усвідомлення необхідності вільного володіння новими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педагогічними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технологіями</w:t>
      </w:r>
      <w:proofErr w:type="spellEnd"/>
      <w:r>
        <w:rPr>
          <w:rFonts w:ascii="Times New Roman" w:eastAsia="Times New Roman" w:hAnsi="Times New Roman" w:cs="Times New Roman"/>
          <w:sz w:val="24"/>
          <w:szCs w:val="24"/>
          <w:lang w:eastAsia="uk-UA"/>
        </w:rPr>
        <w:t xml:space="preserve"> усіма учасниками навчально-виховного процесу спонукає до розширення освітніх послуг, впровадження заходів, які сприяли розвитку цього напряму.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 реалізацію поставленої мети створено умови для навчання вчителів школи: вивчаються передові освітні технології; продовжено навчання за програмою </w:t>
      </w:r>
      <w:proofErr w:type="spellStart"/>
      <w:r>
        <w:rPr>
          <w:rFonts w:ascii="Times New Roman" w:eastAsia="Times New Roman" w:hAnsi="Times New Roman" w:cs="Times New Roman"/>
          <w:sz w:val="24"/>
          <w:szCs w:val="24"/>
          <w:lang w:eastAsia="uk-UA"/>
        </w:rPr>
        <w:t>Intel</w:t>
      </w:r>
      <w:proofErr w:type="spellEnd"/>
      <w:r>
        <w:rPr>
          <w:rFonts w:ascii="Times New Roman" w:eastAsia="Times New Roman" w:hAnsi="Times New Roman" w:cs="Times New Roman"/>
          <w:sz w:val="24"/>
          <w:szCs w:val="24"/>
          <w:lang w:eastAsia="uk-UA"/>
        </w:rPr>
        <w:t xml:space="preserve"> «Навчання для майбутнього», інформаційних ресурсів, впроваджуються навчальні програми з ІКТ-підтримкою.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навчальному закладі функціонує 1 комп’ютерний клас, де встановлено </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комп’ютерів 2005 року. Усього в закладі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комп’ютерів. Наявні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ноутбуки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вчителів</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початкових класах,  адміністрації школи, педагога-організатора</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фізичної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культури</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Комп’ютери підключені до мережі Інтернет. У школі чотири принтери, один ксерокс, один мультимедійний проектор</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мультимедійна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дошка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телевізори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один</w:t>
      </w:r>
      <w:proofErr w:type="spellEnd"/>
      <w:r>
        <w:rPr>
          <w:rFonts w:ascii="Times New Roman" w:eastAsia="Times New Roman" w:hAnsi="Times New Roman" w:cs="Times New Roman"/>
          <w:sz w:val="24"/>
          <w:szCs w:val="24"/>
          <w:lang w:val="en-US" w:eastAsia="uk-UA"/>
        </w:rPr>
        <w:t xml:space="preserve"> у 1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один</w:t>
      </w:r>
      <w:proofErr w:type="spellEnd"/>
      <w:r>
        <w:rPr>
          <w:rFonts w:ascii="Times New Roman" w:eastAsia="Times New Roman" w:hAnsi="Times New Roman" w:cs="Times New Roman"/>
          <w:sz w:val="24"/>
          <w:szCs w:val="24"/>
          <w:lang w:val="en-US" w:eastAsia="uk-UA"/>
        </w:rPr>
        <w:t xml:space="preserve"> в </w:t>
      </w:r>
      <w:proofErr w:type="spellStart"/>
      <w:r>
        <w:rPr>
          <w:rFonts w:ascii="Times New Roman" w:eastAsia="Times New Roman" w:hAnsi="Times New Roman" w:cs="Times New Roman"/>
          <w:sz w:val="24"/>
          <w:szCs w:val="24"/>
          <w:lang w:val="en-US" w:eastAsia="uk-UA"/>
        </w:rPr>
        <w:t>кабінеті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біології</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Право на користування технікою мають усі педагогічні працівники, під контролем особи, відповідальної за кабінет. Адміністрація закладу вільно володіє навичками з ІКТ. З метою оптимізації адміністративної роботи дирекцією застосовується спільна робота з документами, з метою створення єдиного інформаційного простору закладу</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Директором школи особисто контролюється робота шкільного сайту. На сайті представлена управлінська діяльність, навчальна, виховна, методична робота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школи, шкільне життя. Сайт оновлюється та розробляється вчителем</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інформатики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Родюком</w:t>
      </w:r>
      <w:proofErr w:type="spellEnd"/>
      <w:r>
        <w:rPr>
          <w:rFonts w:ascii="Times New Roman" w:eastAsia="Times New Roman" w:hAnsi="Times New Roman" w:cs="Times New Roman"/>
          <w:sz w:val="24"/>
          <w:szCs w:val="24"/>
          <w:lang w:val="en-US" w:eastAsia="uk-UA"/>
        </w:rPr>
        <w:t xml:space="preserve"> М. П.</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Згідно з річним планом роботи школи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педагогічний колектив школи працював над методичною проблемою:  «Удосконалення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освітнього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процесу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шляхом</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впровадження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педагогічних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технологій</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b/>
          <w:bCs/>
          <w:i/>
          <w:iCs/>
          <w:sz w:val="24"/>
          <w:szCs w:val="24"/>
          <w:lang w:eastAsia="uk-UA"/>
        </w:rPr>
        <w:t xml:space="preserve"> </w:t>
      </w:r>
      <w:r>
        <w:rPr>
          <w:rFonts w:ascii="Times New Roman" w:eastAsia="Times New Roman" w:hAnsi="Times New Roman" w:cs="Times New Roman"/>
          <w:sz w:val="24"/>
          <w:szCs w:val="24"/>
          <w:lang w:eastAsia="uk-UA"/>
        </w:rPr>
        <w:t xml:space="preserve">і досягли певних результатів на даному етапі, а саме  вчителі школи відчули особистісну потребу та психологічну готовність для підвищення професійної компетентності та впровадження у навчально-виховний процес інтерактивних технологій, на семінарах, педагогічних читаннях ознайомилися з  теоретичними засадами методичної проблеми, вивчали науково-теоретичні засади та досвід роботи вчителів школи, району, області з впровадження даних технології.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На початку навчального року було видано наказ по школі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30</w:t>
      </w:r>
      <w:r>
        <w:rPr>
          <w:rFonts w:ascii="Times New Roman" w:eastAsia="Times New Roman" w:hAnsi="Times New Roman" w:cs="Times New Roman"/>
          <w:sz w:val="24"/>
          <w:szCs w:val="24"/>
          <w:lang w:eastAsia="uk-UA"/>
        </w:rPr>
        <w:t xml:space="preserve"> «Про організацію методичної роботи з педагогічними кадрами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8 навчальному році».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Протягом року відбулися теоретичні семінари: «Запровадження нового стандарту НУШ, «Основні напрямки роботи з обдарованими учнями, що забезпечує розвиток особистості. Чому і як їх навчати?»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З метою організації підвищення науково-методичного рівня вчителів проведено педагогічні читання з наступних тем:</w:t>
      </w:r>
    </w:p>
    <w:p w:rsidR="00830FAD" w:rsidRDefault="00E07FF4">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самоосвіта в системі формування професійної компетентності педагогів;</w:t>
      </w:r>
    </w:p>
    <w:p w:rsidR="00830FAD" w:rsidRDefault="00E07FF4">
      <w:pPr>
        <w:numPr>
          <w:ilvl w:val="0"/>
          <w:numId w:val="2"/>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формування психологічних якостей особистості.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t>Цікаво пройшли й інші семінари-практикуми, а саме  у лютому 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року  відбулося засідання семінару-практикуму на тему науково-практичний семінар “Оптимальний вибір форм і методів інноваційних технології навчання – шлях нормалізації навантаження учнів” , на якому  вчителі ділилися досвідом роботи з розвитку ключових </w:t>
      </w:r>
      <w:proofErr w:type="spellStart"/>
      <w:r>
        <w:rPr>
          <w:rFonts w:ascii="Times New Roman" w:eastAsia="Times New Roman" w:hAnsi="Times New Roman" w:cs="Times New Roman"/>
          <w:sz w:val="24"/>
          <w:szCs w:val="24"/>
          <w:lang w:eastAsia="uk-UA"/>
        </w:rPr>
        <w:t>компетентностей</w:t>
      </w:r>
      <w:proofErr w:type="spellEnd"/>
      <w:r>
        <w:rPr>
          <w:rFonts w:ascii="Times New Roman" w:eastAsia="Times New Roman" w:hAnsi="Times New Roman" w:cs="Times New Roman"/>
          <w:sz w:val="24"/>
          <w:szCs w:val="24"/>
          <w:lang w:eastAsia="uk-UA"/>
        </w:rPr>
        <w:t xml:space="preserve"> учнів на уроках.</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ab/>
      </w:r>
      <w:r>
        <w:rPr>
          <w:rFonts w:ascii="Times New Roman" w:eastAsia="Times New Roman" w:hAnsi="Times New Roman" w:cs="Times New Roman"/>
          <w:b/>
          <w:bCs/>
          <w:sz w:val="24"/>
          <w:szCs w:val="24"/>
          <w:lang w:eastAsia="uk-UA"/>
        </w:rPr>
        <w:t xml:space="preserve">    </w:t>
      </w:r>
      <w:r>
        <w:rPr>
          <w:rFonts w:ascii="Times New Roman" w:eastAsia="Times New Roman" w:hAnsi="Times New Roman" w:cs="Times New Roman"/>
          <w:sz w:val="24"/>
          <w:szCs w:val="24"/>
          <w:lang w:eastAsia="uk-UA"/>
        </w:rPr>
        <w:t xml:space="preserve">З метою ознайомлення вчителів із системою і досвідом роботи вчителів, класних керівників,  були проведені й проаналізовані відкриті уроки, виховні заходи.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Постійно здійснювався супровід інноваційної діяльності, а саме: надання методичної допомоги та консультацій щодо здійснення інноваційної діяльності педагогічними працівниками школи, організаційно-методична допомога в створенні презентаційних матеріалів</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Оновленно</w:t>
      </w:r>
      <w:proofErr w:type="spellEnd"/>
      <w:r>
        <w:rPr>
          <w:rFonts w:ascii="Times New Roman" w:eastAsia="Times New Roman" w:hAnsi="Times New Roman" w:cs="Times New Roman"/>
          <w:sz w:val="24"/>
          <w:szCs w:val="24"/>
          <w:lang w:eastAsia="uk-UA"/>
        </w:rPr>
        <w:t xml:space="preserve">  банк даних про здійснення інноваційної діяльності вчителями. Заслуговує досвід роботи вчителя фізики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інформатики</w:t>
      </w:r>
      <w:proofErr w:type="spellEnd"/>
      <w:r>
        <w:rPr>
          <w:rFonts w:ascii="Times New Roman" w:eastAsia="Times New Roman" w:hAnsi="Times New Roman" w:cs="Times New Roman"/>
          <w:sz w:val="24"/>
          <w:szCs w:val="24"/>
          <w:lang w:eastAsia="uk-UA"/>
        </w:rPr>
        <w:t xml:space="preserve"> із системного впровадження інформаційно-комунікаційних технологій. Епізодично використовують інноваційні технології навчання такі вчителі: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інтерактивні технології навчання - вчитель української мови та літератури </w:t>
      </w:r>
      <w:proofErr w:type="spellStart"/>
      <w:r>
        <w:rPr>
          <w:rFonts w:ascii="Times New Roman" w:eastAsia="Times New Roman" w:hAnsi="Times New Roman" w:cs="Times New Roman"/>
          <w:sz w:val="24"/>
          <w:szCs w:val="24"/>
          <w:lang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інформаційно-комунікативні технології навчання - вчитель</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історії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Петрук</w:t>
      </w:r>
      <w:proofErr w:type="spellEnd"/>
      <w:r>
        <w:rPr>
          <w:rFonts w:ascii="Times New Roman" w:eastAsia="Times New Roman" w:hAnsi="Times New Roman" w:cs="Times New Roman"/>
          <w:sz w:val="24"/>
          <w:szCs w:val="24"/>
          <w:lang w:val="en-US" w:eastAsia="uk-UA"/>
        </w:rPr>
        <w:t xml:space="preserve"> М. В.</w:t>
      </w:r>
      <w:r>
        <w:rPr>
          <w:rFonts w:ascii="Times New Roman" w:eastAsia="Times New Roman" w:hAnsi="Times New Roman" w:cs="Times New Roman"/>
          <w:sz w:val="24"/>
          <w:szCs w:val="24"/>
          <w:lang w:eastAsia="uk-UA"/>
        </w:rPr>
        <w:t>, вчителі початкових класів – Петрук</w:t>
      </w:r>
      <w:r>
        <w:rPr>
          <w:rFonts w:ascii="Times New Roman" w:eastAsia="Times New Roman" w:hAnsi="Times New Roman" w:cs="Times New Roman"/>
          <w:sz w:val="24"/>
          <w:szCs w:val="24"/>
          <w:lang w:val="en-US" w:eastAsia="uk-UA"/>
        </w:rPr>
        <w:t xml:space="preserve"> С. Л,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 А, </w:t>
      </w:r>
      <w:proofErr w:type="spellStart"/>
      <w:r>
        <w:rPr>
          <w:rFonts w:ascii="Times New Roman" w:eastAsia="Times New Roman" w:hAnsi="Times New Roman" w:cs="Times New Roman"/>
          <w:sz w:val="24"/>
          <w:szCs w:val="24"/>
          <w:lang w:val="en-US" w:eastAsia="uk-UA"/>
        </w:rPr>
        <w:t>Волошенюк</w:t>
      </w:r>
      <w:proofErr w:type="spellEnd"/>
      <w:r>
        <w:rPr>
          <w:rFonts w:ascii="Times New Roman" w:eastAsia="Times New Roman" w:hAnsi="Times New Roman" w:cs="Times New Roman"/>
          <w:sz w:val="24"/>
          <w:szCs w:val="24"/>
          <w:lang w:val="en-US" w:eastAsia="uk-UA"/>
        </w:rPr>
        <w:t xml:space="preserve"> Т. </w:t>
      </w:r>
      <w:proofErr w:type="gramStart"/>
      <w:r>
        <w:rPr>
          <w:rFonts w:ascii="Times New Roman" w:eastAsia="Times New Roman" w:hAnsi="Times New Roman" w:cs="Times New Roman"/>
          <w:sz w:val="24"/>
          <w:szCs w:val="24"/>
          <w:lang w:val="en-US" w:eastAsia="uk-UA"/>
        </w:rPr>
        <w:t>В.,</w:t>
      </w:r>
      <w:proofErr w:type="gram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технологія критичного мислення - вчитель світової літератури </w:t>
      </w:r>
      <w:proofErr w:type="spellStart"/>
      <w:r>
        <w:rPr>
          <w:rFonts w:ascii="Times New Roman" w:eastAsia="Times New Roman" w:hAnsi="Times New Roman" w:cs="Times New Roman"/>
          <w:sz w:val="24"/>
          <w:szCs w:val="24"/>
          <w:lang w:eastAsia="uk-UA"/>
        </w:rPr>
        <w:t>Левичкіна</w:t>
      </w:r>
      <w:proofErr w:type="spellEnd"/>
      <w:r>
        <w:rPr>
          <w:rFonts w:ascii="Times New Roman" w:eastAsia="Times New Roman" w:hAnsi="Times New Roman" w:cs="Times New Roman"/>
          <w:sz w:val="24"/>
          <w:szCs w:val="24"/>
          <w:lang w:val="en-US" w:eastAsia="uk-UA"/>
        </w:rPr>
        <w:t xml:space="preserve"> О. В</w:t>
      </w:r>
      <w:r>
        <w:rPr>
          <w:rFonts w:ascii="Times New Roman" w:eastAsia="Times New Roman" w:hAnsi="Times New Roman" w:cs="Times New Roman"/>
          <w:sz w:val="24"/>
          <w:szCs w:val="24"/>
          <w:lang w:eastAsia="uk-UA"/>
        </w:rPr>
        <w:t>, вчитель біології</w:t>
      </w:r>
      <w:r>
        <w:rPr>
          <w:rFonts w:ascii="Times New Roman" w:eastAsia="Times New Roman" w:hAnsi="Times New Roman" w:cs="Times New Roman"/>
          <w:sz w:val="24"/>
          <w:szCs w:val="24"/>
          <w:lang w:val="en-US" w:eastAsia="uk-UA"/>
        </w:rPr>
        <w:t xml:space="preserve"> Максимчук С. </w:t>
      </w:r>
      <w:proofErr w:type="gramStart"/>
      <w:r>
        <w:rPr>
          <w:rFonts w:ascii="Times New Roman" w:eastAsia="Times New Roman" w:hAnsi="Times New Roman" w:cs="Times New Roman"/>
          <w:sz w:val="24"/>
          <w:szCs w:val="24"/>
          <w:lang w:val="en-US" w:eastAsia="uk-UA"/>
        </w:rPr>
        <w:t>А</w:t>
      </w:r>
      <w:r>
        <w:rPr>
          <w:rFonts w:ascii="Times New Roman" w:eastAsia="Times New Roman" w:hAnsi="Times New Roman" w:cs="Times New Roman"/>
          <w:sz w:val="24"/>
          <w:szCs w:val="24"/>
          <w:lang w:eastAsia="uk-UA"/>
        </w:rPr>
        <w:t>.;</w:t>
      </w:r>
      <w:proofErr w:type="gramEnd"/>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технологія колективного способу  навчання - вчитель математики </w:t>
      </w:r>
      <w:proofErr w:type="spellStart"/>
      <w:r>
        <w:rPr>
          <w:rFonts w:ascii="Times New Roman" w:eastAsia="Times New Roman" w:hAnsi="Times New Roman" w:cs="Times New Roman"/>
          <w:sz w:val="24"/>
          <w:szCs w:val="24"/>
          <w:lang w:eastAsia="uk-UA"/>
        </w:rPr>
        <w:t>Шендюх</w:t>
      </w:r>
      <w:proofErr w:type="spellEnd"/>
      <w:r>
        <w:rPr>
          <w:rFonts w:ascii="Times New Roman" w:eastAsia="Times New Roman" w:hAnsi="Times New Roman" w:cs="Times New Roman"/>
          <w:sz w:val="24"/>
          <w:szCs w:val="24"/>
          <w:lang w:val="en-US" w:eastAsia="uk-UA"/>
        </w:rPr>
        <w:t xml:space="preserve"> Т. В.</w:t>
      </w:r>
      <w:r>
        <w:rPr>
          <w:rFonts w:ascii="Times New Roman" w:eastAsia="Times New Roman" w:hAnsi="Times New Roman" w:cs="Times New Roman"/>
          <w:sz w:val="24"/>
          <w:szCs w:val="24"/>
          <w:lang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технологія проблемного навчання -  вчитель географії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Домашич</w:t>
      </w:r>
      <w:proofErr w:type="spellEnd"/>
      <w:r>
        <w:rPr>
          <w:rFonts w:ascii="Times New Roman" w:eastAsia="Times New Roman" w:hAnsi="Times New Roman" w:cs="Times New Roman"/>
          <w:sz w:val="24"/>
          <w:szCs w:val="24"/>
          <w:lang w:val="en-US" w:eastAsia="uk-UA"/>
        </w:rPr>
        <w:t xml:space="preserve"> Н. П.</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ігрові  технології навчання - вчителі початкових класів</w:t>
      </w:r>
      <w:r>
        <w:rPr>
          <w:rFonts w:ascii="Times New Roman" w:eastAsia="Times New Roman" w:hAnsi="Times New Roman" w:cs="Times New Roman"/>
          <w:sz w:val="24"/>
          <w:szCs w:val="24"/>
          <w:lang w:val="en-US" w:eastAsia="uk-UA"/>
        </w:rPr>
        <w:t>.</w:t>
      </w:r>
    </w:p>
    <w:p w:rsidR="00830FAD" w:rsidRPr="00E07FF4"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gramStart"/>
      <w:r>
        <w:rPr>
          <w:rFonts w:ascii="Times New Roman" w:eastAsia="Times New Roman" w:hAnsi="Times New Roman" w:cs="Times New Roman"/>
          <w:sz w:val="24"/>
          <w:szCs w:val="24"/>
          <w:lang w:val="en-US" w:eastAsia="uk-UA"/>
        </w:rPr>
        <w:t xml:space="preserve">В </w:t>
      </w:r>
      <w:proofErr w:type="spellStart"/>
      <w:r>
        <w:rPr>
          <w:rFonts w:ascii="Times New Roman" w:eastAsia="Times New Roman" w:hAnsi="Times New Roman" w:cs="Times New Roman"/>
          <w:sz w:val="24"/>
          <w:szCs w:val="24"/>
          <w:lang w:val="en-US" w:eastAsia="uk-UA"/>
        </w:rPr>
        <w:t>грудні</w:t>
      </w:r>
      <w:proofErr w:type="spellEnd"/>
      <w:r>
        <w:rPr>
          <w:rFonts w:ascii="Times New Roman" w:eastAsia="Times New Roman" w:hAnsi="Times New Roman" w:cs="Times New Roman"/>
          <w:sz w:val="24"/>
          <w:szCs w:val="24"/>
          <w:lang w:val="en-US" w:eastAsia="uk-UA"/>
        </w:rPr>
        <w:t xml:space="preserve"> 2018 </w:t>
      </w:r>
      <w:proofErr w:type="spellStart"/>
      <w:r>
        <w:rPr>
          <w:rFonts w:ascii="Times New Roman" w:eastAsia="Times New Roman" w:hAnsi="Times New Roman" w:cs="Times New Roman"/>
          <w:sz w:val="24"/>
          <w:szCs w:val="24"/>
          <w:lang w:val="en-US" w:eastAsia="uk-UA"/>
        </w:rPr>
        <w:t>року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базі</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школи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відбувся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семінар</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української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w:t>
      </w:r>
      <w:proofErr w:type="gram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Вчитель</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Нікітюк</w:t>
      </w:r>
      <w:proofErr w:type="spellEnd"/>
      <w:r>
        <w:rPr>
          <w:rFonts w:ascii="Times New Roman" w:eastAsia="Times New Roman" w:hAnsi="Times New Roman" w:cs="Times New Roman"/>
          <w:sz w:val="24"/>
          <w:szCs w:val="24"/>
          <w:lang w:val="en-US" w:eastAsia="uk-UA"/>
        </w:rPr>
        <w:t xml:space="preserve"> Н. А. </w:t>
      </w:r>
      <w:proofErr w:type="spellStart"/>
      <w:r>
        <w:rPr>
          <w:rFonts w:ascii="Times New Roman" w:eastAsia="Times New Roman" w:hAnsi="Times New Roman" w:cs="Times New Roman"/>
          <w:sz w:val="24"/>
          <w:szCs w:val="24"/>
          <w:lang w:val="en-US" w:eastAsia="uk-UA"/>
        </w:rPr>
        <w:t>провела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відкритий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урок</w:t>
      </w:r>
      <w:proofErr w:type="spellEnd"/>
      <w:r>
        <w:rPr>
          <w:rFonts w:ascii="Times New Roman" w:eastAsia="Times New Roman" w:hAnsi="Times New Roman" w:cs="Times New Roman"/>
          <w:sz w:val="24"/>
          <w:szCs w:val="24"/>
          <w:lang w:val="en-US" w:eastAsia="uk-UA"/>
        </w:rPr>
        <w:t xml:space="preserve"> у 5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eastAsia="uk-UA"/>
        </w:rPr>
        <w:t xml:space="preserve"> на тему « Прислівник, як частина мови»</w:t>
      </w:r>
    </w:p>
    <w:p w:rsidR="00830FAD" w:rsidRDefault="00830FAD">
      <w:pPr>
        <w:spacing w:after="0" w:line="240" w:lineRule="auto"/>
        <w:jc w:val="both"/>
        <w:rPr>
          <w:rFonts w:ascii="Times New Roman" w:eastAsia="Times New Roman" w:hAnsi="Times New Roman" w:cs="Times New Roman"/>
          <w:sz w:val="24"/>
          <w:szCs w:val="24"/>
          <w:lang w:val="en-US" w:eastAsia="uk-UA"/>
        </w:rPr>
      </w:pPr>
    </w:p>
    <w:p w:rsidR="00830FAD" w:rsidRPr="00E07FF4" w:rsidRDefault="00E07FF4">
      <w:pPr>
        <w:shd w:val="clear" w:color="auto" w:fill="FAFEFF"/>
        <w:spacing w:before="100" w:beforeAutospacing="1" w:after="100" w:afterAutospacing="1" w:line="240" w:lineRule="auto"/>
        <w:jc w:val="both"/>
        <w:rPr>
          <w:rFonts w:ascii="Times New Roman" w:eastAsia="Times New Roman" w:hAnsi="Times New Roman" w:cs="Times New Roman"/>
          <w:color w:val="364443"/>
          <w:sz w:val="24"/>
          <w:szCs w:val="24"/>
          <w:lang w:val="en-US" w:eastAsia="uk-UA"/>
        </w:rPr>
      </w:pPr>
      <w:r w:rsidRPr="00E07FF4">
        <w:rPr>
          <w:rFonts w:ascii="Times New Roman" w:eastAsia="Times New Roman" w:hAnsi="Times New Roman" w:cs="Times New Roman"/>
          <w:sz w:val="24"/>
          <w:szCs w:val="24"/>
          <w:lang w:eastAsia="uk-UA"/>
        </w:rPr>
        <w:t xml:space="preserve">           </w:t>
      </w:r>
      <w:r w:rsidRPr="00E07FF4">
        <w:rPr>
          <w:rFonts w:ascii="Times New Roman" w:eastAsia="Times New Roman" w:hAnsi="Times New Roman" w:cs="Times New Roman"/>
          <w:sz w:val="24"/>
          <w:szCs w:val="24"/>
          <w:lang w:val="en-US" w:eastAsia="uk-UA"/>
        </w:rPr>
        <w:t>0</w:t>
      </w:r>
      <w:r w:rsidRPr="00E07FF4">
        <w:rPr>
          <w:rFonts w:ascii="Times New Roman" w:eastAsia="Times New Roman" w:hAnsi="Times New Roman" w:cs="Times New Roman"/>
          <w:sz w:val="24"/>
          <w:szCs w:val="24"/>
          <w:lang w:eastAsia="uk-UA"/>
        </w:rPr>
        <w:t xml:space="preserve">4 </w:t>
      </w:r>
      <w:r w:rsidRPr="00E07FF4">
        <w:rPr>
          <w:rFonts w:ascii="Times New Roman" w:eastAsia="Times New Roman" w:hAnsi="Times New Roman" w:cs="Times New Roman"/>
          <w:color w:val="364443"/>
          <w:sz w:val="24"/>
          <w:szCs w:val="24"/>
          <w:lang w:eastAsia="uk-UA"/>
        </w:rPr>
        <w:t>квітня 201</w:t>
      </w:r>
      <w:r w:rsidRPr="00E07FF4">
        <w:rPr>
          <w:rFonts w:ascii="Times New Roman" w:eastAsia="Times New Roman" w:hAnsi="Times New Roman" w:cs="Times New Roman"/>
          <w:color w:val="364443"/>
          <w:sz w:val="24"/>
          <w:szCs w:val="24"/>
          <w:lang w:val="en-US" w:eastAsia="uk-UA"/>
        </w:rPr>
        <w:t>9</w:t>
      </w:r>
      <w:r w:rsidRPr="00E07FF4">
        <w:rPr>
          <w:rFonts w:ascii="Times New Roman" w:eastAsia="Times New Roman" w:hAnsi="Times New Roman" w:cs="Times New Roman"/>
          <w:color w:val="364443"/>
          <w:sz w:val="24"/>
          <w:szCs w:val="24"/>
          <w:lang w:eastAsia="uk-UA"/>
        </w:rPr>
        <w:t xml:space="preserve"> року на базі школи відбувся науково-методичний семінар для вчителів початкових класів з теми «Особливості організації освітнього процесу за новим Державним стандартом початкової загальної освіти з 1вересня 2018/2019 навчального року». Перед</w:t>
      </w:r>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учителями</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виступила</w:t>
      </w:r>
      <w:proofErr w:type="spellEnd"/>
      <w:r w:rsidRPr="00E07FF4">
        <w:rPr>
          <w:rFonts w:ascii="Times New Roman" w:eastAsia="Times New Roman" w:hAnsi="Times New Roman" w:cs="Times New Roman"/>
          <w:color w:val="364443"/>
          <w:sz w:val="24"/>
          <w:szCs w:val="24"/>
          <w:lang w:val="en-US" w:eastAsia="uk-UA"/>
        </w:rPr>
        <w:t xml:space="preserve"> з </w:t>
      </w:r>
      <w:proofErr w:type="spellStart"/>
      <w:r w:rsidRPr="00E07FF4">
        <w:rPr>
          <w:rFonts w:ascii="Times New Roman" w:eastAsia="Times New Roman" w:hAnsi="Times New Roman" w:cs="Times New Roman"/>
          <w:color w:val="364443"/>
          <w:sz w:val="24"/>
          <w:szCs w:val="24"/>
          <w:lang w:val="en-US" w:eastAsia="uk-UA"/>
        </w:rPr>
        <w:t>презентацією</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досвіду</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роботи</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вчитель</w:t>
      </w:r>
      <w:proofErr w:type="spellEnd"/>
      <w:r w:rsidRPr="00E07FF4">
        <w:rPr>
          <w:rFonts w:ascii="Times New Roman" w:eastAsia="Times New Roman" w:hAnsi="Times New Roman" w:cs="Times New Roman"/>
          <w:color w:val="364443"/>
          <w:sz w:val="24"/>
          <w:szCs w:val="24"/>
          <w:lang w:val="en-US" w:eastAsia="uk-UA"/>
        </w:rPr>
        <w:t xml:space="preserve"> 1 </w:t>
      </w:r>
      <w:proofErr w:type="spellStart"/>
      <w:r w:rsidRPr="00E07FF4">
        <w:rPr>
          <w:rFonts w:ascii="Times New Roman" w:eastAsia="Times New Roman" w:hAnsi="Times New Roman" w:cs="Times New Roman"/>
          <w:color w:val="364443"/>
          <w:sz w:val="24"/>
          <w:szCs w:val="24"/>
          <w:lang w:val="en-US" w:eastAsia="uk-UA"/>
        </w:rPr>
        <w:t>класу</w:t>
      </w:r>
      <w:proofErr w:type="spellEnd"/>
      <w:r w:rsidRPr="00E07FF4">
        <w:rPr>
          <w:rFonts w:ascii="Times New Roman" w:eastAsia="Times New Roman" w:hAnsi="Times New Roman" w:cs="Times New Roman"/>
          <w:color w:val="364443"/>
          <w:sz w:val="24"/>
          <w:szCs w:val="24"/>
          <w:lang w:val="en-US" w:eastAsia="uk-UA"/>
        </w:rPr>
        <w:t xml:space="preserve"> ЗОШ І-ІІІ </w:t>
      </w:r>
      <w:proofErr w:type="spellStart"/>
      <w:r w:rsidRPr="00E07FF4">
        <w:rPr>
          <w:rFonts w:ascii="Times New Roman" w:eastAsia="Times New Roman" w:hAnsi="Times New Roman" w:cs="Times New Roman"/>
          <w:color w:val="364443"/>
          <w:sz w:val="24"/>
          <w:szCs w:val="24"/>
          <w:lang w:val="en-US" w:eastAsia="uk-UA"/>
        </w:rPr>
        <w:t>ст</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proofErr w:type="gramStart"/>
      <w:r w:rsidRPr="00E07FF4">
        <w:rPr>
          <w:rFonts w:ascii="Times New Roman" w:eastAsia="Times New Roman" w:hAnsi="Times New Roman" w:cs="Times New Roman"/>
          <w:color w:val="364443"/>
          <w:sz w:val="24"/>
          <w:szCs w:val="24"/>
          <w:lang w:val="en-US" w:eastAsia="uk-UA"/>
        </w:rPr>
        <w:t>смт</w:t>
      </w:r>
      <w:proofErr w:type="spellEnd"/>
      <w:proofErr w:type="gram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Торчин</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Члек</w:t>
      </w:r>
      <w:proofErr w:type="spellEnd"/>
      <w:r w:rsidRPr="00E07FF4">
        <w:rPr>
          <w:rFonts w:ascii="Times New Roman" w:eastAsia="Times New Roman" w:hAnsi="Times New Roman" w:cs="Times New Roman"/>
          <w:color w:val="364443"/>
          <w:sz w:val="24"/>
          <w:szCs w:val="24"/>
          <w:lang w:val="en-US" w:eastAsia="uk-UA"/>
        </w:rPr>
        <w:t xml:space="preserve"> О. В. </w:t>
      </w:r>
      <w:r w:rsidRPr="00E07FF4">
        <w:rPr>
          <w:rFonts w:ascii="Times New Roman" w:eastAsia="Times New Roman" w:hAnsi="Times New Roman" w:cs="Times New Roman"/>
          <w:color w:val="364443"/>
          <w:sz w:val="24"/>
          <w:szCs w:val="24"/>
          <w:lang w:eastAsia="uk-UA"/>
        </w:rPr>
        <w:t>Вчитель</w:t>
      </w:r>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Мелесь</w:t>
      </w:r>
      <w:proofErr w:type="spellEnd"/>
      <w:r w:rsidRPr="00E07FF4">
        <w:rPr>
          <w:rFonts w:ascii="Times New Roman" w:eastAsia="Times New Roman" w:hAnsi="Times New Roman" w:cs="Times New Roman"/>
          <w:color w:val="364443"/>
          <w:sz w:val="24"/>
          <w:szCs w:val="24"/>
          <w:lang w:val="en-US" w:eastAsia="uk-UA"/>
        </w:rPr>
        <w:t xml:space="preserve"> М. А. </w:t>
      </w:r>
      <w:proofErr w:type="spellStart"/>
      <w:r w:rsidRPr="00E07FF4">
        <w:rPr>
          <w:rFonts w:ascii="Times New Roman" w:eastAsia="Times New Roman" w:hAnsi="Times New Roman" w:cs="Times New Roman"/>
          <w:color w:val="364443"/>
          <w:sz w:val="24"/>
          <w:szCs w:val="24"/>
          <w:lang w:val="en-US" w:eastAsia="uk-UA"/>
        </w:rPr>
        <w:t>провела</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відкритий</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урок</w:t>
      </w:r>
      <w:proofErr w:type="spellEnd"/>
      <w:r w:rsidRPr="00E07FF4">
        <w:rPr>
          <w:rFonts w:ascii="Times New Roman" w:eastAsia="Times New Roman" w:hAnsi="Times New Roman" w:cs="Times New Roman"/>
          <w:color w:val="364443"/>
          <w:sz w:val="24"/>
          <w:szCs w:val="24"/>
          <w:lang w:val="en-US" w:eastAsia="uk-UA"/>
        </w:rPr>
        <w:t xml:space="preserve"> з </w:t>
      </w:r>
      <w:proofErr w:type="spellStart"/>
      <w:r w:rsidRPr="00E07FF4">
        <w:rPr>
          <w:rFonts w:ascii="Times New Roman" w:eastAsia="Times New Roman" w:hAnsi="Times New Roman" w:cs="Times New Roman"/>
          <w:color w:val="364443"/>
          <w:sz w:val="24"/>
          <w:szCs w:val="24"/>
          <w:lang w:val="en-US" w:eastAsia="uk-UA"/>
        </w:rPr>
        <w:t>літературного</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читання</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r w:rsidRPr="00E07FF4">
        <w:rPr>
          <w:rFonts w:ascii="Times New Roman" w:eastAsia="Times New Roman" w:hAnsi="Times New Roman" w:cs="Times New Roman"/>
          <w:color w:val="364443"/>
          <w:sz w:val="24"/>
          <w:szCs w:val="24"/>
          <w:lang w:val="en-US" w:eastAsia="uk-UA"/>
        </w:rPr>
        <w:t>на</w:t>
      </w:r>
      <w:proofErr w:type="spellEnd"/>
      <w:r w:rsidRPr="00E07FF4">
        <w:rPr>
          <w:rFonts w:ascii="Times New Roman" w:eastAsia="Times New Roman" w:hAnsi="Times New Roman" w:cs="Times New Roman"/>
          <w:color w:val="364443"/>
          <w:sz w:val="24"/>
          <w:szCs w:val="24"/>
          <w:lang w:val="en-US" w:eastAsia="uk-UA"/>
        </w:rPr>
        <w:t xml:space="preserve"> </w:t>
      </w:r>
      <w:proofErr w:type="spellStart"/>
      <w:proofErr w:type="gramStart"/>
      <w:r w:rsidRPr="00E07FF4">
        <w:rPr>
          <w:rFonts w:ascii="Times New Roman" w:eastAsia="Times New Roman" w:hAnsi="Times New Roman" w:cs="Times New Roman"/>
          <w:color w:val="364443"/>
          <w:sz w:val="24"/>
          <w:szCs w:val="24"/>
          <w:lang w:val="en-US" w:eastAsia="uk-UA"/>
        </w:rPr>
        <w:t>тему</w:t>
      </w:r>
      <w:proofErr w:type="spellEnd"/>
      <w:r w:rsidRPr="00E07FF4">
        <w:rPr>
          <w:rFonts w:ascii="Times New Roman" w:eastAsia="Times New Roman" w:hAnsi="Times New Roman" w:cs="Times New Roman"/>
          <w:color w:val="364443"/>
          <w:sz w:val="24"/>
          <w:szCs w:val="24"/>
          <w:lang w:val="en-US" w:eastAsia="uk-UA"/>
        </w:rPr>
        <w:t xml:space="preserve"> ”</w:t>
      </w:r>
      <w:proofErr w:type="gramEnd"/>
      <w:r w:rsidRPr="00E07FF4">
        <w:rPr>
          <w:rFonts w:ascii="Times New Roman" w:eastAsia="Times New Roman" w:hAnsi="Times New Roman" w:cs="Times New Roman"/>
          <w:color w:val="364443"/>
          <w:sz w:val="24"/>
          <w:szCs w:val="24"/>
          <w:lang w:val="en-US" w:eastAsia="uk-UA"/>
        </w:rPr>
        <w:t xml:space="preserve"> </w:t>
      </w:r>
      <w:r w:rsidRPr="00E07FF4">
        <w:rPr>
          <w:rFonts w:ascii="Times New Roman" w:eastAsia="Times New Roman" w:hAnsi="Times New Roman" w:cs="Times New Roman"/>
          <w:color w:val="364443"/>
          <w:sz w:val="24"/>
          <w:szCs w:val="24"/>
          <w:lang w:eastAsia="uk-UA"/>
        </w:rPr>
        <w:t>Сашко і Сашуня».</w:t>
      </w:r>
      <w:r w:rsidRPr="00E07FF4">
        <w:rPr>
          <w:rFonts w:ascii="Times New Roman" w:eastAsia="Times New Roman" w:hAnsi="Times New Roman" w:cs="Times New Roman"/>
          <w:color w:val="364443"/>
          <w:sz w:val="24"/>
          <w:szCs w:val="24"/>
          <w:lang w:val="en-US" w:eastAsia="uk-UA"/>
        </w:rPr>
        <w:t xml:space="preserve"> </w:t>
      </w:r>
    </w:p>
    <w:p w:rsidR="00830FAD" w:rsidRDefault="00E07FF4">
      <w:pPr>
        <w:overflowPunct w:val="0"/>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були атестовані на відповідність раніше встановленій кваліфікаційній категорії «спеціаліст вищої категорії»  вчитель біології</w:t>
      </w:r>
      <w:r>
        <w:rPr>
          <w:rFonts w:ascii="Times New Roman" w:eastAsia="Times New Roman" w:hAnsi="Times New Roman" w:cs="Times New Roman"/>
          <w:sz w:val="24"/>
          <w:szCs w:val="24"/>
          <w:lang w:val="en-US" w:eastAsia="uk-UA"/>
        </w:rPr>
        <w:t xml:space="preserve"> Максимчук С. А</w:t>
      </w:r>
      <w:r>
        <w:rPr>
          <w:rFonts w:ascii="Times New Roman" w:eastAsia="Times New Roman" w:hAnsi="Times New Roman" w:cs="Times New Roman"/>
          <w:sz w:val="24"/>
          <w:szCs w:val="24"/>
          <w:lang w:eastAsia="uk-UA"/>
        </w:rPr>
        <w:t>,  присвоєно кваліфікаційну категорію «спеціаліст вищої  категорії» вчителю української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початкових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 А.,</w:t>
      </w:r>
      <w:r>
        <w:rPr>
          <w:rFonts w:ascii="Times New Roman" w:eastAsia="Times New Roman" w:hAnsi="Times New Roman" w:cs="Times New Roman"/>
          <w:sz w:val="24"/>
          <w:szCs w:val="24"/>
          <w:lang w:eastAsia="uk-UA"/>
        </w:rPr>
        <w:t xml:space="preserve"> присвоєно кваліфікаційну категорію «спеціаліст другої  категорії» вчителю зарубіжної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Левичкіній</w:t>
      </w:r>
      <w:proofErr w:type="spellEnd"/>
      <w:r>
        <w:rPr>
          <w:rFonts w:ascii="Times New Roman" w:eastAsia="Times New Roman" w:hAnsi="Times New Roman" w:cs="Times New Roman"/>
          <w:sz w:val="24"/>
          <w:szCs w:val="24"/>
          <w:lang w:val="en-US" w:eastAsia="uk-UA"/>
        </w:rPr>
        <w:t xml:space="preserve"> О. В.</w:t>
      </w:r>
      <w:r>
        <w:rPr>
          <w:rFonts w:ascii="Times New Roman" w:eastAsia="Times New Roman" w:hAnsi="Times New Roman" w:cs="Times New Roman"/>
          <w:sz w:val="24"/>
          <w:szCs w:val="24"/>
          <w:lang w:eastAsia="uk-UA"/>
        </w:rPr>
        <w:t>. та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 присвоїти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кваліфікаційну</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категорію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Спеціаліст</w:t>
      </w:r>
      <w:proofErr w:type="spellEnd"/>
      <w:r>
        <w:rPr>
          <w:rFonts w:ascii="Times New Roman" w:eastAsia="Times New Roman" w:hAnsi="Times New Roman" w:cs="Times New Roman"/>
          <w:sz w:val="24"/>
          <w:szCs w:val="24"/>
          <w:lang w:val="en-US" w:eastAsia="uk-UA"/>
        </w:rPr>
        <w:t xml:space="preserve"> І </w:t>
      </w:r>
      <w:proofErr w:type="spellStart"/>
      <w:r>
        <w:rPr>
          <w:rFonts w:ascii="Times New Roman" w:eastAsia="Times New Roman" w:hAnsi="Times New Roman" w:cs="Times New Roman"/>
          <w:sz w:val="24"/>
          <w:szCs w:val="24"/>
          <w:lang w:val="en-US" w:eastAsia="uk-UA"/>
        </w:rPr>
        <w:t>кваліфікаціійної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категорії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вчителю</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фізики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Родюку</w:t>
      </w:r>
      <w:proofErr w:type="spellEnd"/>
      <w:r>
        <w:rPr>
          <w:rFonts w:ascii="Times New Roman" w:eastAsia="Times New Roman" w:hAnsi="Times New Roman" w:cs="Times New Roman"/>
          <w:sz w:val="24"/>
          <w:szCs w:val="24"/>
          <w:lang w:val="en-US" w:eastAsia="uk-UA"/>
        </w:rPr>
        <w:t xml:space="preserve"> М.П.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Під час атестації було вивчено досвід роботи вчителів шляхом відвідування уроків, проведення співбесід, анкетування учнів, батьків, колег, відвідування відкритих уроків та виховних заходів.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Найважливішою індивідуальною формою науково-методичної роботи є самоосвіта педагогів. До найважливіших завдань самостійної роботи учителів відносились: вивчення нових програм і підручників, аналіз їхніх дидактичних та методичних особливостей; самостійне засвоєння нових технологій навчально-виховного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rsidR="00830FAD" w:rsidRDefault="00E07FF4">
      <w:pPr>
        <w:overflowPunct w:val="0"/>
        <w:autoSpaceDE w:val="0"/>
        <w:autoSpaceDN w:val="0"/>
        <w:adjustRightInd w:val="0"/>
        <w:spacing w:before="100" w:beforeAutospacing="1" w:after="100" w:afterAutospacing="1" w:line="240" w:lineRule="auto"/>
        <w:ind w:firstLine="2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Результати самоосвіти вчителі репрезентували на кожному її етапі, брали участь у семінарах, інформуючи на засіданні методичного об'єднання,  доповідаючи на теоретичних</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семінарах,  педагогічних читаннях.</w:t>
      </w:r>
    </w:p>
    <w:p w:rsidR="00830FAD" w:rsidRDefault="00E07FF4">
      <w:pPr>
        <w:overflowPunct w:val="0"/>
        <w:autoSpaceDE w:val="0"/>
        <w:autoSpaceDN w:val="0"/>
        <w:adjustRightInd w:val="0"/>
        <w:spacing w:before="100" w:beforeAutospacing="1" w:after="100" w:afterAutospacing="1" w:line="240" w:lineRule="auto"/>
        <w:ind w:firstLine="2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Самоосвіта є найгнучкішою формою отримання знань, тому що вона здійснювалася на діагностичній індивідуалізованій основі. У вересні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було проведено анкетування педагогічних працівників з метою вивчення проблемних питань і якими питання вчителі </w:t>
      </w:r>
      <w:r>
        <w:rPr>
          <w:rFonts w:ascii="Times New Roman" w:eastAsia="Times New Roman" w:hAnsi="Times New Roman" w:cs="Times New Roman"/>
          <w:sz w:val="24"/>
          <w:szCs w:val="24"/>
          <w:lang w:eastAsia="uk-UA"/>
        </w:rPr>
        <w:lastRenderedPageBreak/>
        <w:t>могли поділитися з колегами. Аналіз анкетування показав, що у вчителів визивають труднощі такі питання:</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впровадження моніторингу в практику роботи та аналіз отриманих результатів;</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використання інтерактивних технологій.</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Одним із важливих видів самостійної діяльності педагога була його індивідуальна робота над шкільною науково-методичною темою. У процесі індивідуальної роботи над науково-методичною темою вчителі вивчали джерела науково-методичної інформації, досвід педагогів-новаторів, аналізували власну педагогічну діяльність з метою подолання недоліків у ній або удосконалення сильних сторін діяльності, теоретичного узагальнення й осмислення власного досвіду. Усі результати фіксували у творчих  звітах за минулий навчальний рік.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w:t>
      </w:r>
      <w:r>
        <w:rPr>
          <w:rFonts w:ascii="Times New Roman" w:eastAsia="Times New Roman" w:hAnsi="Times New Roman" w:cs="Times New Roman"/>
          <w:sz w:val="24"/>
          <w:szCs w:val="24"/>
          <w:lang w:val="en-US" w:eastAsia="uk-UA"/>
        </w:rPr>
        <w:t>18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працювала Школа молодого вчителя для вчителя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образотворчого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мистецтва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Сіжук</w:t>
      </w:r>
      <w:proofErr w:type="spellEnd"/>
      <w:r>
        <w:rPr>
          <w:rFonts w:ascii="Times New Roman" w:eastAsia="Times New Roman" w:hAnsi="Times New Roman" w:cs="Times New Roman"/>
          <w:sz w:val="24"/>
          <w:szCs w:val="24"/>
          <w:lang w:val="en-US" w:eastAsia="uk-UA"/>
        </w:rPr>
        <w:t xml:space="preserve"> С.В. </w:t>
      </w:r>
      <w:r>
        <w:rPr>
          <w:rFonts w:ascii="Times New Roman" w:eastAsia="Times New Roman" w:hAnsi="Times New Roman" w:cs="Times New Roman"/>
          <w:sz w:val="24"/>
          <w:szCs w:val="24"/>
          <w:lang w:eastAsia="uk-UA"/>
        </w:rPr>
        <w:t>З метою підвищення психолого-педагогічної, загальнокультурної, фахової та методичної підготовки молодих спеціалістів та малодосвідчених учителів у школі впроваджено систему наставництва над молодими вчителями. У серпні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були уточнені списки молодих спеціалістів, розроблено план роботи з ними, а для молодого вчителя підготовлено індивідуальні завдання  з урахуванням його теоретичної та методичної підготовки, яка визначається під час анкетування, індивідуальної співбесіди.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Вивчення стану викладання навчальних предметів здійснювався згідно з перспективним планом. Результати викладання предметів були заслухані  на нарадах при директору, засіданнях педагогічної ради, докладно проаналізували та оформили у вигляді довідок та наказів по навчальному закладу:</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19</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12</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75</w:t>
      </w:r>
      <w:r>
        <w:rPr>
          <w:rFonts w:ascii="Times New Roman" w:eastAsia="Times New Roman" w:hAnsi="Times New Roman" w:cs="Times New Roman"/>
          <w:sz w:val="24"/>
          <w:szCs w:val="24"/>
          <w:lang w:eastAsia="uk-UA"/>
        </w:rPr>
        <w:t>«Про підсумки вивчення стану викладання фізики»;</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.12.201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77 </w:t>
      </w:r>
      <w:r>
        <w:rPr>
          <w:rFonts w:ascii="Times New Roman" w:eastAsia="Times New Roman" w:hAnsi="Times New Roman" w:cs="Times New Roman"/>
          <w:sz w:val="24"/>
          <w:szCs w:val="24"/>
          <w:lang w:eastAsia="uk-UA"/>
        </w:rPr>
        <w:t>«Про підсумки вивчення стану викладання зарубіжної</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02</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01</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11 </w:t>
      </w:r>
      <w:r>
        <w:rPr>
          <w:rFonts w:ascii="Times New Roman" w:eastAsia="Times New Roman" w:hAnsi="Times New Roman" w:cs="Times New Roman"/>
          <w:sz w:val="24"/>
          <w:szCs w:val="24"/>
          <w:lang w:eastAsia="uk-UA"/>
        </w:rPr>
        <w:t>«Про підсумки вивчення стану викладання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української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мови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літератури</w:t>
      </w:r>
      <w:proofErr w:type="spellEnd"/>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02</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en-US" w:eastAsia="uk-UA"/>
        </w:rPr>
        <w:t>19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12 </w:t>
      </w:r>
      <w:r>
        <w:rPr>
          <w:rFonts w:ascii="Times New Roman" w:eastAsia="Times New Roman" w:hAnsi="Times New Roman" w:cs="Times New Roman"/>
          <w:sz w:val="24"/>
          <w:szCs w:val="24"/>
          <w:lang w:eastAsia="uk-UA"/>
        </w:rPr>
        <w:t>«Про підсумки вивчення системи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роботи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вчителя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початковвих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Мелесь</w:t>
      </w:r>
      <w:proofErr w:type="spellEnd"/>
      <w:r>
        <w:rPr>
          <w:rFonts w:ascii="Times New Roman" w:eastAsia="Times New Roman" w:hAnsi="Times New Roman" w:cs="Times New Roman"/>
          <w:sz w:val="24"/>
          <w:szCs w:val="24"/>
          <w:lang w:val="en-US" w:eastAsia="uk-UA"/>
        </w:rPr>
        <w:t xml:space="preserve"> М.А.</w:t>
      </w:r>
      <w:r>
        <w:rPr>
          <w:rFonts w:ascii="Times New Roman" w:eastAsia="Times New Roman" w:hAnsi="Times New Roman" w:cs="Times New Roman"/>
          <w:sz w:val="24"/>
          <w:szCs w:val="24"/>
          <w:lang w:eastAsia="uk-UA"/>
        </w:rPr>
        <w:t>»;</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20</w:t>
      </w:r>
      <w:r>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 xml:space="preserve">22 </w:t>
      </w:r>
      <w:r>
        <w:rPr>
          <w:rFonts w:ascii="Times New Roman" w:eastAsia="Times New Roman" w:hAnsi="Times New Roman" w:cs="Times New Roman"/>
          <w:sz w:val="24"/>
          <w:szCs w:val="24"/>
          <w:lang w:eastAsia="uk-UA"/>
        </w:rPr>
        <w:t xml:space="preserve">«Про підсумки вивчення стану викладання біології»; </w:t>
      </w:r>
    </w:p>
    <w:p w:rsidR="00830FAD" w:rsidRDefault="00E07FF4">
      <w:pPr>
        <w:spacing w:after="0" w:line="240" w:lineRule="auto"/>
        <w:ind w:firstLine="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 школі для п’ятирічок, які не відвідують дошкільний заклад, працювала підготовча група</w:t>
      </w:r>
      <w:r>
        <w:rPr>
          <w:rFonts w:ascii="Times New Roman" w:eastAsia="Times New Roman" w:hAnsi="Times New Roman" w:cs="Times New Roman"/>
          <w:sz w:val="24"/>
          <w:szCs w:val="24"/>
          <w:lang w:val="en-US" w:eastAsia="uk-UA"/>
        </w:rPr>
        <w:t xml:space="preserve"> у </w:t>
      </w:r>
      <w:proofErr w:type="spellStart"/>
      <w:r>
        <w:rPr>
          <w:rFonts w:ascii="Times New Roman" w:eastAsia="Times New Roman" w:hAnsi="Times New Roman" w:cs="Times New Roman"/>
          <w:sz w:val="24"/>
          <w:szCs w:val="24"/>
          <w:lang w:val="en-US" w:eastAsia="uk-UA"/>
        </w:rPr>
        <w:t>кількості</w:t>
      </w:r>
      <w:proofErr w:type="spellEnd"/>
      <w:r>
        <w:rPr>
          <w:rFonts w:ascii="Times New Roman" w:eastAsia="Times New Roman" w:hAnsi="Times New Roman" w:cs="Times New Roman"/>
          <w:sz w:val="24"/>
          <w:szCs w:val="24"/>
          <w:lang w:val="en-US" w:eastAsia="uk-UA"/>
        </w:rPr>
        <w:t xml:space="preserve"> 7 </w:t>
      </w:r>
      <w:proofErr w:type="spellStart"/>
      <w:r>
        <w:rPr>
          <w:rFonts w:ascii="Times New Roman" w:eastAsia="Times New Roman" w:hAnsi="Times New Roman" w:cs="Times New Roman"/>
          <w:sz w:val="24"/>
          <w:szCs w:val="24"/>
          <w:lang w:val="en-US" w:eastAsia="uk-UA"/>
        </w:rPr>
        <w:t>дітей</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Всю роботу з дітьми дошкільного і молодшого шкільного віку було  спрямовано на збереження здоров’я, емоціонального благополуччя, розвиток індивідуальності кожної дитини.</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212121"/>
          <w:sz w:val="24"/>
          <w:szCs w:val="24"/>
          <w:lang w:eastAsia="uk-UA"/>
        </w:rPr>
        <w:t xml:space="preserve">   </w:t>
      </w:r>
    </w:p>
    <w:p w:rsidR="00830FAD"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Аналіз роботи школи за різними напрямками показав, що вчителі й учні досягли певних результатів у своїй діяльності. Але ці результати участі учнів школи у Всеукраїнських учнівських олімпіадах, конкурсах, турнірах з різних предметів, конкурсі науково-дослідницьких робіт МАН, вчителів у конкурсах професійної майстерності незначні. </w:t>
      </w:r>
    </w:p>
    <w:p w:rsidR="00E07FF4" w:rsidRDefault="00E07FF4">
      <w:pPr>
        <w:overflowPunct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uk-UA"/>
        </w:rPr>
      </w:pP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4</w:t>
      </w:r>
      <w:r w:rsidR="00E07FF4">
        <w:rPr>
          <w:rFonts w:ascii="Times New Roman" w:eastAsia="Times New Roman" w:hAnsi="Times New Roman" w:cs="Times New Roman"/>
          <w:b/>
          <w:bCs/>
          <w:sz w:val="24"/>
          <w:szCs w:val="24"/>
          <w:lang w:eastAsia="uk-UA"/>
        </w:rPr>
        <w:t>. Навчальна діяльність учнів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навчання завершили </w:t>
      </w:r>
      <w:r>
        <w:rPr>
          <w:rFonts w:ascii="Times New Roman" w:eastAsia="Times New Roman" w:hAnsi="Times New Roman" w:cs="Times New Roman"/>
          <w:sz w:val="24"/>
          <w:szCs w:val="24"/>
          <w:lang w:val="en-US" w:eastAsia="uk-UA"/>
        </w:rPr>
        <w:t>60</w:t>
      </w:r>
      <w:r>
        <w:rPr>
          <w:rFonts w:ascii="Times New Roman" w:eastAsia="Times New Roman" w:hAnsi="Times New Roman" w:cs="Times New Roman"/>
          <w:sz w:val="24"/>
          <w:szCs w:val="24"/>
          <w:lang w:eastAsia="uk-UA"/>
        </w:rPr>
        <w:t xml:space="preserve"> учнів у 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класах, середня наповнюваність класів </w:t>
      </w: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 xml:space="preserve"> учнів, функціонувала 1</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підготовча</w:t>
      </w:r>
      <w:proofErr w:type="spellEnd"/>
      <w:r>
        <w:rPr>
          <w:rFonts w:ascii="Times New Roman" w:eastAsia="Times New Roman" w:hAnsi="Times New Roman" w:cs="Times New Roman"/>
          <w:sz w:val="24"/>
          <w:szCs w:val="24"/>
          <w:lang w:eastAsia="uk-UA"/>
        </w:rPr>
        <w:t xml:space="preserve"> група</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Серед причин вибуття учнів переважає зміна місця проживання.</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школа  працювала у режимі одної зміни. Відповідно до діючих санітарно-гігієнічних норм режиму роботи тривалість уроку: </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1 класі – 35 хвилин;</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2-4-х  класах – 40 хвилин;</w:t>
      </w:r>
    </w:p>
    <w:p w:rsidR="00830FAD" w:rsidRDefault="00E07FF4">
      <w:pPr>
        <w:numPr>
          <w:ilvl w:val="0"/>
          <w:numId w:val="3"/>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 5 –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-х  класах – 45 хвилин,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перерви тривалістю 10 та 20 хвилин.</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Головна місія школи – надання якісних освітніх послуг.</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 результатами річного оцінювання переважна кількість учнів мають достатній та середній рівень навчальних досягнень.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Навчальні досягнення учнів за результатами І, ІІ семестрів,  річного оцінювання та державної підсумкової атестації: на кінець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 школі навчається </w:t>
      </w:r>
      <w:r>
        <w:rPr>
          <w:rFonts w:ascii="Times New Roman" w:eastAsia="Times New Roman" w:hAnsi="Times New Roman" w:cs="Times New Roman"/>
          <w:sz w:val="24"/>
          <w:szCs w:val="24"/>
          <w:lang w:val="en-US" w:eastAsia="uk-UA"/>
        </w:rPr>
        <w:t xml:space="preserve">60 </w:t>
      </w:r>
      <w:r>
        <w:rPr>
          <w:rFonts w:ascii="Times New Roman" w:eastAsia="Times New Roman" w:hAnsi="Times New Roman" w:cs="Times New Roman"/>
          <w:sz w:val="24"/>
          <w:szCs w:val="24"/>
          <w:lang w:eastAsia="uk-UA"/>
        </w:rPr>
        <w:t xml:space="preserve">учнів, з них:  1-4 класи – </w:t>
      </w:r>
      <w:r>
        <w:rPr>
          <w:rFonts w:ascii="Times New Roman" w:eastAsia="Times New Roman" w:hAnsi="Times New Roman" w:cs="Times New Roman"/>
          <w:sz w:val="24"/>
          <w:szCs w:val="24"/>
          <w:lang w:val="en-US" w:eastAsia="uk-UA"/>
        </w:rPr>
        <w:t>29</w:t>
      </w:r>
      <w:r>
        <w:rPr>
          <w:rFonts w:ascii="Times New Roman" w:eastAsia="Times New Roman" w:hAnsi="Times New Roman" w:cs="Times New Roman"/>
          <w:sz w:val="24"/>
          <w:szCs w:val="24"/>
          <w:lang w:eastAsia="uk-UA"/>
        </w:rPr>
        <w:t xml:space="preserve"> учнів,  5-9 класи - </w:t>
      </w:r>
      <w:r>
        <w:rPr>
          <w:rFonts w:ascii="Times New Roman" w:eastAsia="Times New Roman" w:hAnsi="Times New Roman" w:cs="Times New Roman"/>
          <w:sz w:val="24"/>
          <w:szCs w:val="24"/>
          <w:lang w:val="en-US" w:eastAsia="uk-UA"/>
        </w:rPr>
        <w:t xml:space="preserve">31 </w:t>
      </w:r>
      <w:r>
        <w:rPr>
          <w:rFonts w:ascii="Times New Roman" w:eastAsia="Times New Roman" w:hAnsi="Times New Roman" w:cs="Times New Roman"/>
          <w:sz w:val="24"/>
          <w:szCs w:val="24"/>
          <w:lang w:eastAsia="uk-UA"/>
        </w:rPr>
        <w:t>учень</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У 1 класі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та</w:t>
      </w:r>
      <w:proofErr w:type="spellEnd"/>
      <w:r>
        <w:rPr>
          <w:rFonts w:ascii="Times New Roman" w:eastAsia="Times New Roman" w:hAnsi="Times New Roman" w:cs="Times New Roman"/>
          <w:sz w:val="24"/>
          <w:szCs w:val="24"/>
          <w:lang w:val="en-US" w:eastAsia="uk-UA"/>
        </w:rPr>
        <w:t xml:space="preserve"> 2 </w:t>
      </w:r>
      <w:proofErr w:type="spellStart"/>
      <w:r>
        <w:rPr>
          <w:rFonts w:ascii="Times New Roman" w:eastAsia="Times New Roman" w:hAnsi="Times New Roman" w:cs="Times New Roman"/>
          <w:sz w:val="24"/>
          <w:szCs w:val="24"/>
          <w:lang w:val="en-US" w:eastAsia="uk-UA"/>
        </w:rPr>
        <w:t>класі</w:t>
      </w:r>
      <w:proofErr w:type="spellEnd"/>
      <w:r>
        <w:rPr>
          <w:rFonts w:ascii="Times New Roman" w:eastAsia="Times New Roman" w:hAnsi="Times New Roman" w:cs="Times New Roman"/>
          <w:sz w:val="24"/>
          <w:szCs w:val="24"/>
          <w:lang w:val="en-US" w:eastAsia="uk-UA"/>
        </w:rPr>
        <w:t xml:space="preserve">(І </w:t>
      </w:r>
      <w:proofErr w:type="spellStart"/>
      <w:r>
        <w:rPr>
          <w:rFonts w:ascii="Times New Roman" w:eastAsia="Times New Roman" w:hAnsi="Times New Roman" w:cs="Times New Roman"/>
          <w:sz w:val="24"/>
          <w:szCs w:val="24"/>
          <w:lang w:val="en-US" w:eastAsia="uk-UA"/>
        </w:rPr>
        <w:t>семестр</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оцінка навчальних досягнень учнів вербальна, і за словами вчителів початкових класів всі  учні встигають і отримали свідоцтво </w:t>
      </w:r>
      <w:proofErr w:type="spellStart"/>
      <w:r>
        <w:rPr>
          <w:rFonts w:ascii="Times New Roman" w:eastAsia="Times New Roman" w:hAnsi="Times New Roman" w:cs="Times New Roman"/>
          <w:sz w:val="24"/>
          <w:szCs w:val="24"/>
          <w:lang w:eastAsia="uk-UA"/>
        </w:rPr>
        <w:t>досягненьучні</w:t>
      </w:r>
      <w:proofErr w:type="spellEnd"/>
      <w:r>
        <w:rPr>
          <w:rFonts w:ascii="Times New Roman" w:eastAsia="Times New Roman" w:hAnsi="Times New Roman" w:cs="Times New Roman"/>
          <w:sz w:val="24"/>
          <w:szCs w:val="24"/>
          <w:lang w:val="en-US" w:eastAsia="uk-UA"/>
        </w:rPr>
        <w:t xml:space="preserve"> 1 </w:t>
      </w:r>
      <w:proofErr w:type="spellStart"/>
      <w:r>
        <w:rPr>
          <w:rFonts w:ascii="Times New Roman" w:eastAsia="Times New Roman" w:hAnsi="Times New Roman" w:cs="Times New Roman"/>
          <w:sz w:val="24"/>
          <w:szCs w:val="24"/>
          <w:lang w:val="en-US" w:eastAsia="uk-UA"/>
        </w:rPr>
        <w:t>класу</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Результати навчальних досягнень учнів 2-</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класів  школи наведено в таблиці:</w:t>
      </w:r>
    </w:p>
    <w:tbl>
      <w:tblPr>
        <w:tblStyle w:val="14"/>
        <w:tblW w:w="9705" w:type="dxa"/>
        <w:tblInd w:w="0" w:type="dxa"/>
        <w:tblLayout w:type="fixed"/>
        <w:tblCellMar>
          <w:top w:w="15" w:type="dxa"/>
          <w:left w:w="15" w:type="dxa"/>
          <w:bottom w:w="15" w:type="dxa"/>
          <w:right w:w="15" w:type="dxa"/>
        </w:tblCellMar>
        <w:tblLook w:val="04A0" w:firstRow="1" w:lastRow="0" w:firstColumn="1" w:lastColumn="0" w:noHBand="0" w:noVBand="1"/>
      </w:tblPr>
      <w:tblGrid>
        <w:gridCol w:w="990"/>
        <w:gridCol w:w="990"/>
        <w:gridCol w:w="840"/>
        <w:gridCol w:w="840"/>
        <w:gridCol w:w="990"/>
        <w:gridCol w:w="840"/>
        <w:gridCol w:w="990"/>
        <w:gridCol w:w="990"/>
        <w:gridCol w:w="1125"/>
        <w:gridCol w:w="1110"/>
      </w:tblGrid>
      <w:tr w:rsidR="00830FAD">
        <w:trPr>
          <w:cantSplit/>
        </w:trPr>
        <w:tc>
          <w:tcPr>
            <w:tcW w:w="990" w:type="dxa"/>
            <w:vMerge w:val="restart"/>
            <w:tcBorders>
              <w:top w:val="outset" w:sz="6" w:space="0" w:color="auto"/>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w:t>
            </w:r>
          </w:p>
        </w:tc>
        <w:tc>
          <w:tcPr>
            <w:tcW w:w="990" w:type="dxa"/>
            <w:vMerge w:val="restart"/>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К-ть</w:t>
            </w:r>
            <w:proofErr w:type="spellEnd"/>
            <w:r>
              <w:rPr>
                <w:rFonts w:ascii="Times New Roman" w:eastAsia="Times New Roman" w:hAnsi="Times New Roman" w:cs="Times New Roman"/>
                <w:sz w:val="24"/>
                <w:szCs w:val="24"/>
                <w:lang w:eastAsia="uk-UA"/>
              </w:rPr>
              <w:t xml:space="preserve"> учнів</w:t>
            </w:r>
          </w:p>
        </w:tc>
        <w:tc>
          <w:tcPr>
            <w:tcW w:w="7725" w:type="dxa"/>
            <w:gridSpan w:val="8"/>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Рівень навчальних досягнень учнів</w:t>
            </w:r>
          </w:p>
        </w:tc>
      </w:tr>
      <w:tr w:rsidR="00830FAD">
        <w:trPr>
          <w:cantSplit/>
        </w:trPr>
        <w:tc>
          <w:tcPr>
            <w:tcW w:w="990" w:type="dxa"/>
            <w:vMerge/>
            <w:tcBorders>
              <w:top w:val="outset" w:sz="6" w:space="0" w:color="auto"/>
              <w:left w:val="outset" w:sz="6" w:space="0" w:color="auto"/>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990" w:type="dxa"/>
            <w:vMerge/>
            <w:tcBorders>
              <w:top w:val="outset" w:sz="6" w:space="0" w:color="auto"/>
              <w:left w:val="nil"/>
              <w:bottom w:val="outset" w:sz="6" w:space="0" w:color="auto"/>
              <w:right w:val="outset" w:sz="6" w:space="0" w:color="auto"/>
            </w:tcBorders>
            <w:vAlign w:val="center"/>
          </w:tcPr>
          <w:p w:rsidR="00830FAD" w:rsidRDefault="00830FAD">
            <w:pPr>
              <w:rPr>
                <w:rFonts w:ascii="Times New Roman" w:eastAsia="Times New Roman" w:hAnsi="Times New Roman" w:cs="Times New Roman"/>
                <w:sz w:val="24"/>
                <w:szCs w:val="24"/>
                <w:lang w:eastAsia="uk-UA"/>
              </w:rPr>
            </w:pPr>
          </w:p>
        </w:tc>
        <w:tc>
          <w:tcPr>
            <w:tcW w:w="84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84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Достатній </w:t>
            </w:r>
          </w:p>
        </w:tc>
        <w:tc>
          <w:tcPr>
            <w:tcW w:w="84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99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125"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Початковий </w:t>
            </w:r>
          </w:p>
        </w:tc>
        <w:tc>
          <w:tcPr>
            <w:tcW w:w="1110" w:type="dxa"/>
            <w:tcBorders>
              <w:top w:val="outset" w:sz="6" w:space="0" w:color="auto"/>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30FAD">
        <w:trPr>
          <w:cantSplit/>
        </w:trPr>
        <w:tc>
          <w:tcPr>
            <w:tcW w:w="990" w:type="dxa"/>
            <w:tcBorders>
              <w:top w:val="nil"/>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rPr>
          <w:cantSplit/>
        </w:trPr>
        <w:tc>
          <w:tcPr>
            <w:tcW w:w="990" w:type="dxa"/>
            <w:tcBorders>
              <w:top w:val="nil"/>
              <w:left w:val="outset" w:sz="6" w:space="0" w:color="auto"/>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990" w:type="dxa"/>
            <w:tcBorders>
              <w:top w:val="nil"/>
              <w:left w:val="nil"/>
              <w:bottom w:val="outset" w:sz="6" w:space="0" w:color="auto"/>
              <w:right w:val="outset" w:sz="6" w:space="0" w:color="auto"/>
            </w:tcBorders>
            <w:vAlign w:val="center"/>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14</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42</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eastAsia="uk-UA"/>
              </w:rPr>
              <w:t>8%</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21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6</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8</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7</w:t>
            </w: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60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75</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25</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24</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76</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72</w:t>
            </w:r>
            <w:r>
              <w:rPr>
                <w:rFonts w:ascii="Times New Roman" w:eastAsia="Times New Roman" w:hAnsi="Times New Roman" w:cs="Times New Roman"/>
                <w:sz w:val="24"/>
                <w:szCs w:val="24"/>
                <w:lang w:eastAsia="uk-UA"/>
              </w:rPr>
              <w:t>%</w:t>
            </w: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99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31</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0</w:t>
            </w:r>
          </w:p>
        </w:tc>
        <w:tc>
          <w:tcPr>
            <w:tcW w:w="8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99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12</w:t>
            </w:r>
          </w:p>
        </w:tc>
        <w:tc>
          <w:tcPr>
            <w:tcW w:w="8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99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b/>
                <w:bCs/>
                <w:sz w:val="24"/>
                <w:szCs w:val="24"/>
                <w:lang w:eastAsia="uk-UA"/>
              </w:rPr>
            </w:pPr>
          </w:p>
        </w:tc>
        <w:tc>
          <w:tcPr>
            <w:tcW w:w="1125"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11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 свідчать дані  навчальних досягнень учні 2-4 класів досягли добрих результатів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en-US" w:eastAsia="uk-UA"/>
        </w:rPr>
        <w:t xml:space="preserve">019 </w:t>
      </w:r>
      <w:r>
        <w:rPr>
          <w:rFonts w:ascii="Times New Roman" w:eastAsia="Times New Roman" w:hAnsi="Times New Roman" w:cs="Times New Roman"/>
          <w:sz w:val="24"/>
          <w:szCs w:val="24"/>
          <w:lang w:eastAsia="uk-UA"/>
        </w:rPr>
        <w:t>навчальному році: відсутні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 результати високого рівня  учнів</w:t>
      </w:r>
      <w:r>
        <w:rPr>
          <w:rFonts w:ascii="Times New Roman" w:eastAsia="Times New Roman" w:hAnsi="Times New Roman" w:cs="Times New Roman"/>
          <w:sz w:val="24"/>
          <w:szCs w:val="24"/>
          <w:lang w:val="en-US" w:eastAsia="uk-UA"/>
        </w:rPr>
        <w:t xml:space="preserve"> 5-9 </w:t>
      </w:r>
      <w:proofErr w:type="spellStart"/>
      <w:r>
        <w:rPr>
          <w:rFonts w:ascii="Times New Roman" w:eastAsia="Times New Roman" w:hAnsi="Times New Roman" w:cs="Times New Roman"/>
          <w:sz w:val="24"/>
          <w:szCs w:val="24"/>
          <w:lang w:val="en-US" w:eastAsia="uk-UA"/>
        </w:rPr>
        <w:t>класів</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w:t>
      </w:r>
      <w:proofErr w:type="gramStart"/>
      <w:r>
        <w:rPr>
          <w:rFonts w:ascii="Times New Roman" w:eastAsia="Times New Roman" w:hAnsi="Times New Roman" w:cs="Times New Roman"/>
          <w:sz w:val="24"/>
          <w:szCs w:val="24"/>
          <w:lang w:eastAsia="uk-UA"/>
        </w:rPr>
        <w:t>учнів  початкової</w:t>
      </w:r>
      <w:proofErr w:type="gramEnd"/>
      <w:r>
        <w:rPr>
          <w:rFonts w:ascii="Times New Roman" w:eastAsia="Times New Roman" w:hAnsi="Times New Roman" w:cs="Times New Roman"/>
          <w:sz w:val="24"/>
          <w:szCs w:val="24"/>
          <w:lang w:eastAsia="uk-UA"/>
        </w:rPr>
        <w:t xml:space="preserve"> школи закінчили навчальний рік на високому рівні.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Серед середніх класів добрих результатів досягли учні 5 класу (класний керівник </w:t>
      </w:r>
      <w:proofErr w:type="spellStart"/>
      <w:r>
        <w:rPr>
          <w:rFonts w:ascii="Times New Roman" w:eastAsia="Times New Roman" w:hAnsi="Times New Roman" w:cs="Times New Roman"/>
          <w:sz w:val="24"/>
          <w:szCs w:val="24"/>
          <w:lang w:eastAsia="uk-UA"/>
        </w:rPr>
        <w:t>Нікітюк</w:t>
      </w:r>
      <w:proofErr w:type="spellEnd"/>
      <w:r>
        <w:rPr>
          <w:rFonts w:ascii="Times New Roman" w:eastAsia="Times New Roman" w:hAnsi="Times New Roman" w:cs="Times New Roman"/>
          <w:sz w:val="24"/>
          <w:szCs w:val="24"/>
          <w:lang w:val="en-US" w:eastAsia="uk-UA"/>
        </w:rPr>
        <w:t xml:space="preserve"> Н. А.)</w:t>
      </w:r>
      <w:r>
        <w:rPr>
          <w:rFonts w:ascii="Times New Roman" w:eastAsia="Times New Roman" w:hAnsi="Times New Roman" w:cs="Times New Roman"/>
          <w:sz w:val="24"/>
          <w:szCs w:val="24"/>
          <w:lang w:eastAsia="uk-UA"/>
        </w:rPr>
        <w:t xml:space="preserve">  – 70% учнів </w:t>
      </w:r>
      <w:proofErr w:type="gramStart"/>
      <w:r>
        <w:rPr>
          <w:rFonts w:ascii="Times New Roman" w:eastAsia="Times New Roman" w:hAnsi="Times New Roman" w:cs="Times New Roman"/>
          <w:sz w:val="24"/>
          <w:szCs w:val="24"/>
          <w:lang w:eastAsia="uk-UA"/>
        </w:rPr>
        <w:t>закінчили  201</w:t>
      </w:r>
      <w:r>
        <w:rPr>
          <w:rFonts w:ascii="Times New Roman" w:eastAsia="Times New Roman" w:hAnsi="Times New Roman" w:cs="Times New Roman"/>
          <w:sz w:val="24"/>
          <w:szCs w:val="24"/>
          <w:lang w:val="en-US" w:eastAsia="uk-UA"/>
        </w:rPr>
        <w:t>8</w:t>
      </w:r>
      <w:proofErr w:type="gramEnd"/>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навчальний  рік на високому та достатньому рівнях, 6 класу (класний керівник </w:t>
      </w:r>
      <w:proofErr w:type="spellStart"/>
      <w:r>
        <w:rPr>
          <w:rFonts w:ascii="Times New Roman" w:eastAsia="Times New Roman" w:hAnsi="Times New Roman" w:cs="Times New Roman"/>
          <w:sz w:val="24"/>
          <w:szCs w:val="24"/>
          <w:lang w:eastAsia="uk-UA"/>
        </w:rPr>
        <w:t>Родюк</w:t>
      </w:r>
      <w:proofErr w:type="spellEnd"/>
      <w:r>
        <w:rPr>
          <w:rFonts w:ascii="Times New Roman" w:eastAsia="Times New Roman" w:hAnsi="Times New Roman" w:cs="Times New Roman"/>
          <w:sz w:val="24"/>
          <w:szCs w:val="24"/>
          <w:lang w:val="en-US" w:eastAsia="uk-UA"/>
        </w:rPr>
        <w:t xml:space="preserve"> М. П.</w:t>
      </w:r>
      <w:r>
        <w:rPr>
          <w:rFonts w:ascii="Times New Roman" w:eastAsia="Times New Roman" w:hAnsi="Times New Roman" w:cs="Times New Roman"/>
          <w:sz w:val="24"/>
          <w:szCs w:val="24"/>
          <w:lang w:eastAsia="uk-UA"/>
        </w:rPr>
        <w:t>) – 60% учнів навчаються на достатньому рівнях.</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ab/>
        <w:t xml:space="preserve">Гірші показники мають учні </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класу (класний керівник </w:t>
      </w:r>
      <w:proofErr w:type="spellStart"/>
      <w:r>
        <w:rPr>
          <w:rFonts w:ascii="Times New Roman" w:eastAsia="Times New Roman" w:hAnsi="Times New Roman" w:cs="Times New Roman"/>
          <w:sz w:val="24"/>
          <w:szCs w:val="24"/>
          <w:lang w:eastAsia="uk-UA"/>
        </w:rPr>
        <w:t>Домашич</w:t>
      </w:r>
      <w:proofErr w:type="spellEnd"/>
      <w:r>
        <w:rPr>
          <w:rFonts w:ascii="Times New Roman" w:eastAsia="Times New Roman" w:hAnsi="Times New Roman" w:cs="Times New Roman"/>
          <w:sz w:val="24"/>
          <w:szCs w:val="24"/>
          <w:lang w:val="en-US" w:eastAsia="uk-UA"/>
        </w:rPr>
        <w:t xml:space="preserve"> Н. П.</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відсутні учні,</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які навчаються на  високому рівні,  71% учнів 7 класу і 73% учнів 8 класу - середній рівень знань. Учні   9 класу (класний керівник</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Петрук</w:t>
      </w:r>
      <w:proofErr w:type="spellEnd"/>
      <w:r>
        <w:rPr>
          <w:rFonts w:ascii="Times New Roman" w:eastAsia="Times New Roman" w:hAnsi="Times New Roman" w:cs="Times New Roman"/>
          <w:sz w:val="24"/>
          <w:szCs w:val="24"/>
          <w:lang w:val="en-US" w:eastAsia="uk-UA"/>
        </w:rPr>
        <w:t xml:space="preserve"> Л. Л</w:t>
      </w:r>
      <w:r>
        <w:rPr>
          <w:rFonts w:ascii="Times New Roman" w:eastAsia="Times New Roman" w:hAnsi="Times New Roman" w:cs="Times New Roman"/>
          <w:sz w:val="24"/>
          <w:szCs w:val="24"/>
          <w:lang w:eastAsia="uk-UA"/>
        </w:rPr>
        <w:t>.) – 66% учнів показали середній рівень знань</w:t>
      </w:r>
      <w:r>
        <w:rPr>
          <w:rFonts w:ascii="Times New Roman" w:eastAsia="Times New Roman" w:hAnsi="Times New Roman" w:cs="Times New Roman"/>
          <w:sz w:val="24"/>
          <w:szCs w:val="24"/>
          <w:lang w:val="en-US" w:eastAsia="uk-UA"/>
        </w:rPr>
        <w:t xml:space="preserve"> і 34%</w:t>
      </w:r>
      <w:r>
        <w:rPr>
          <w:rFonts w:ascii="Times New Roman" w:eastAsia="Times New Roman" w:hAnsi="Times New Roman" w:cs="Times New Roman"/>
          <w:sz w:val="24"/>
          <w:szCs w:val="24"/>
          <w:lang w:eastAsia="uk-UA"/>
        </w:rPr>
        <w:t xml:space="preserve"> достатній рівень</w:t>
      </w:r>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Учні нашої школи традиційно приймають участь в районних, шкільних предметних олімпіадах.</w:t>
      </w:r>
    </w:p>
    <w:p w:rsidR="00830FAD" w:rsidRDefault="00E07F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Відповідно до Законів України «Про освіту», «Про загальну середню освіту» та з метою створення сприятливих умов для всебічного розвитку інтелектуального і творчого потенціалу талановитих дітей та підлітків, стимулювання їх творчого самовдосконалення, залучення обдарованої молоді до науково-дослідницької діяльності, піднесення статусу обдарованих дітей було складено план роботи з обдарованими учнями. </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Результатом роботи педагогічного колективу є призові місця на</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олімпіадах, конкурсах</w:t>
      </w:r>
      <w:r>
        <w:rPr>
          <w:rFonts w:ascii="Times New Roman" w:eastAsia="Times New Roman" w:hAnsi="Times New Roman" w:cs="Times New Roman"/>
          <w:sz w:val="24"/>
          <w:szCs w:val="24"/>
          <w:lang w:val="en-US" w:eastAsia="uk-UA"/>
        </w:rPr>
        <w:t>.</w:t>
      </w:r>
    </w:p>
    <w:p w:rsidR="00830FAD" w:rsidRDefault="00E07FF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ab/>
      </w:r>
    </w:p>
    <w:p w:rsidR="00830FAD" w:rsidRDefault="00830FAD">
      <w:pPr>
        <w:spacing w:after="0" w:line="240" w:lineRule="auto"/>
        <w:rPr>
          <w:rFonts w:ascii="Times New Roman" w:eastAsia="Times New Roman" w:hAnsi="Times New Roman" w:cs="Times New Roman"/>
          <w:sz w:val="24"/>
          <w:szCs w:val="24"/>
          <w:lang w:eastAsia="uk-UA"/>
        </w:rPr>
      </w:pPr>
    </w:p>
    <w:p w:rsidR="00830FAD" w:rsidRDefault="00830FAD">
      <w:pPr>
        <w:spacing w:after="0" w:line="240" w:lineRule="auto"/>
        <w:rPr>
          <w:rFonts w:ascii="Times New Roman" w:eastAsia="Times New Roman" w:hAnsi="Times New Roman" w:cs="Times New Roman"/>
          <w:sz w:val="24"/>
          <w:szCs w:val="24"/>
          <w:lang w:eastAsia="uk-UA"/>
        </w:rPr>
      </w:pPr>
    </w:p>
    <w:p w:rsidR="00830FAD" w:rsidRDefault="00E07FF4">
      <w:pPr>
        <w:pStyle w:val="a3"/>
        <w:rPr>
          <w:rFonts w:ascii="Times New Roman" w:hAnsi="Times New Roman" w:cs="Times New Roman"/>
          <w:sz w:val="28"/>
          <w:szCs w:val="28"/>
        </w:rPr>
      </w:pPr>
      <w:r>
        <w:rPr>
          <w:rFonts w:ascii="Times New Roman" w:hAnsi="Times New Roman" w:cs="Times New Roman"/>
          <w:sz w:val="28"/>
          <w:szCs w:val="28"/>
        </w:rPr>
        <w:t xml:space="preserve">МОНІТОРИНГ НАВЧАЛЬНО-ВИХОВНОЇ ДІЯЛЬНОСТІ </w:t>
      </w:r>
    </w:p>
    <w:p w:rsidR="00830FAD" w:rsidRDefault="00E07FF4">
      <w:pPr>
        <w:pStyle w:val="a3"/>
        <w:rPr>
          <w:rFonts w:ascii="Times New Roman" w:hAnsi="Times New Roman" w:cs="Times New Roman"/>
          <w:sz w:val="28"/>
          <w:szCs w:val="28"/>
        </w:rPr>
      </w:pPr>
      <w:r>
        <w:rPr>
          <w:rFonts w:ascii="Times New Roman" w:hAnsi="Times New Roman" w:cs="Times New Roman"/>
          <w:sz w:val="28"/>
          <w:szCs w:val="28"/>
        </w:rPr>
        <w:t>ЗОШ І-ІІ ст. с. Білосток в 2018/2019 н. р.</w:t>
      </w:r>
    </w:p>
    <w:p w:rsidR="00830FAD" w:rsidRDefault="00830FAD">
      <w:pPr>
        <w:jc w:val="center"/>
        <w:rPr>
          <w:rFonts w:ascii="Times New Roman" w:hAnsi="Times New Roman" w:cs="Times New Roman"/>
          <w:b/>
          <w:bCs/>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4811"/>
        <w:gridCol w:w="2147"/>
        <w:gridCol w:w="1706"/>
        <w:gridCol w:w="918"/>
      </w:tblGrid>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w:t>
            </w:r>
          </w:p>
        </w:tc>
        <w:tc>
          <w:tcPr>
            <w:tcW w:w="4811"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Назва заходу</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 xml:space="preserve">Результати </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 xml:space="preserve">Рівень (районний, обласний) </w:t>
            </w:r>
          </w:p>
        </w:tc>
        <w:tc>
          <w:tcPr>
            <w:tcW w:w="918" w:type="dxa"/>
          </w:tcPr>
          <w:p w:rsidR="00830FAD" w:rsidRDefault="00E07FF4">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К-ть</w:t>
            </w:r>
            <w:proofErr w:type="spellEnd"/>
          </w:p>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балів</w:t>
            </w:r>
          </w:p>
        </w:tc>
      </w:tr>
      <w:tr w:rsidR="00830FAD">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Олімпіади (районні), малі</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і література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44,5</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9</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31</w:t>
            </w:r>
          </w:p>
        </w:tc>
      </w:tr>
      <w:tr w:rsidR="00830FAD">
        <w:trPr>
          <w:trHeight w:val="90"/>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Німецька мова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19</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23</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6</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17</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7</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Історія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16</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8</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9</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7</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10</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Біологія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53</w:t>
            </w:r>
          </w:p>
        </w:tc>
      </w:tr>
      <w:tr w:rsidR="00830FAD">
        <w:tc>
          <w:tcPr>
            <w:tcW w:w="624" w:type="dxa"/>
          </w:tcPr>
          <w:p w:rsidR="00830FAD" w:rsidRDefault="00830FAD">
            <w:pPr>
              <w:jc w:val="center"/>
              <w:rPr>
                <w:rFonts w:ascii="Times New Roman" w:hAnsi="Times New Roman" w:cs="Times New Roman"/>
                <w:sz w:val="28"/>
                <w:szCs w:val="28"/>
              </w:rPr>
            </w:pPr>
          </w:p>
        </w:tc>
        <w:tc>
          <w:tcPr>
            <w:tcW w:w="4811" w:type="dxa"/>
          </w:tcPr>
          <w:p w:rsidR="00830FAD" w:rsidRDefault="00830FAD">
            <w:pPr>
              <w:jc w:val="center"/>
              <w:rPr>
                <w:rFonts w:ascii="Times New Roman" w:hAnsi="Times New Roman" w:cs="Times New Roman"/>
                <w:sz w:val="28"/>
                <w:szCs w:val="28"/>
              </w:rPr>
            </w:pPr>
          </w:p>
        </w:tc>
        <w:tc>
          <w:tcPr>
            <w:tcW w:w="2147" w:type="dxa"/>
          </w:tcPr>
          <w:p w:rsidR="00830FAD" w:rsidRDefault="00830FAD">
            <w:pPr>
              <w:jc w:val="center"/>
              <w:rPr>
                <w:rFonts w:ascii="Times New Roman" w:hAnsi="Times New Roman" w:cs="Times New Roman"/>
                <w:sz w:val="28"/>
                <w:szCs w:val="28"/>
              </w:rPr>
            </w:pPr>
          </w:p>
        </w:tc>
        <w:tc>
          <w:tcPr>
            <w:tcW w:w="1706" w:type="dxa"/>
          </w:tcPr>
          <w:p w:rsidR="00830FAD" w:rsidRDefault="00830FAD">
            <w:pPr>
              <w:jc w:val="center"/>
              <w:rPr>
                <w:rFonts w:ascii="Times New Roman" w:hAnsi="Times New Roman" w:cs="Times New Roman"/>
                <w:sz w:val="28"/>
                <w:szCs w:val="28"/>
              </w:rPr>
            </w:pP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Українська мова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Математика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Природознавство (3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16</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Природознавство (4 клас)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Турніри </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Хімія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Фізика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Історія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Підготовка запитань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МАН , «Кенгуру», «Левеня», «Колосок», «Бобер»</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Колосок</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Учасник -5</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Срібний - 8</w:t>
            </w:r>
          </w:p>
        </w:tc>
        <w:tc>
          <w:tcPr>
            <w:tcW w:w="1706"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всеукраїн-</w:t>
            </w:r>
            <w:proofErr w:type="spellEnd"/>
          </w:p>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ський</w:t>
            </w:r>
            <w:proofErr w:type="spellEnd"/>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 xml:space="preserve">Кенгуру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Учасник -10</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Добрий - 1</w:t>
            </w:r>
          </w:p>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Відмінний - 2</w:t>
            </w:r>
          </w:p>
        </w:tc>
        <w:tc>
          <w:tcPr>
            <w:tcW w:w="1706"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всеукраїн-</w:t>
            </w:r>
            <w:proofErr w:type="spellEnd"/>
          </w:p>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ський</w:t>
            </w:r>
            <w:proofErr w:type="spellEnd"/>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з української мови та літератури</w:t>
            </w:r>
          </w:p>
        </w:tc>
      </w:tr>
      <w:tr w:rsidR="00830FAD">
        <w:trPr>
          <w:trHeight w:val="372"/>
        </w:trPr>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
                <w:bCs/>
                <w:sz w:val="28"/>
                <w:szCs w:val="28"/>
              </w:rPr>
            </w:pPr>
            <w:r>
              <w:rPr>
                <w:rFonts w:ascii="Times New Roman" w:hAnsi="Times New Roman" w:cs="Times New Roman"/>
                <w:sz w:val="28"/>
                <w:szCs w:val="28"/>
              </w:rPr>
              <w:t xml:space="preserve">Міжнародний конкурс з укр. мови ім. П. </w:t>
            </w:r>
            <w:proofErr w:type="spellStart"/>
            <w:r>
              <w:rPr>
                <w:rFonts w:ascii="Times New Roman" w:hAnsi="Times New Roman" w:cs="Times New Roman"/>
                <w:sz w:val="28"/>
                <w:szCs w:val="28"/>
              </w:rPr>
              <w:t>Яцика</w:t>
            </w:r>
            <w:proofErr w:type="spellEnd"/>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rPr>
          <w:trHeight w:val="702"/>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
                <w:bCs/>
                <w:sz w:val="28"/>
                <w:szCs w:val="28"/>
              </w:rPr>
            </w:pPr>
            <w:r>
              <w:rPr>
                <w:rFonts w:ascii="Times New Roman" w:hAnsi="Times New Roman" w:cs="Times New Roman"/>
                <w:sz w:val="28"/>
                <w:szCs w:val="28"/>
              </w:rPr>
              <w:t>Конкурс читців, присвячений творчості  Л. Українки</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rPr>
                <w:rFonts w:ascii="Times New Roman" w:hAnsi="Times New Roman" w:cs="Times New Roman"/>
                <w:sz w:val="28"/>
                <w:szCs w:val="28"/>
              </w:rPr>
            </w:pPr>
            <w:r>
              <w:rPr>
                <w:rFonts w:ascii="Times New Roman" w:hAnsi="Times New Roman" w:cs="Times New Roman"/>
                <w:sz w:val="28"/>
                <w:szCs w:val="28"/>
              </w:rPr>
              <w:t>Конкурс юних гумористів творів</w:t>
            </w:r>
          </w:p>
          <w:p w:rsidR="00830FAD" w:rsidRDefault="00E07FF4">
            <w:pPr>
              <w:rPr>
                <w:rFonts w:ascii="Times New Roman" w:hAnsi="Times New Roman" w:cs="Times New Roman"/>
                <w:b/>
                <w:bCs/>
                <w:sz w:val="28"/>
                <w:szCs w:val="28"/>
              </w:rPr>
            </w:pPr>
            <w:r>
              <w:rPr>
                <w:rFonts w:ascii="Times New Roman" w:hAnsi="Times New Roman" w:cs="Times New Roman"/>
                <w:sz w:val="28"/>
                <w:szCs w:val="28"/>
              </w:rPr>
              <w:t xml:space="preserve"> О. Вишні</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Мовно-літературний конкурс ім.</w:t>
            </w:r>
          </w:p>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 xml:space="preserve"> Т. Шевченка</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Конкурс поезії “За нашу свободу”</w:t>
            </w:r>
          </w:p>
        </w:tc>
        <w:tc>
          <w:tcPr>
            <w:tcW w:w="2147" w:type="dxa"/>
          </w:tcPr>
          <w:p w:rsidR="00830FAD" w:rsidRDefault="00830FAD">
            <w:pPr>
              <w:jc w:val="center"/>
              <w:rPr>
                <w:rFonts w:ascii="Times New Roman" w:hAnsi="Times New Roman" w:cs="Times New Roman"/>
                <w:sz w:val="28"/>
                <w:szCs w:val="28"/>
              </w:rPr>
            </w:pP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з історії та правознавства</w:t>
            </w: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 xml:space="preserve">Конкурс туристсько-краєзнавчої експедиції учнівської молоді «Історія </w:t>
            </w:r>
            <w:r>
              <w:rPr>
                <w:rFonts w:ascii="Times New Roman" w:hAnsi="Times New Roman" w:cs="Times New Roman"/>
                <w:bCs/>
                <w:sz w:val="28"/>
                <w:szCs w:val="28"/>
              </w:rPr>
              <w:lastRenderedPageBreak/>
              <w:t>міст і сіл Волині», напрям «Волинь від краю до краю»</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Участь </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природничого циклу</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sz w:val="28"/>
                <w:szCs w:val="28"/>
              </w:rPr>
            </w:pPr>
            <w:r>
              <w:rPr>
                <w:rFonts w:ascii="Times New Roman" w:hAnsi="Times New Roman" w:cs="Times New Roman"/>
                <w:sz w:val="28"/>
                <w:szCs w:val="28"/>
              </w:rPr>
              <w:t>Всеукраїнський конкурс «Вчимося за повідувати»</w:t>
            </w:r>
          </w:p>
        </w:tc>
        <w:tc>
          <w:tcPr>
            <w:tcW w:w="2147" w:type="dxa"/>
          </w:tcPr>
          <w:p w:rsidR="00830FAD" w:rsidRDefault="00E07FF4">
            <w:pPr>
              <w:tabs>
                <w:tab w:val="left" w:pos="3500"/>
              </w:tabs>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tabs>
                <w:tab w:val="left" w:pos="3500"/>
              </w:tabs>
              <w:rPr>
                <w:rFonts w:ascii="Times New Roman" w:hAnsi="Times New Roman" w:cs="Times New Roman"/>
                <w:sz w:val="28"/>
                <w:szCs w:val="28"/>
              </w:rPr>
            </w:pPr>
            <w:proofErr w:type="spellStart"/>
            <w:r>
              <w:rPr>
                <w:rFonts w:ascii="Times New Roman" w:hAnsi="Times New Roman" w:cs="Times New Roman"/>
                <w:sz w:val="28"/>
                <w:szCs w:val="28"/>
              </w:rPr>
              <w:t>Історико-географічний</w:t>
            </w:r>
            <w:proofErr w:type="spellEnd"/>
            <w:r>
              <w:rPr>
                <w:rFonts w:ascii="Times New Roman" w:hAnsi="Times New Roman" w:cs="Times New Roman"/>
                <w:sz w:val="28"/>
                <w:szCs w:val="28"/>
              </w:rPr>
              <w:t xml:space="preserve"> конкурс «Історія міст і сіл Волині»</w:t>
            </w:r>
            <w:r>
              <w:rPr>
                <w:rFonts w:ascii="Times New Roman" w:hAnsi="Times New Roman" w:cs="Times New Roman"/>
                <w:bCs/>
                <w:sz w:val="28"/>
                <w:szCs w:val="28"/>
              </w:rPr>
              <w:t xml:space="preserve"> напрям «Шляхами Волині»</w:t>
            </w:r>
          </w:p>
        </w:tc>
        <w:tc>
          <w:tcPr>
            <w:tcW w:w="2147" w:type="dxa"/>
          </w:tcPr>
          <w:p w:rsidR="00830FAD" w:rsidRDefault="00E07FF4">
            <w:pPr>
              <w:tabs>
                <w:tab w:val="left" w:pos="3500"/>
              </w:tabs>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художньої самодіяльності</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«Срібні дзвіночки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Конкурс-огляд художньої  самодіяльності</w:t>
            </w:r>
          </w:p>
        </w:tc>
        <w:tc>
          <w:tcPr>
            <w:tcW w:w="2147"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Конкурси декоративно-прикладного мистецтва</w:t>
            </w:r>
          </w:p>
        </w:tc>
      </w:tr>
      <w:tr w:rsidR="00830FAD">
        <w:tc>
          <w:tcPr>
            <w:tcW w:w="624"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1</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 Мисливські усмішки»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районний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“Я маю право”</w:t>
            </w: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обласний</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rPr>
                <w:rFonts w:ascii="Times New Roman" w:hAnsi="Times New Roman" w:cs="Times New Roman"/>
                <w:bCs/>
                <w:sz w:val="28"/>
                <w:szCs w:val="28"/>
              </w:rPr>
            </w:pPr>
            <w:r>
              <w:rPr>
                <w:rFonts w:ascii="Times New Roman" w:hAnsi="Times New Roman" w:cs="Times New Roman"/>
                <w:bCs/>
                <w:sz w:val="28"/>
                <w:szCs w:val="28"/>
              </w:rPr>
              <w:t>Конкурс малюнків “За нашу свободу”</w:t>
            </w: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E07FF4">
            <w:pPr>
              <w:jc w:val="center"/>
              <w:rPr>
                <w:rFonts w:ascii="Times New Roman" w:hAnsi="Times New Roman" w:cs="Times New Roman"/>
                <w:b/>
                <w:bCs/>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Творчі сходини</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1</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Домашич</w:t>
            </w:r>
            <w:proofErr w:type="spellEnd"/>
            <w:r>
              <w:rPr>
                <w:rFonts w:ascii="Times New Roman" w:hAnsi="Times New Roman" w:cs="Times New Roman"/>
                <w:sz w:val="28"/>
                <w:szCs w:val="28"/>
              </w:rPr>
              <w:t xml:space="preserve"> Н.П. “Погода: мінлива і передбачувана”</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trHeight w:val="326"/>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Максимчук С.А. “Формула квітки”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Родюк</w:t>
            </w:r>
            <w:proofErr w:type="spellEnd"/>
            <w:r>
              <w:rPr>
                <w:rFonts w:ascii="Times New Roman" w:hAnsi="Times New Roman" w:cs="Times New Roman"/>
                <w:sz w:val="28"/>
                <w:szCs w:val="28"/>
              </w:rPr>
              <w:t xml:space="preserve"> М.</w:t>
            </w:r>
            <w:proofErr w:type="spellStart"/>
            <w:r>
              <w:rPr>
                <w:rFonts w:ascii="Times New Roman" w:hAnsi="Times New Roman" w:cs="Times New Roman"/>
                <w:sz w:val="28"/>
                <w:szCs w:val="28"/>
              </w:rPr>
              <w:t>П.“Метафізика</w:t>
            </w:r>
            <w:proofErr w:type="spellEnd"/>
            <w:r>
              <w:rPr>
                <w:rFonts w:ascii="Times New Roman" w:hAnsi="Times New Roman" w:cs="Times New Roman"/>
                <w:sz w:val="28"/>
                <w:szCs w:val="28"/>
              </w:rPr>
              <w:t xml:space="preserve"> навчання”</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830FAD">
            <w:pPr>
              <w:jc w:val="center"/>
              <w:rPr>
                <w:rFonts w:ascii="Times New Roman" w:hAnsi="Times New Roman" w:cs="Times New Roman"/>
                <w:b/>
                <w:bCs/>
                <w:sz w:val="28"/>
                <w:szCs w:val="28"/>
              </w:rPr>
            </w:pPr>
          </w:p>
        </w:tc>
        <w:tc>
          <w:tcPr>
            <w:tcW w:w="4811" w:type="dxa"/>
          </w:tcPr>
          <w:p w:rsidR="00830FAD" w:rsidRDefault="00830FAD">
            <w:pPr>
              <w:jc w:val="center"/>
              <w:rPr>
                <w:rFonts w:ascii="Times New Roman" w:hAnsi="Times New Roman" w:cs="Times New Roman"/>
                <w:b/>
                <w:bCs/>
                <w:sz w:val="28"/>
                <w:szCs w:val="28"/>
              </w:rPr>
            </w:pPr>
          </w:p>
        </w:tc>
        <w:tc>
          <w:tcPr>
            <w:tcW w:w="2147" w:type="dxa"/>
          </w:tcPr>
          <w:p w:rsidR="00830FAD" w:rsidRDefault="00830FAD">
            <w:pPr>
              <w:jc w:val="center"/>
              <w:rPr>
                <w:rFonts w:ascii="Times New Roman" w:hAnsi="Times New Roman" w:cs="Times New Roman"/>
                <w:b/>
                <w:bCs/>
                <w:sz w:val="28"/>
                <w:szCs w:val="28"/>
              </w:rPr>
            </w:pPr>
          </w:p>
        </w:tc>
        <w:tc>
          <w:tcPr>
            <w:tcW w:w="1706" w:type="dxa"/>
          </w:tcPr>
          <w:p w:rsidR="00830FAD" w:rsidRDefault="00830FAD">
            <w:pPr>
              <w:jc w:val="center"/>
              <w:rPr>
                <w:rFonts w:ascii="Times New Roman" w:hAnsi="Times New Roman" w:cs="Times New Roman"/>
                <w:b/>
                <w:bCs/>
                <w:sz w:val="28"/>
                <w:szCs w:val="28"/>
              </w:rPr>
            </w:pPr>
          </w:p>
        </w:tc>
        <w:tc>
          <w:tcPr>
            <w:tcW w:w="918" w:type="dxa"/>
          </w:tcPr>
          <w:p w:rsidR="00830FAD" w:rsidRDefault="00830FAD">
            <w:pPr>
              <w:jc w:val="center"/>
              <w:rPr>
                <w:rFonts w:ascii="Times New Roman" w:hAnsi="Times New Roman" w:cs="Times New Roman"/>
                <w:b/>
                <w:bCs/>
                <w:sz w:val="28"/>
                <w:szCs w:val="28"/>
              </w:rPr>
            </w:pPr>
          </w:p>
        </w:tc>
      </w:tr>
      <w:tr w:rsidR="00830FAD">
        <w:trPr>
          <w:cantSplit/>
        </w:trPr>
        <w:tc>
          <w:tcPr>
            <w:tcW w:w="10206" w:type="dxa"/>
            <w:gridSpan w:val="5"/>
          </w:tcPr>
          <w:p w:rsidR="00830FAD" w:rsidRDefault="00E07FF4">
            <w:pPr>
              <w:jc w:val="center"/>
              <w:rPr>
                <w:rFonts w:ascii="Times New Roman" w:hAnsi="Times New Roman" w:cs="Times New Roman"/>
                <w:b/>
                <w:bCs/>
                <w:sz w:val="28"/>
                <w:szCs w:val="28"/>
              </w:rPr>
            </w:pPr>
            <w:r>
              <w:rPr>
                <w:rFonts w:ascii="Times New Roman" w:hAnsi="Times New Roman" w:cs="Times New Roman"/>
                <w:b/>
                <w:bCs/>
                <w:sz w:val="28"/>
                <w:szCs w:val="28"/>
              </w:rPr>
              <w:t>Участь в спортивних заходах</w:t>
            </w: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Настільний теніс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2</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Шашки</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3</w:t>
            </w:r>
          </w:p>
        </w:tc>
        <w:tc>
          <w:tcPr>
            <w:tcW w:w="4811" w:type="dxa"/>
          </w:tcPr>
          <w:p w:rsidR="00830FAD" w:rsidRDefault="00E07FF4">
            <w:pPr>
              <w:jc w:val="center"/>
              <w:rPr>
                <w:rFonts w:ascii="Times New Roman" w:hAnsi="Times New Roman" w:cs="Times New Roman"/>
                <w:sz w:val="28"/>
                <w:szCs w:val="28"/>
              </w:rPr>
            </w:pPr>
            <w:proofErr w:type="spellStart"/>
            <w:r>
              <w:rPr>
                <w:rFonts w:ascii="Times New Roman" w:hAnsi="Times New Roman" w:cs="Times New Roman"/>
                <w:sz w:val="28"/>
                <w:szCs w:val="28"/>
              </w:rPr>
              <w:t>Мініфутбол</w:t>
            </w:r>
            <w:proofErr w:type="spellEnd"/>
            <w:r>
              <w:rPr>
                <w:rFonts w:ascii="Times New Roman" w:hAnsi="Times New Roman" w:cs="Times New Roman"/>
                <w:sz w:val="28"/>
                <w:szCs w:val="28"/>
              </w:rPr>
              <w:t xml:space="preserve"> </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участь</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r w:rsidR="00830FAD">
        <w:trPr>
          <w:trHeight w:val="393"/>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4</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Старти надій</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both"/>
              <w:rPr>
                <w:rFonts w:ascii="Times New Roman" w:hAnsi="Times New Roman" w:cs="Times New Roman"/>
                <w:b/>
                <w:bCs/>
                <w:sz w:val="28"/>
                <w:szCs w:val="28"/>
              </w:rPr>
            </w:pPr>
          </w:p>
        </w:tc>
      </w:tr>
      <w:tr w:rsidR="00830FAD">
        <w:trPr>
          <w:trHeight w:val="394"/>
        </w:trPr>
        <w:tc>
          <w:tcPr>
            <w:tcW w:w="624"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5</w:t>
            </w:r>
          </w:p>
        </w:tc>
        <w:tc>
          <w:tcPr>
            <w:tcW w:w="4811"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Легкоатлетичний крос</w:t>
            </w:r>
          </w:p>
        </w:tc>
        <w:tc>
          <w:tcPr>
            <w:tcW w:w="2147"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ІІІ місце</w:t>
            </w:r>
          </w:p>
        </w:tc>
        <w:tc>
          <w:tcPr>
            <w:tcW w:w="1706" w:type="dxa"/>
          </w:tcPr>
          <w:p w:rsidR="00830FAD" w:rsidRDefault="00E07FF4">
            <w:pPr>
              <w:jc w:val="center"/>
              <w:rPr>
                <w:rFonts w:ascii="Times New Roman" w:hAnsi="Times New Roman" w:cs="Times New Roman"/>
                <w:sz w:val="28"/>
                <w:szCs w:val="28"/>
              </w:rPr>
            </w:pPr>
            <w:r>
              <w:rPr>
                <w:rFonts w:ascii="Times New Roman" w:hAnsi="Times New Roman" w:cs="Times New Roman"/>
                <w:sz w:val="28"/>
                <w:szCs w:val="28"/>
              </w:rPr>
              <w:t>ОТГ</w:t>
            </w:r>
          </w:p>
        </w:tc>
        <w:tc>
          <w:tcPr>
            <w:tcW w:w="918" w:type="dxa"/>
          </w:tcPr>
          <w:p w:rsidR="00830FAD" w:rsidRDefault="00830FAD">
            <w:pPr>
              <w:jc w:val="center"/>
              <w:rPr>
                <w:rFonts w:ascii="Times New Roman" w:hAnsi="Times New Roman" w:cs="Times New Roman"/>
                <w:b/>
                <w:bCs/>
                <w:sz w:val="28"/>
                <w:szCs w:val="28"/>
              </w:rPr>
            </w:pPr>
          </w:p>
        </w:tc>
      </w:tr>
    </w:tbl>
    <w:p w:rsidR="00830FAD" w:rsidRDefault="00830FAD">
      <w:pPr>
        <w:spacing w:after="0" w:line="240" w:lineRule="auto"/>
        <w:rPr>
          <w:rFonts w:ascii="Times New Roman" w:eastAsia="Times New Roman" w:hAnsi="Times New Roman" w:cs="Times New Roman"/>
          <w:sz w:val="28"/>
          <w:szCs w:val="28"/>
          <w:lang w:eastAsia="uk-UA"/>
        </w:rPr>
      </w:pP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5</w:t>
      </w:r>
      <w:r w:rsidR="00E07FF4">
        <w:rPr>
          <w:rFonts w:ascii="Times New Roman" w:eastAsia="Times New Roman" w:hAnsi="Times New Roman" w:cs="Times New Roman"/>
          <w:b/>
          <w:bCs/>
          <w:sz w:val="24"/>
          <w:szCs w:val="24"/>
          <w:lang w:eastAsia="uk-UA"/>
        </w:rPr>
        <w:t>. Виховна робота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Пріоритетні напрямки виховної роботи:</w:t>
      </w:r>
    </w:p>
    <w:p w:rsidR="00830FAD" w:rsidRDefault="00E07FF4">
      <w:pPr>
        <w:numPr>
          <w:ilvl w:val="0"/>
          <w:numId w:val="4"/>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формування особистих рис громадян України, національної свідомості та самосвідомості учнів;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виховання духовної культури особистості;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виховання поваги до Конституції та законодавства України, державної символіки;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формування високої мовної культури, оволодіння українською мовою;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утвердження принципів загальнолюдської моралі на основі відновлення історичної пам’яті;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підвищення фахового рівня вчителів;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роботи з батьками і громадськістю;</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екскурсійної діяльності;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активізація народознавчої, військово-патріотичної робіт;</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активізація роботи органів учнівського самоврядування.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Організовуючи виховну роботу, педагогічний колектив школи керувався Основними орієнтирами виховання учнів 1-11 класів загальноосвітніх навчальних закладів України (наказ МОН, молоді та спорту України від 31.10.2011 №1243), Національною стратегією розвитку освіти в Україні на період до 2021 року (Указом Президента України від 25 червня 2014 року №344/2014), Методичними рекомендаціями з питань організації виховної роботи у навчальних закладах (Додаток до листа Міністерства освіти і науки України від 25.07.2014  №1/9-376), Концепцією національно-патріотичного виховання дітей і молоді», Регіональною програмою військово-патріотичного виховання молоді та участі населення у заходах оборонної роботи на 2015 – 2017 роки. </w:t>
      </w:r>
    </w:p>
    <w:p w:rsidR="00830FAD" w:rsidRDefault="00E07FF4">
      <w:pPr>
        <w:spacing w:after="0" w:line="240" w:lineRule="auto"/>
        <w:contextualSpacing/>
        <w:jc w:val="both"/>
        <w:rPr>
          <w:rFonts w:ascii="Times New Roman" w:eastAsia="Times New Roman" w:hAnsi="Times New Roman" w:cs="Times New Roman"/>
          <w:b/>
          <w:bCs/>
          <w:color w:val="0E0E0E"/>
          <w:sz w:val="24"/>
          <w:szCs w:val="24"/>
          <w:lang w:eastAsia="uk-UA"/>
        </w:rPr>
      </w:pPr>
      <w:r>
        <w:rPr>
          <w:rFonts w:ascii="Times New Roman" w:eastAsia="Times New Roman" w:hAnsi="Times New Roman" w:cs="Times New Roman"/>
          <w:sz w:val="24"/>
          <w:szCs w:val="24"/>
          <w:lang w:eastAsia="uk-UA"/>
        </w:rPr>
        <w:t xml:space="preserve">Згідно річного плану роботи школи </w:t>
      </w:r>
      <w:r>
        <w:rPr>
          <w:rFonts w:ascii="Times New Roman" w:eastAsia="Times New Roman" w:hAnsi="Times New Roman" w:cs="Times New Roman"/>
          <w:color w:val="000000"/>
          <w:sz w:val="24"/>
          <w:szCs w:val="24"/>
          <w:lang w:eastAsia="uk-UA"/>
        </w:rPr>
        <w:t>педагогічний колектив у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навчальному році створював сприятливі умови поліпшення рівня виховного процесу, плідно працював над проблемою </w:t>
      </w:r>
      <w:r>
        <w:rPr>
          <w:rFonts w:ascii="Times New Roman" w:eastAsia="Times New Roman" w:hAnsi="Times New Roman" w:cs="Times New Roman"/>
          <w:sz w:val="24"/>
          <w:szCs w:val="24"/>
          <w:lang w:eastAsia="uk-UA"/>
        </w:rPr>
        <w:t>«Впровадження особистісно-зорієнтованої виховної системи для духовного збагачення учнів та формування життєвої компетентності майбутнього громадянина, патріота України</w:t>
      </w:r>
      <w:r>
        <w:rPr>
          <w:rFonts w:ascii="Times New Roman" w:eastAsia="Times New Roman" w:hAnsi="Times New Roman" w:cs="Times New Roman"/>
          <w:color w:val="0E0E0E"/>
          <w:sz w:val="24"/>
          <w:szCs w:val="24"/>
          <w:lang w:eastAsia="uk-UA"/>
        </w:rPr>
        <w:t>»</w:t>
      </w:r>
      <w:r>
        <w:rPr>
          <w:rFonts w:ascii="Times New Roman" w:eastAsia="Times New Roman" w:hAnsi="Times New Roman" w:cs="Times New Roman"/>
          <w:b/>
          <w:bCs/>
          <w:color w:val="0E0E0E"/>
          <w:sz w:val="24"/>
          <w:szCs w:val="24"/>
          <w:lang w:eastAsia="uk-UA"/>
        </w:rPr>
        <w:t>.</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Виховна робота з учнями будувалася за напрямками: </w:t>
      </w:r>
      <w:r>
        <w:rPr>
          <w:rFonts w:ascii="Times New Roman" w:eastAsia="Times New Roman" w:hAnsi="Times New Roman" w:cs="Times New Roman"/>
          <w:sz w:val="24"/>
          <w:szCs w:val="24"/>
          <w:lang w:eastAsia="uk-UA"/>
        </w:rPr>
        <w:t xml:space="preserve">ціннісне ставлення до себе; ціннісне ставлення до сім'ї, родини, людей; ціннісне ставлення особистості до суспільства і держави; ціннісне ставлення до праці; ціннісне ставлення до природи; </w:t>
      </w:r>
      <w:r>
        <w:rPr>
          <w:rFonts w:ascii="Times New Roman" w:eastAsia="Times New Roman" w:hAnsi="Times New Roman" w:cs="Times New Roman"/>
          <w:color w:val="000000"/>
          <w:sz w:val="24"/>
          <w:szCs w:val="24"/>
          <w:lang w:eastAsia="uk-UA"/>
        </w:rPr>
        <w:t>ціннісне ставлення до культури і мистецтва</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Пріоритетним напрямком виховної роботи з учнями було національно-патріотичне виховання.</w:t>
      </w:r>
    </w:p>
    <w:p w:rsidR="00830FAD" w:rsidRDefault="00E07FF4">
      <w:pPr>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класні керівники працювали за індивідуальними планами, які були </w:t>
      </w:r>
      <w:r>
        <w:rPr>
          <w:rFonts w:ascii="Times New Roman" w:eastAsia="Times New Roman" w:hAnsi="Times New Roman" w:cs="Times New Roman"/>
          <w:sz w:val="24"/>
          <w:szCs w:val="24"/>
          <w:lang w:eastAsia="uk-UA"/>
        </w:rPr>
        <w:t>перевірені заступником директора з виховної роботи  класних керівників</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та затверджені директором</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школи</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З</w:t>
      </w:r>
      <w:r>
        <w:rPr>
          <w:rFonts w:ascii="Times New Roman" w:eastAsia="Times New Roman" w:hAnsi="Times New Roman" w:cs="Times New Roman"/>
          <w:color w:val="000000"/>
          <w:sz w:val="24"/>
          <w:szCs w:val="24"/>
          <w:lang w:eastAsia="uk-UA"/>
        </w:rPr>
        <w:t>містовна наповнюваність планів відповідала віковим особливостям учнів і була спрямована на  виховання у них всіх вищезазначених ціннісних ставлень. У</w:t>
      </w:r>
      <w:r>
        <w:rPr>
          <w:rFonts w:ascii="Times New Roman" w:eastAsia="Times New Roman" w:hAnsi="Times New Roman" w:cs="Times New Roman"/>
          <w:sz w:val="24"/>
          <w:szCs w:val="24"/>
          <w:lang w:eastAsia="uk-UA"/>
        </w:rPr>
        <w:t>чні та вчителі школи були активними учасниками класних, загальношкільних та районних заходів.</w:t>
      </w:r>
    </w:p>
    <w:p w:rsidR="00830FAD" w:rsidRDefault="00E07FF4">
      <w:pPr>
        <w:spacing w:after="0" w:line="240" w:lineRule="auto"/>
        <w:contextualSpacing/>
        <w:jc w:val="both"/>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eastAsia="uk-UA"/>
        </w:rPr>
        <w:t>Виховна робота школи здійснювалась відповідно</w:t>
      </w:r>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плануванню</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виховної</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роботи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школи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та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місячникам</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профілактики</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правопорушень</w:t>
      </w:r>
      <w:proofErr w:type="spellEnd"/>
      <w:r>
        <w:rPr>
          <w:rFonts w:ascii="Times New Roman" w:eastAsia="Times New Roman" w:hAnsi="Times New Roman" w:cs="Times New Roman"/>
          <w:color w:val="000000"/>
          <w:sz w:val="24"/>
          <w:szCs w:val="24"/>
          <w:lang w:val="en-US" w:eastAsia="uk-UA"/>
        </w:rPr>
        <w:t>.</w:t>
      </w:r>
    </w:p>
    <w:p w:rsidR="00830FAD" w:rsidRDefault="00830FAD">
      <w:pPr>
        <w:spacing w:after="0" w:line="240" w:lineRule="auto"/>
        <w:contextualSpacing/>
        <w:jc w:val="both"/>
        <w:rPr>
          <w:rFonts w:ascii="Times New Roman" w:eastAsia="Times New Roman" w:hAnsi="Times New Roman" w:cs="Times New Roman"/>
          <w:color w:val="000000"/>
          <w:sz w:val="24"/>
          <w:szCs w:val="24"/>
          <w:lang w:val="en-US" w:eastAsia="uk-UA"/>
        </w:rPr>
      </w:pP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Вересень</w:t>
      </w:r>
    </w:p>
    <w:p w:rsidR="00830FAD" w:rsidRDefault="00E07FF4">
      <w:pPr>
        <w:rPr>
          <w:rFonts w:ascii="Times New Roman" w:hAnsi="Times New Roman" w:cs="Times New Roman"/>
          <w:sz w:val="24"/>
          <w:szCs w:val="24"/>
        </w:rPr>
      </w:pPr>
      <w:r>
        <w:rPr>
          <w:rFonts w:ascii="Times New Roman" w:hAnsi="Times New Roman" w:cs="Times New Roman"/>
          <w:sz w:val="24"/>
          <w:szCs w:val="24"/>
        </w:rPr>
        <w:lastRenderedPageBreak/>
        <w:t>1.Організація  заходів  в  ході  місячника  «Увага! Діти на дорозі» та «Повторення учнівських правил».</w:t>
      </w:r>
    </w:p>
    <w:p w:rsidR="00830FAD" w:rsidRDefault="00E07FF4">
      <w:pPr>
        <w:rPr>
          <w:rFonts w:ascii="Times New Roman" w:hAnsi="Times New Roman" w:cs="Times New Roman"/>
          <w:sz w:val="24"/>
          <w:szCs w:val="24"/>
        </w:rPr>
      </w:pPr>
      <w:r>
        <w:rPr>
          <w:rFonts w:ascii="Times New Roman" w:hAnsi="Times New Roman" w:cs="Times New Roman"/>
          <w:sz w:val="24"/>
          <w:szCs w:val="24"/>
        </w:rPr>
        <w:t>2. Індивідуальні  бесіди  з  учнями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Жовтень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«За  здоровий  спосіб  життя».</w:t>
      </w:r>
    </w:p>
    <w:p w:rsidR="00830FAD" w:rsidRDefault="00E07FF4">
      <w:pPr>
        <w:rPr>
          <w:rFonts w:ascii="Times New Roman" w:hAnsi="Times New Roman" w:cs="Times New Roman"/>
          <w:sz w:val="24"/>
          <w:szCs w:val="24"/>
        </w:rPr>
      </w:pPr>
      <w:r>
        <w:rPr>
          <w:rFonts w:ascii="Times New Roman" w:hAnsi="Times New Roman" w:cs="Times New Roman"/>
          <w:sz w:val="24"/>
          <w:szCs w:val="24"/>
        </w:rPr>
        <w:t>2.Лекція «Інфекційні  захворювання».</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Листопад</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заходів  в  ході  місячника «Спільні  дії  в  інтересах  дітей».</w:t>
      </w:r>
    </w:p>
    <w:p w:rsidR="00830FAD" w:rsidRDefault="00E07FF4">
      <w:pPr>
        <w:rPr>
          <w:rFonts w:ascii="Times New Roman" w:hAnsi="Times New Roman" w:cs="Times New Roman"/>
          <w:sz w:val="24"/>
          <w:szCs w:val="24"/>
        </w:rPr>
      </w:pPr>
      <w:r>
        <w:rPr>
          <w:rFonts w:ascii="Times New Roman" w:hAnsi="Times New Roman" w:cs="Times New Roman"/>
          <w:sz w:val="24"/>
          <w:szCs w:val="24"/>
        </w:rPr>
        <w:t>2.Індивідуальні  бесіди  з  батьками.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Грудень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1.Організація  заходів  Всеукраїнського тижня права.</w:t>
      </w:r>
    </w:p>
    <w:p w:rsidR="00830FAD" w:rsidRDefault="00E07FF4">
      <w:pPr>
        <w:rPr>
          <w:rFonts w:ascii="Times New Roman" w:hAnsi="Times New Roman" w:cs="Times New Roman"/>
          <w:sz w:val="24"/>
          <w:szCs w:val="24"/>
        </w:rPr>
      </w:pPr>
      <w:r>
        <w:rPr>
          <w:rFonts w:ascii="Times New Roman" w:hAnsi="Times New Roman" w:cs="Times New Roman"/>
          <w:sz w:val="24"/>
          <w:szCs w:val="24"/>
        </w:rPr>
        <w:t>2.Зустріч  з правоохоронними  органами.</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Січень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1.Місячник національно - патріотичного та родинного виховання.</w:t>
      </w:r>
    </w:p>
    <w:p w:rsidR="00830FAD" w:rsidRDefault="00E07FF4">
      <w:pPr>
        <w:rPr>
          <w:rFonts w:ascii="Times New Roman" w:hAnsi="Times New Roman" w:cs="Times New Roman"/>
          <w:sz w:val="24"/>
          <w:szCs w:val="24"/>
        </w:rPr>
      </w:pPr>
      <w:r>
        <w:rPr>
          <w:rFonts w:ascii="Times New Roman" w:hAnsi="Times New Roman" w:cs="Times New Roman"/>
          <w:sz w:val="24"/>
          <w:szCs w:val="24"/>
        </w:rPr>
        <w:t>2. Індивідуальні  бесіди  з  учнями,  схильними  до  правопорушень.</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Лютий</w:t>
      </w:r>
    </w:p>
    <w:p w:rsidR="00830FAD" w:rsidRDefault="00E07FF4">
      <w:pPr>
        <w:rPr>
          <w:rFonts w:ascii="Times New Roman" w:hAnsi="Times New Roman" w:cs="Times New Roman"/>
          <w:sz w:val="24"/>
          <w:szCs w:val="24"/>
        </w:rPr>
      </w:pPr>
      <w:r>
        <w:rPr>
          <w:rFonts w:ascii="Times New Roman" w:hAnsi="Times New Roman" w:cs="Times New Roman"/>
          <w:sz w:val="24"/>
          <w:szCs w:val="24"/>
        </w:rPr>
        <w:t>1.Місячник естетичного виховання.</w:t>
      </w:r>
    </w:p>
    <w:p w:rsidR="00830FAD" w:rsidRDefault="00E07FF4">
      <w:pPr>
        <w:rPr>
          <w:rFonts w:ascii="Times New Roman" w:hAnsi="Times New Roman" w:cs="Times New Roman"/>
          <w:sz w:val="24"/>
          <w:szCs w:val="24"/>
        </w:rPr>
      </w:pPr>
      <w:r>
        <w:rPr>
          <w:rFonts w:ascii="Times New Roman" w:hAnsi="Times New Roman" w:cs="Times New Roman"/>
          <w:sz w:val="24"/>
          <w:szCs w:val="24"/>
        </w:rPr>
        <w:t>2. Анкетування «Яка я людина?».</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Березень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«Профілактика  правопорушень  пов’язаних  з  незаконним  обігом  наркотичних  речовин».</w:t>
      </w:r>
    </w:p>
    <w:p w:rsidR="00830FAD" w:rsidRDefault="00E07FF4">
      <w:pPr>
        <w:rPr>
          <w:rFonts w:ascii="Times New Roman" w:hAnsi="Times New Roman" w:cs="Times New Roman"/>
          <w:sz w:val="24"/>
          <w:szCs w:val="24"/>
        </w:rPr>
      </w:pPr>
      <w:r>
        <w:rPr>
          <w:rFonts w:ascii="Times New Roman" w:hAnsi="Times New Roman" w:cs="Times New Roman"/>
          <w:sz w:val="24"/>
          <w:szCs w:val="24"/>
        </w:rPr>
        <w:t xml:space="preserve">2.Урок – тренінг «Наркотикам </w:t>
      </w:r>
      <w:proofErr w:type="spellStart"/>
      <w:r>
        <w:rPr>
          <w:rFonts w:ascii="Times New Roman" w:hAnsi="Times New Roman" w:cs="Times New Roman"/>
          <w:sz w:val="24"/>
          <w:szCs w:val="24"/>
        </w:rPr>
        <w:t>–«Ні</w:t>
      </w:r>
      <w:proofErr w:type="spellEnd"/>
      <w:r>
        <w:rPr>
          <w:rFonts w:ascii="Times New Roman" w:hAnsi="Times New Roman" w:cs="Times New Roman"/>
          <w:sz w:val="24"/>
          <w:szCs w:val="24"/>
        </w:rPr>
        <w:t>!»».</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Квітень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1.Проведення  місячника здорового способу життя.</w:t>
      </w:r>
    </w:p>
    <w:p w:rsidR="00830FAD" w:rsidRDefault="00E07FF4">
      <w:pPr>
        <w:rPr>
          <w:rFonts w:ascii="Times New Roman" w:hAnsi="Times New Roman" w:cs="Times New Roman"/>
          <w:sz w:val="24"/>
          <w:szCs w:val="24"/>
        </w:rPr>
      </w:pPr>
      <w:r>
        <w:rPr>
          <w:rFonts w:ascii="Times New Roman" w:hAnsi="Times New Roman" w:cs="Times New Roman"/>
          <w:sz w:val="24"/>
          <w:szCs w:val="24"/>
        </w:rPr>
        <w:t>2.Зустріч з лікарями амбулаторії.</w:t>
      </w:r>
    </w:p>
    <w:p w:rsidR="00830FAD" w:rsidRDefault="00E07FF4">
      <w:pPr>
        <w:jc w:val="center"/>
        <w:rPr>
          <w:rFonts w:ascii="Times New Roman" w:hAnsi="Times New Roman" w:cs="Times New Roman"/>
          <w:sz w:val="24"/>
          <w:szCs w:val="24"/>
        </w:rPr>
      </w:pPr>
      <w:r>
        <w:rPr>
          <w:rFonts w:ascii="Times New Roman" w:hAnsi="Times New Roman" w:cs="Times New Roman"/>
          <w:sz w:val="24"/>
          <w:szCs w:val="24"/>
        </w:rPr>
        <w:t>Травень</w:t>
      </w:r>
    </w:p>
    <w:p w:rsidR="00830FAD" w:rsidRDefault="00E07FF4">
      <w:pPr>
        <w:rPr>
          <w:rFonts w:ascii="Times New Roman" w:hAnsi="Times New Roman" w:cs="Times New Roman"/>
          <w:sz w:val="24"/>
          <w:szCs w:val="24"/>
        </w:rPr>
      </w:pPr>
      <w:r>
        <w:rPr>
          <w:rFonts w:ascii="Times New Roman" w:hAnsi="Times New Roman" w:cs="Times New Roman"/>
          <w:sz w:val="24"/>
          <w:szCs w:val="24"/>
        </w:rPr>
        <w:t xml:space="preserve">1.Організація  декади «Попередження  насильства  в  </w:t>
      </w:r>
      <w:proofErr w:type="spellStart"/>
      <w:r>
        <w:rPr>
          <w:rFonts w:ascii="Times New Roman" w:hAnsi="Times New Roman" w:cs="Times New Roman"/>
          <w:sz w:val="24"/>
          <w:szCs w:val="24"/>
        </w:rPr>
        <w:t>сімї</w:t>
      </w:r>
      <w:proofErr w:type="spellEnd"/>
      <w:r>
        <w:rPr>
          <w:rFonts w:ascii="Times New Roman" w:hAnsi="Times New Roman" w:cs="Times New Roman"/>
          <w:sz w:val="24"/>
          <w:szCs w:val="24"/>
        </w:rPr>
        <w:t>».</w:t>
      </w:r>
    </w:p>
    <w:p w:rsidR="00830FAD" w:rsidRDefault="00E07FF4">
      <w:pPr>
        <w:rPr>
          <w:rFonts w:ascii="Times New Roman" w:eastAsia="Times New Roman" w:hAnsi="Times New Roman" w:cs="Times New Roman"/>
          <w:sz w:val="24"/>
          <w:szCs w:val="24"/>
          <w:lang w:eastAsia="uk-UA"/>
        </w:rPr>
      </w:pPr>
      <w:r>
        <w:rPr>
          <w:rFonts w:ascii="Times New Roman" w:hAnsi="Times New Roman" w:cs="Times New Roman"/>
          <w:sz w:val="24"/>
          <w:szCs w:val="24"/>
        </w:rPr>
        <w:t>2.Анкетування  батьків «Які  ми  батьки?”</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Однією із задач виховної роботи школи є формування ціннісного ставлення до себе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У зв’язку з цим </w:t>
      </w:r>
      <w:r>
        <w:rPr>
          <w:rFonts w:ascii="Times New Roman" w:eastAsia="Times New Roman" w:hAnsi="Times New Roman" w:cs="Times New Roman"/>
          <w:sz w:val="24"/>
          <w:szCs w:val="24"/>
          <w:lang w:eastAsia="uk-UA"/>
        </w:rPr>
        <w:lastRenderedPageBreak/>
        <w:t>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з учнями </w:t>
      </w:r>
      <w:r>
        <w:rPr>
          <w:rFonts w:ascii="Times New Roman" w:eastAsia="Times New Roman" w:hAnsi="Times New Roman" w:cs="Times New Roman"/>
          <w:color w:val="000000"/>
          <w:sz w:val="24"/>
          <w:szCs w:val="24"/>
          <w:lang w:eastAsia="uk-UA"/>
        </w:rPr>
        <w:t>у школі проводилась робота щодо  безпеки життєдіяльності та запобігання дитячого травматизму</w:t>
      </w:r>
      <w:r>
        <w:rPr>
          <w:rFonts w:ascii="Times New Roman" w:eastAsia="Times New Roman" w:hAnsi="Times New Roman" w:cs="Times New Roman"/>
          <w:sz w:val="24"/>
          <w:szCs w:val="24"/>
          <w:lang w:eastAsia="uk-UA"/>
        </w:rPr>
        <w:t>: Тиждень безпеки дорожнього руху, Тиждень безпеки життєдіяльності, Тиждень профілактики правопорушень, Тиждень пожежної безпеки, Підсумковий тиждень із знань безпеки життєдіяльності, бесіди, ігри, усні журнали  (1-8 класи), диспути, «круглі столи», дискусії (</w:t>
      </w:r>
      <w:r>
        <w:rPr>
          <w:rFonts w:ascii="Times New Roman" w:eastAsia="Times New Roman" w:hAnsi="Times New Roman" w:cs="Times New Roman"/>
          <w:sz w:val="24"/>
          <w:szCs w:val="24"/>
          <w:lang w:val="en-US" w:eastAsia="uk-UA"/>
        </w:rPr>
        <w:t>8-9</w:t>
      </w:r>
      <w:r>
        <w:rPr>
          <w:rFonts w:ascii="Times New Roman" w:eastAsia="Times New Roman" w:hAnsi="Times New Roman" w:cs="Times New Roman"/>
          <w:sz w:val="24"/>
          <w:szCs w:val="24"/>
          <w:lang w:eastAsia="uk-UA"/>
        </w:rPr>
        <w:t xml:space="preserve"> класи)  присвячені правилам збереження здоров’я та життя, пропаганді здорового способу життя та правомірної поведінки  дітей та молоді. </w:t>
      </w:r>
    </w:p>
    <w:p w:rsidR="00830FAD" w:rsidRDefault="00E07FF4">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25 квітня 2018 року був проведений День Цивільного захисту, в рамках якого класні керівники 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класів провели виховні години присвячені перегляду та обговоренню відеофільмів, </w:t>
      </w:r>
      <w:proofErr w:type="spellStart"/>
      <w:r>
        <w:rPr>
          <w:rFonts w:ascii="Times New Roman" w:eastAsia="Times New Roman" w:hAnsi="Times New Roman" w:cs="Times New Roman"/>
          <w:color w:val="000000"/>
          <w:sz w:val="24"/>
          <w:szCs w:val="24"/>
          <w:lang w:eastAsia="uk-UA"/>
        </w:rPr>
        <w:t>відеосюжетів</w:t>
      </w:r>
      <w:proofErr w:type="spellEnd"/>
      <w:r>
        <w:rPr>
          <w:rFonts w:ascii="Times New Roman" w:eastAsia="Times New Roman" w:hAnsi="Times New Roman" w:cs="Times New Roman"/>
          <w:color w:val="000000"/>
          <w:sz w:val="24"/>
          <w:szCs w:val="24"/>
          <w:lang w:eastAsia="uk-UA"/>
        </w:rPr>
        <w:t xml:space="preserve"> з питань цивільного захисту та безпеки життєдіяльності, відпрацьовувались дії учасників навчального процесу у разі оповіщення сигналу «Увага всім». </w:t>
      </w:r>
    </w:p>
    <w:p w:rsidR="00830FAD" w:rsidRDefault="00E07FF4">
      <w:pPr>
        <w:autoSpaceDE w:val="0"/>
        <w:autoSpaceDN w:val="0"/>
        <w:adjustRightInd w:val="0"/>
        <w:spacing w:after="0" w:line="240" w:lineRule="auto"/>
        <w:jc w:val="both"/>
        <w:rPr>
          <w:rFonts w:ascii="Times New Roman" w:eastAsia="Times New Roman" w:hAnsi="Times New Roman" w:cs="Times New Roman"/>
          <w:i/>
          <w:iCs/>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робота класних керівників з  учнями щодо безпеки життєдіяльності та запобігання дитячого травматизму мала систематичний характер (двічі на місяць): проводились  заплановані  бесіди  та інструктажі з безпеки життєдіяльності. </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Перед канікулами  проводились єдині уроки з безпеки життєдіяльності учнів, під час яких діти записували пам’ятки і вклеювали їх до своїх щоденників, робилися записи в класних журналах на сторінці «Бесіди щодо запобігання  дитячого травматизму».</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Класні журнали та щоденники учнів систематично перевірялись на наявність записів бесід з попередження дитячого травматизму та пам’яток для дітей. </w:t>
      </w:r>
      <w:r>
        <w:rPr>
          <w:rFonts w:ascii="Times New Roman" w:eastAsia="Times New Roman" w:hAnsi="Times New Roman" w:cs="Times New Roman"/>
          <w:sz w:val="24"/>
          <w:szCs w:val="24"/>
          <w:lang w:eastAsia="uk-UA"/>
        </w:rPr>
        <w:t xml:space="preserve">Перевірка журналів показала, що в кожному класному журналі відведені сторінки по попередженню дитячого травматизму. Так, з 1 по </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класи записи ведуться вірно, вчасно і охайно. Всі класні керівники оперативно реагують на необхідність проведення додаткових бесід з учнями та пильнують за наявністю пам’яток в щоденниках дітей.</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Питання щодо запобігання дитячого травматизму розглядалися на нарадах при директорові</w:t>
      </w:r>
      <w:r>
        <w:rPr>
          <w:rFonts w:ascii="Times New Roman" w:eastAsia="Times New Roman" w:hAnsi="Times New Roman" w:cs="Times New Roman"/>
          <w:color w:val="000000"/>
          <w:sz w:val="24"/>
          <w:szCs w:val="24"/>
          <w:lang w:val="en-US" w:eastAsia="uk-UA"/>
        </w:rPr>
        <w:t>.</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sz w:val="24"/>
          <w:szCs w:val="24"/>
          <w:lang w:eastAsia="uk-UA"/>
        </w:rPr>
        <w:t xml:space="preserve">До роботи з попередження всіх видів дитячого травматизму залучалася й батьківська громадськість. На батьківських зборах  розглядалися питання з профілактики травматизму та інфекційних захворювань серед дітей.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Перед кожним виїздом на екскурсії, змагання, перед проведенням трудових десантів, з учнями проводились цільові інструктажі з техніки безпеки життєдіяльності та видавалися відповідні накази. </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Протягом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проводилися  профілактичні бесіди шкільної медсестри з попередження розповсюдженню інфекційних захворювань, профілактики дитячого травматизму та проявів негативних явищ в учнівському середовищі.</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Класні керівники проводили додаткові профілактичні бесіди з учнями про негативний вплив нікотину та вживання алкоголю, наркотичних речовин на організм людини.</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shd w:val="clear" w:color="auto" w:fill="FFFFFF"/>
          <w:lang w:eastAsia="uk-UA"/>
        </w:rPr>
        <w:t xml:space="preserve">Важливим напрямом виховної роботи школи є профілактика та запобігання правопорушень серед учнівської молоді, формування в учнів правових понять, вироблення в них навичок і звичок правомірної поведінки, протистояння негативним явищам та впливам. З цією метою у школі працювала Рада профілактики правопорушень, проводилися різноманітні заходи: тренінги, круглі столи, години спілкування, уроки доброти, </w:t>
      </w:r>
      <w:r>
        <w:rPr>
          <w:rFonts w:ascii="Times New Roman" w:eastAsia="Times New Roman" w:hAnsi="Times New Roman" w:cs="Times New Roman"/>
          <w:sz w:val="24"/>
          <w:szCs w:val="24"/>
          <w:lang w:eastAsia="uk-UA"/>
        </w:rPr>
        <w:t>Тиждень профілактики правопорушень, в якому взяли активну участь як педагогічний так і учнівський колективи школи. Були проведені змістовні виховні заходи, завданнями яких було нагадати учням у чому полягає зміст понять «права» та «обов’язки» учнів; познайомити учнів зі статтями Конвенції ООН про права дитини і Конституцією України; виховати принциповість і нетерпимість до антигуманних проявів по відношенню до дітей; розвинути почуття толерантності, прищепити добрі людські якості співчуття, милосердя, любов до людей і природи; обговорити питання відповідальності підлітків за свої вчинки,  розібрати найбільш поширені приклади правопорушень серед молоді, з метою їх попередження.</w:t>
      </w:r>
    </w:p>
    <w:p w:rsidR="00830FAD" w:rsidRDefault="00E07FF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результаті  проведених заходів спостерігалися  позитивні  зміни в поведінці й діяльності учнів, психологічному кліматі учнівського середовища, покращилася міжособистісна взаємодія серед усіх учасників навчально-виховного процесу.</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весь педагогічний колектив школи працював відповідно до поставленої проблеми щодо підвищення іміджу школи,  а саме: працював над </w:t>
      </w:r>
      <w:r>
        <w:rPr>
          <w:rFonts w:ascii="Times New Roman" w:eastAsia="Times New Roman" w:hAnsi="Times New Roman" w:cs="Times New Roman"/>
          <w:sz w:val="24"/>
          <w:szCs w:val="24"/>
          <w:lang w:eastAsia="uk-UA"/>
        </w:rPr>
        <w:lastRenderedPageBreak/>
        <w:t xml:space="preserve">виробленням </w:t>
      </w:r>
      <w:r>
        <w:rPr>
          <w:rFonts w:ascii="Times New Roman" w:eastAsia="Times New Roman" w:hAnsi="Times New Roman" w:cs="Times New Roman"/>
          <w:color w:val="000000"/>
          <w:sz w:val="24"/>
          <w:szCs w:val="24"/>
          <w:lang w:eastAsia="uk-UA"/>
        </w:rPr>
        <w:t xml:space="preserve">спільного бачення перспектив, визначенням і формулюванням ролі школи у вихованні дітей. </w:t>
      </w:r>
      <w:r>
        <w:rPr>
          <w:rFonts w:ascii="Times New Roman" w:eastAsia="Times New Roman" w:hAnsi="Times New Roman" w:cs="Times New Roman"/>
          <w:sz w:val="24"/>
          <w:szCs w:val="24"/>
          <w:lang w:eastAsia="uk-UA"/>
        </w:rPr>
        <w:t>Враховуючи проведену роботу і виходячи з можливостей школи виховний процес був спрямований на виконання основних завдань - національно-патріотичне виховання на засадах моральних та культурних цінностей, історії, систему вчинків, які мотивуються любов'ю, вірою, волею, усвідомленням відповідальності,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Інформаційною можливістю для пропаганди досягнень школи був шкільний сайт</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Адже сучасна школа поряд з основним призначенням - навчати та виховувати дітей - має бути осередком інформації, яка зацікавить громадськість, батьків, педагогів та учнів. Варто зазначити, що створення шкільного сайту безпосередньо залежало від поставлених школою цілей, серед яких домінантні: формування іміджу, взаємодія з цільовою аудиторією, внутрішня взаємодія, маркетингові комунікації (реклама, створення сприятливої громадської думки). Враховуючи вищезазначене, шкільний сайт має виконувати функції візитки школи, яка полягає у представленні відомостей про школу: сфера діяльності, перелік послуг, контактні телефони, адреса навчального закладу. Крім цього сайт школи несе функцію інформаційного листка: оголошення про проведення всіх цікавих навчальних, виховних заходів, висвітлення цікавих матеріалів заходів та фотоматеріалів. </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Виховання в школі здійснюється на кращих народних та сімейних традиціях. Педагогічний колектив, спираючись на багатовіковий досвід українського народу, намагається виховувати морально та фізично здорове покоління, працює над створенням атмосфери емоційної захищеності, тепла, любові, забезпеченням духовної єдності поколінь, збереженням родинних традицій, вивченням родоводу, прилученням дітей до народних звичаїв, обрядів, вихованням в них національної свідомості і самосвідомості.</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Питання виховної роботи розглядалися на засіданнях педагогічної ради, на нарадах при директорі.</w:t>
      </w:r>
    </w:p>
    <w:p w:rsidR="00830FAD" w:rsidRDefault="00E07FF4">
      <w:pPr>
        <w:spacing w:after="0" w:line="240"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Вся проведена робота 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відтворювала реалізацію всіх етапів роботи над формуванням позитивного іміджу школи і розвитку творчого потенціалу учнів.</w:t>
      </w:r>
    </w:p>
    <w:p w:rsidR="00830FAD" w:rsidRDefault="00E07FF4">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6</w:t>
      </w:r>
      <w:r w:rsidR="00E07FF4">
        <w:rPr>
          <w:rFonts w:ascii="Times New Roman" w:eastAsia="Times New Roman" w:hAnsi="Times New Roman" w:cs="Times New Roman"/>
          <w:b/>
          <w:bCs/>
          <w:sz w:val="24"/>
          <w:szCs w:val="24"/>
          <w:lang w:eastAsia="uk-UA"/>
        </w:rPr>
        <w:t>. Соціальний захист</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робота школи щодо соціального захисту дітей пільгових категорій була спрямована на виконання</w:t>
      </w:r>
      <w:r>
        <w:rPr>
          <w:rFonts w:ascii="Times New Roman" w:eastAsia="Times New Roman" w:hAnsi="Times New Roman" w:cs="Times New Roman"/>
          <w:color w:val="000000"/>
          <w:sz w:val="24"/>
          <w:szCs w:val="24"/>
          <w:lang w:eastAsia="uk-UA"/>
        </w:rPr>
        <w:t xml:space="preserve">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та дітей, позбавлених батьківського піклування», указів Президента України  від 11.07.2005 № 1086/2005 «Про першочергові заходи щодо захисту прав дітей»,  від 04.05.2007 № 376/2007 «Про додаткові заходи щодо захисту прав та законних інтересів дітей», від 01.06.2013 № 312/2013 «Про додаткові заходи із забезпечення гарантій реалізації прав та законних інтересів дітей»,  Постанови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розпорядження Кабінету Міністрів від 11.06.2007 № 119/2007-р «Про схвалення Концепції </w:t>
      </w:r>
      <w:r>
        <w:rPr>
          <w:rFonts w:ascii="Times New Roman" w:eastAsia="Times New Roman" w:hAnsi="Times New Roman" w:cs="Times New Roman"/>
          <w:sz w:val="24"/>
          <w:szCs w:val="24"/>
          <w:lang w:eastAsia="uk-UA"/>
        </w:rPr>
        <w:t>Загальнодержавної програми «Національний план дій щодо реалізації Конвенції ООН про права дитини» на 2006-2016 роки».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Робота з  даного напрямку  проводилася відповідно до  річного плану роботи школи, плану виховної роботи, плану роботи практичного психолога з організації соціального захисту дітей пільгових категорій.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навчальному році наказом по школі від </w:t>
      </w:r>
      <w:r>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eastAsia="uk-UA"/>
        </w:rPr>
        <w:t>.08.201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35</w:t>
      </w:r>
      <w:r>
        <w:rPr>
          <w:rFonts w:ascii="Times New Roman" w:eastAsia="Times New Roman" w:hAnsi="Times New Roman" w:cs="Times New Roman"/>
          <w:sz w:val="24"/>
          <w:szCs w:val="24"/>
          <w:lang w:eastAsia="uk-UA"/>
        </w:rPr>
        <w:t xml:space="preserve"> «Про призначення громадського інспектора з охорони прав дитини» було призначено інспектора з охорони дитинства заступника директора з</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навчально</w:t>
      </w:r>
      <w:proofErr w:type="spellEnd"/>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виховної роботи </w:t>
      </w:r>
      <w:proofErr w:type="spellStart"/>
      <w:r>
        <w:rPr>
          <w:rFonts w:ascii="Times New Roman" w:eastAsia="Times New Roman" w:hAnsi="Times New Roman" w:cs="Times New Roman"/>
          <w:sz w:val="24"/>
          <w:szCs w:val="24"/>
          <w:lang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Постійно здійснювався контроль за відвідуванням занять дітей</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кінець 2017/2018 навчального  року якісно-кількісний склад учнів пільгових категорій:</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bl>
      <w:tblPr>
        <w:tblStyle w:val="14"/>
        <w:tblW w:w="9210" w:type="dxa"/>
        <w:tblInd w:w="0" w:type="dxa"/>
        <w:tblLayout w:type="fixed"/>
        <w:tblCellMar>
          <w:top w:w="15" w:type="dxa"/>
          <w:left w:w="15" w:type="dxa"/>
          <w:bottom w:w="15" w:type="dxa"/>
          <w:right w:w="15" w:type="dxa"/>
        </w:tblCellMar>
        <w:tblLook w:val="04A0" w:firstRow="1" w:lastRow="0" w:firstColumn="1" w:lastColumn="0" w:noHBand="0" w:noVBand="1"/>
      </w:tblPr>
      <w:tblGrid>
        <w:gridCol w:w="510"/>
        <w:gridCol w:w="5820"/>
        <w:gridCol w:w="1440"/>
        <w:gridCol w:w="1440"/>
      </w:tblGrid>
      <w:tr w:rsidR="00830FAD">
        <w:tc>
          <w:tcPr>
            <w:tcW w:w="510" w:type="dxa"/>
            <w:tcBorders>
              <w:top w:val="outset" w:sz="6" w:space="0" w:color="auto"/>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 з/п</w:t>
            </w:r>
          </w:p>
        </w:tc>
        <w:tc>
          <w:tcPr>
            <w:tcW w:w="582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Назва категорії</w:t>
            </w:r>
          </w:p>
        </w:tc>
        <w:tc>
          <w:tcPr>
            <w:tcW w:w="144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Кількість</w:t>
            </w:r>
          </w:p>
        </w:tc>
        <w:tc>
          <w:tcPr>
            <w:tcW w:w="1440" w:type="dxa"/>
            <w:tcBorders>
              <w:top w:val="outset" w:sz="6" w:space="0" w:color="auto"/>
              <w:left w:val="nil"/>
              <w:bottom w:val="outset" w:sz="6" w:space="0" w:color="auto"/>
              <w:right w:val="outset" w:sz="6" w:space="0" w:color="auto"/>
            </w:tcBorders>
          </w:tcPr>
          <w:p w:rsidR="00830FAD" w:rsidRDefault="00E07FF4">
            <w:pPr>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Кількість сімей</w:t>
            </w:r>
          </w:p>
        </w:tc>
      </w:tr>
      <w:tr w:rsidR="00830FAD">
        <w:tc>
          <w:tcPr>
            <w:tcW w:w="510" w:type="dxa"/>
            <w:tcBorders>
              <w:top w:val="nil"/>
              <w:left w:val="outset" w:sz="6" w:space="0" w:color="auto"/>
              <w:bottom w:val="outset" w:sz="6" w:space="0" w:color="auto"/>
              <w:right w:val="outset" w:sz="6" w:space="0" w:color="auto"/>
            </w:tcBorders>
          </w:tcPr>
          <w:p w:rsidR="00830FAD" w:rsidRDefault="00830FAD">
            <w:pPr>
              <w:spacing w:line="273" w:lineRule="auto"/>
              <w:jc w:val="center"/>
              <w:rPr>
                <w:rFonts w:ascii="Times New Roman" w:eastAsia="Times New Roman" w:hAnsi="Times New Roman" w:cs="Times New Roman"/>
                <w:sz w:val="24"/>
                <w:szCs w:val="24"/>
                <w:lang w:eastAsia="uk-UA"/>
              </w:rPr>
            </w:pP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які перебувають під опікою</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сироти;</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позбавлені батьківського піклування.</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які виховуються в дитячих будинках сімейного типу, прийомних сім′ях та  </w:t>
            </w:r>
            <w:proofErr w:type="spellStart"/>
            <w:r>
              <w:rPr>
                <w:rFonts w:ascii="Times New Roman" w:eastAsia="Times New Roman" w:hAnsi="Times New Roman" w:cs="Times New Roman"/>
                <w:sz w:val="24"/>
                <w:szCs w:val="24"/>
                <w:lang w:eastAsia="uk-UA"/>
              </w:rPr>
              <w:t>інтернатних</w:t>
            </w:r>
            <w:proofErr w:type="spellEnd"/>
            <w:r>
              <w:rPr>
                <w:rFonts w:ascii="Times New Roman" w:eastAsia="Times New Roman" w:hAnsi="Times New Roman" w:cs="Times New Roman"/>
                <w:sz w:val="24"/>
                <w:szCs w:val="24"/>
                <w:lang w:eastAsia="uk-UA"/>
              </w:rPr>
              <w:t xml:space="preserve"> установах:</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сироти;</w:t>
            </w:r>
          </w:p>
          <w:p w:rsidR="00830FAD" w:rsidRDefault="00E07FF4">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позбавлені батьківського піклування.</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 напівсироти</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одиноких матерів</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з малозабезпечених сімей</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з багатодітних сімей                                          </w:t>
            </w:r>
            <w:r>
              <w:rPr>
                <w:rFonts w:ascii="Times New Roman" w:eastAsia="Times New Roman" w:hAnsi="Times New Roman" w:cs="Times New Roman"/>
                <w:i/>
                <w:iCs/>
                <w:sz w:val="24"/>
                <w:szCs w:val="24"/>
                <w:lang w:eastAsia="uk-UA"/>
              </w:rPr>
              <w:t xml:space="preserve">   </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43</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з особливими потребами </w:t>
            </w:r>
            <w:r>
              <w:rPr>
                <w:rFonts w:ascii="Times New Roman" w:eastAsia="Times New Roman" w:hAnsi="Times New Roman" w:cs="Times New Roman"/>
                <w:b/>
                <w:bCs/>
                <w:i/>
                <w:iCs/>
                <w:sz w:val="24"/>
                <w:szCs w:val="24"/>
                <w:lang w:eastAsia="uk-UA"/>
              </w:rPr>
              <w:t xml:space="preserve">(інваліди, </w:t>
            </w:r>
          </w:p>
          <w:p w:rsidR="00830FAD" w:rsidRDefault="00E07FF4">
            <w:pPr>
              <w:rPr>
                <w:rFonts w:ascii="Times New Roman" w:eastAsia="Times New Roman" w:hAnsi="Times New Roman" w:cs="Times New Roman"/>
                <w:b/>
                <w:bCs/>
                <w:i/>
                <w:iCs/>
                <w:sz w:val="24"/>
                <w:szCs w:val="24"/>
                <w:lang w:eastAsia="uk-UA"/>
              </w:rPr>
            </w:pPr>
            <w:r>
              <w:rPr>
                <w:rFonts w:ascii="Times New Roman" w:eastAsia="Times New Roman" w:hAnsi="Times New Roman" w:cs="Times New Roman"/>
                <w:b/>
                <w:bCs/>
                <w:i/>
                <w:iCs/>
                <w:sz w:val="24"/>
                <w:szCs w:val="24"/>
                <w:lang w:eastAsia="uk-UA"/>
              </w:rPr>
              <w:t>які мають посвідчення, видане управлінням праці та соціального захисту)</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Діти, які потерпіли внаслідок аварії на ЧАЕС </w:t>
            </w:r>
            <w:r>
              <w:rPr>
                <w:rFonts w:ascii="Times New Roman" w:eastAsia="Times New Roman" w:hAnsi="Times New Roman" w:cs="Times New Roman"/>
                <w:b/>
                <w:bCs/>
                <w:i/>
                <w:iCs/>
                <w:sz w:val="24"/>
                <w:szCs w:val="24"/>
                <w:lang w:eastAsia="uk-UA"/>
              </w:rPr>
              <w:t>(які мають посвідчення категорії «Д»)</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загинули під час виконання службових обов’язків</w:t>
            </w:r>
          </w:p>
        </w:tc>
        <w:tc>
          <w:tcPr>
            <w:tcW w:w="144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перебувають за кордоном з метою заробітку</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Діти батьки яких загинули, беруть чи брали безпосередню участь у проведенні анти терористичної операції на Сході країни</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Переселенці з Луганська та Донецька</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w:t>
            </w:r>
          </w:p>
        </w:tc>
      </w:tr>
      <w:tr w:rsidR="00830FAD">
        <w:tc>
          <w:tcPr>
            <w:tcW w:w="510" w:type="dxa"/>
            <w:tcBorders>
              <w:top w:val="nil"/>
              <w:left w:val="outset" w:sz="6" w:space="0" w:color="auto"/>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c>
          <w:tcPr>
            <w:tcW w:w="582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Всього</w:t>
            </w:r>
          </w:p>
        </w:tc>
        <w:tc>
          <w:tcPr>
            <w:tcW w:w="1440" w:type="dxa"/>
            <w:tcBorders>
              <w:top w:val="nil"/>
              <w:left w:val="nil"/>
              <w:bottom w:val="outset" w:sz="6" w:space="0" w:color="auto"/>
              <w:right w:val="outset" w:sz="6" w:space="0" w:color="auto"/>
            </w:tcBorders>
          </w:tcPr>
          <w:p w:rsidR="00830FAD" w:rsidRDefault="00E07FF4">
            <w:pPr>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58</w:t>
            </w:r>
          </w:p>
        </w:tc>
        <w:tc>
          <w:tcPr>
            <w:tcW w:w="1440" w:type="dxa"/>
            <w:tcBorders>
              <w:top w:val="nil"/>
              <w:left w:val="nil"/>
              <w:bottom w:val="outset" w:sz="6" w:space="0" w:color="auto"/>
              <w:right w:val="outset" w:sz="6" w:space="0" w:color="auto"/>
            </w:tcBorders>
          </w:tcPr>
          <w:p w:rsidR="00830FAD" w:rsidRDefault="00830FAD">
            <w:pPr>
              <w:jc w:val="center"/>
              <w:rPr>
                <w:rFonts w:ascii="Times New Roman" w:eastAsia="Times New Roman" w:hAnsi="Times New Roman" w:cs="Times New Roman"/>
                <w:sz w:val="24"/>
                <w:szCs w:val="24"/>
                <w:lang w:eastAsia="uk-UA"/>
              </w:rPr>
            </w:pP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Таким чином, діти, що потребують соціального захисту, складають </w:t>
      </w:r>
      <w:r>
        <w:rPr>
          <w:rFonts w:ascii="Times New Roman" w:eastAsia="Times New Roman" w:hAnsi="Times New Roman" w:cs="Times New Roman"/>
          <w:sz w:val="24"/>
          <w:szCs w:val="24"/>
          <w:lang w:val="en-US" w:eastAsia="uk-UA"/>
        </w:rPr>
        <w:t>67</w:t>
      </w:r>
      <w:r>
        <w:rPr>
          <w:rFonts w:ascii="Times New Roman" w:eastAsia="Times New Roman" w:hAnsi="Times New Roman" w:cs="Times New Roman"/>
          <w:sz w:val="24"/>
          <w:szCs w:val="24"/>
          <w:lang w:eastAsia="uk-UA"/>
        </w:rPr>
        <w:t xml:space="preserve">% від загальної кількості учнів школи, що у порівнянні з минулим навчальним роком збільшився на 13 % .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Протягом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видано наступні накази:</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від  </w:t>
      </w:r>
      <w:r>
        <w:rPr>
          <w:rFonts w:ascii="Times New Roman" w:eastAsia="Times New Roman" w:hAnsi="Times New Roman" w:cs="Times New Roman"/>
          <w:sz w:val="24"/>
          <w:szCs w:val="24"/>
          <w:lang w:val="en-US" w:eastAsia="uk-UA"/>
        </w:rPr>
        <w:t>31</w:t>
      </w:r>
      <w:r>
        <w:rPr>
          <w:rFonts w:ascii="Times New Roman" w:eastAsia="Times New Roman" w:hAnsi="Times New Roman" w:cs="Times New Roman"/>
          <w:sz w:val="24"/>
          <w:szCs w:val="24"/>
          <w:lang w:eastAsia="uk-UA"/>
        </w:rPr>
        <w:t>.08.201</w:t>
      </w:r>
      <w:r>
        <w:rPr>
          <w:rFonts w:ascii="Times New Roman" w:eastAsia="Times New Roman" w:hAnsi="Times New Roman" w:cs="Times New Roman"/>
          <w:sz w:val="24"/>
          <w:szCs w:val="24"/>
          <w:lang w:val="en-US" w:eastAsia="uk-UA"/>
        </w:rPr>
        <w:t xml:space="preserve">8 </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54</w:t>
      </w:r>
      <w:r>
        <w:rPr>
          <w:rFonts w:ascii="Times New Roman" w:eastAsia="Times New Roman" w:hAnsi="Times New Roman" w:cs="Times New Roman"/>
          <w:sz w:val="24"/>
          <w:szCs w:val="24"/>
          <w:lang w:eastAsia="uk-UA"/>
        </w:rPr>
        <w:t xml:space="preserve"> «Про організацію харчування учнів у І семестрі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 xml:space="preserve">9 </w:t>
      </w:r>
      <w:r>
        <w:rPr>
          <w:rFonts w:ascii="Times New Roman" w:eastAsia="Times New Roman" w:hAnsi="Times New Roman" w:cs="Times New Roman"/>
          <w:sz w:val="24"/>
          <w:szCs w:val="24"/>
          <w:lang w:eastAsia="uk-UA"/>
        </w:rPr>
        <w:t>навчального року»;</w:t>
      </w:r>
    </w:p>
    <w:p w:rsidR="00830FAD" w:rsidRDefault="00E07FF4">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r>
        <w:rPr>
          <w:rFonts w:ascii="Times New Roman" w:eastAsia="Calibri" w:hAnsi="Times New Roman" w:cs="Times New Roman"/>
          <w:sz w:val="24"/>
          <w:szCs w:val="24"/>
          <w:lang w:eastAsia="uk-UA"/>
        </w:rPr>
        <w:t>-</w:t>
      </w:r>
      <w:r>
        <w:rPr>
          <w:rFonts w:ascii="Calibri" w:eastAsia="Times New Roman" w:hAnsi="Calibri" w:cs="Times New Roman"/>
          <w:sz w:val="24"/>
          <w:szCs w:val="24"/>
          <w:lang w:eastAsia="uk-UA"/>
        </w:rPr>
        <w:t xml:space="preserve"> </w:t>
      </w:r>
      <w:r>
        <w:rPr>
          <w:rFonts w:ascii="Times New Roman" w:eastAsia="Calibri" w:hAnsi="Times New Roman" w:cs="Times New Roman"/>
          <w:sz w:val="24"/>
          <w:szCs w:val="24"/>
          <w:lang w:eastAsia="uk-UA"/>
        </w:rPr>
        <w:t>від  0</w:t>
      </w:r>
      <w:r>
        <w:rPr>
          <w:rFonts w:ascii="Times New Roman" w:eastAsia="Calibri" w:hAnsi="Times New Roman" w:cs="Times New Roman"/>
          <w:sz w:val="24"/>
          <w:szCs w:val="24"/>
          <w:lang w:val="en-US" w:eastAsia="uk-UA"/>
        </w:rPr>
        <w:t>2</w:t>
      </w:r>
      <w:r>
        <w:rPr>
          <w:rFonts w:ascii="Times New Roman" w:eastAsia="Calibri" w:hAnsi="Times New Roman" w:cs="Times New Roman"/>
          <w:sz w:val="24"/>
          <w:szCs w:val="24"/>
          <w:lang w:eastAsia="uk-UA"/>
        </w:rPr>
        <w:t>.01.2018 № 1 «Про організацію харчування учнів школи у ІІ семестрі 201</w:t>
      </w:r>
      <w:r>
        <w:rPr>
          <w:rFonts w:ascii="Times New Roman" w:eastAsia="Calibri" w:hAnsi="Times New Roman" w:cs="Times New Roman"/>
          <w:sz w:val="24"/>
          <w:szCs w:val="24"/>
          <w:lang w:val="en-US" w:eastAsia="uk-UA"/>
        </w:rPr>
        <w:t>8</w:t>
      </w:r>
      <w:r>
        <w:rPr>
          <w:rFonts w:ascii="Times New Roman" w:eastAsia="Calibri" w:hAnsi="Times New Roman" w:cs="Times New Roman"/>
          <w:sz w:val="24"/>
          <w:szCs w:val="24"/>
          <w:lang w:eastAsia="uk-UA"/>
        </w:rPr>
        <w:t>/201</w:t>
      </w:r>
      <w:r>
        <w:rPr>
          <w:rFonts w:ascii="Times New Roman" w:eastAsia="Calibri" w:hAnsi="Times New Roman" w:cs="Times New Roman"/>
          <w:sz w:val="24"/>
          <w:szCs w:val="24"/>
          <w:lang w:val="en-US" w:eastAsia="uk-UA"/>
        </w:rPr>
        <w:t>9</w:t>
      </w:r>
      <w:r>
        <w:rPr>
          <w:rFonts w:ascii="Times New Roman" w:eastAsia="Calibri" w:hAnsi="Times New Roman" w:cs="Times New Roman"/>
          <w:sz w:val="24"/>
          <w:szCs w:val="24"/>
          <w:lang w:eastAsia="uk-UA"/>
        </w:rPr>
        <w:t xml:space="preserve"> навчального року»;</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Відповідно до цих наказів безкоштовним харчуванням були забезпечені  діти, батьки яких брали участь у районі проведення АТО, діти з малозабезпечених сімей</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діти</w:t>
      </w:r>
      <w:proofErr w:type="spellEnd"/>
      <w:r>
        <w:rPr>
          <w:rFonts w:ascii="Times New Roman" w:eastAsia="Times New Roman" w:hAnsi="Times New Roman" w:cs="Times New Roman"/>
          <w:sz w:val="24"/>
          <w:szCs w:val="24"/>
          <w:lang w:val="en-US" w:eastAsia="uk-UA"/>
        </w:rPr>
        <w:t xml:space="preserve"> з </w:t>
      </w:r>
      <w:proofErr w:type="spellStart"/>
      <w:r>
        <w:rPr>
          <w:rFonts w:ascii="Times New Roman" w:eastAsia="Times New Roman" w:hAnsi="Times New Roman" w:cs="Times New Roman"/>
          <w:sz w:val="24"/>
          <w:szCs w:val="24"/>
          <w:lang w:val="en-US" w:eastAsia="uk-UA"/>
        </w:rPr>
        <w:t>особливими</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потребами</w:t>
      </w:r>
      <w:proofErr w:type="spellEnd"/>
      <w:r>
        <w:rPr>
          <w:rFonts w:ascii="Times New Roman" w:eastAsia="Times New Roman" w:hAnsi="Times New Roman" w:cs="Times New Roman"/>
          <w:sz w:val="24"/>
          <w:szCs w:val="24"/>
          <w:lang w:val="en-US" w:eastAsia="uk-UA"/>
        </w:rPr>
        <w:t>.</w:t>
      </w:r>
    </w:p>
    <w:p w:rsidR="00830FAD" w:rsidRDefault="00830FAD">
      <w:pPr>
        <w:spacing w:after="0" w:line="240" w:lineRule="auto"/>
        <w:jc w:val="both"/>
        <w:rPr>
          <w:rFonts w:ascii="Times New Roman" w:eastAsia="Times New Roman" w:hAnsi="Times New Roman" w:cs="Times New Roman"/>
          <w:sz w:val="24"/>
          <w:szCs w:val="24"/>
          <w:lang w:val="en-US" w:eastAsia="uk-UA"/>
        </w:rPr>
      </w:pP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r w:rsidR="00FE16AA">
        <w:rPr>
          <w:rFonts w:ascii="Times New Roman" w:eastAsia="Times New Roman" w:hAnsi="Times New Roman" w:cs="Times New Roman"/>
          <w:b/>
          <w:bCs/>
          <w:sz w:val="24"/>
          <w:szCs w:val="24"/>
          <w:lang w:eastAsia="uk-UA"/>
        </w:rPr>
        <w:t>7.</w:t>
      </w:r>
      <w:r>
        <w:rPr>
          <w:rFonts w:ascii="Times New Roman" w:eastAsia="Times New Roman" w:hAnsi="Times New Roman" w:cs="Times New Roman"/>
          <w:b/>
          <w:bCs/>
          <w:sz w:val="24"/>
          <w:szCs w:val="24"/>
          <w:lang w:eastAsia="uk-UA"/>
        </w:rPr>
        <w:t>Збереження і зміцнення здоров’я учнів і працівників</w:t>
      </w:r>
      <w:r w:rsidR="00FE16AA">
        <w:rPr>
          <w:rFonts w:ascii="Times New Roman" w:eastAsia="Times New Roman" w:hAnsi="Times New Roman" w:cs="Times New Roman"/>
          <w:b/>
          <w:bCs/>
          <w:sz w:val="24"/>
          <w:szCs w:val="24"/>
          <w:lang w:eastAsia="uk-UA"/>
        </w:rPr>
        <w:t>.</w:t>
      </w:r>
    </w:p>
    <w:p w:rsidR="00830FAD" w:rsidRPr="00FE16AA" w:rsidRDefault="00E07FF4" w:rsidP="00FE16AA">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Медичне обслуговування учнів та працівників школи організовано відповідно до нормативно-правової бази. Для якісного медичного забезпечення учнів та вчителів у закладі  працює шкільна медична сестра, яка організовує систематичне та планове медичне обслуговування учнів, забезпечує профілактику дитячих захворювань. Щорічно на базі лікарні 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На диспансерному обліку - </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eastAsia="uk-UA"/>
        </w:rPr>
        <w:t xml:space="preserve"> учнів.</w:t>
      </w:r>
    </w:p>
    <w:p w:rsidR="00830FAD" w:rsidRDefault="00E07FF4">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З метою своєчасного виявлення інфекційних хворих, попередження заносу та розповсюдженню інфекційних захворювань в організованих колективах 25 серпня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року було проведено </w:t>
      </w:r>
      <w:r>
        <w:rPr>
          <w:rFonts w:ascii="Times New Roman" w:eastAsia="Times New Roman" w:hAnsi="Times New Roman" w:cs="Times New Roman"/>
          <w:color w:val="000000"/>
          <w:sz w:val="24"/>
          <w:szCs w:val="24"/>
          <w:lang w:eastAsia="uk-UA"/>
        </w:rPr>
        <w:t>поглиблений профілактичний медичний огляд учнів школи перед початком нового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Для огляду на інфекційні захворювання, </w:t>
      </w:r>
      <w:proofErr w:type="spellStart"/>
      <w:r>
        <w:rPr>
          <w:rFonts w:ascii="Times New Roman" w:eastAsia="Times New Roman" w:hAnsi="Times New Roman" w:cs="Times New Roman"/>
          <w:sz w:val="24"/>
          <w:szCs w:val="24"/>
          <w:lang w:eastAsia="uk-UA"/>
        </w:rPr>
        <w:t>педикульоз</w:t>
      </w:r>
      <w:proofErr w:type="spellEnd"/>
      <w:r>
        <w:rPr>
          <w:rFonts w:ascii="Times New Roman" w:eastAsia="Times New Roman" w:hAnsi="Times New Roman" w:cs="Times New Roman"/>
          <w:sz w:val="24"/>
          <w:szCs w:val="24"/>
          <w:lang w:eastAsia="uk-UA"/>
        </w:rPr>
        <w:t>, коросту та шкіряні захворювання до початку нового 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/201</w:t>
      </w:r>
      <w:r>
        <w:rPr>
          <w:rFonts w:ascii="Times New Roman" w:eastAsia="Times New Roman" w:hAnsi="Times New Roman" w:cs="Times New Roman"/>
          <w:sz w:val="24"/>
          <w:szCs w:val="24"/>
          <w:lang w:val="en-US" w:eastAsia="uk-UA"/>
        </w:rPr>
        <w:t>9</w:t>
      </w:r>
      <w:r>
        <w:rPr>
          <w:rFonts w:ascii="Times New Roman" w:eastAsia="Times New Roman" w:hAnsi="Times New Roman" w:cs="Times New Roman"/>
          <w:sz w:val="24"/>
          <w:szCs w:val="24"/>
          <w:lang w:eastAsia="uk-UA"/>
        </w:rPr>
        <w:t xml:space="preserve"> навчального року а</w:t>
      </w:r>
      <w:r>
        <w:rPr>
          <w:rFonts w:ascii="Times New Roman" w:eastAsia="Times New Roman" w:hAnsi="Times New Roman" w:cs="Times New Roman"/>
          <w:color w:val="000000"/>
          <w:sz w:val="24"/>
          <w:szCs w:val="24"/>
          <w:lang w:eastAsia="uk-UA"/>
        </w:rPr>
        <w:t>дміністрацією закладу було узгоджено місце проведення м</w:t>
      </w:r>
      <w:r>
        <w:rPr>
          <w:rFonts w:ascii="Times New Roman" w:eastAsia="Times New Roman" w:hAnsi="Times New Roman" w:cs="Times New Roman"/>
          <w:sz w:val="24"/>
          <w:szCs w:val="24"/>
          <w:lang w:eastAsia="uk-UA"/>
        </w:rPr>
        <w:t>едичного огляду  у  приміщенні школи. Б</w:t>
      </w:r>
      <w:r>
        <w:rPr>
          <w:rFonts w:ascii="Times New Roman" w:eastAsia="Times New Roman" w:hAnsi="Times New Roman" w:cs="Times New Roman"/>
          <w:color w:val="000000"/>
          <w:sz w:val="24"/>
          <w:szCs w:val="24"/>
          <w:lang w:eastAsia="uk-UA"/>
        </w:rPr>
        <w:t>атьки були проінформовані про дату та місце проведення медичних оглядів школярів.</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color w:val="000000"/>
          <w:sz w:val="24"/>
          <w:szCs w:val="24"/>
          <w:lang w:eastAsia="uk-UA"/>
        </w:rPr>
        <w:t>Станом на 30.08.201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року всі учні школи пройшли профілактичний медичний огляд та отримали відповідні довідки, які зберігаються у особових медичних справах учнів у</w:t>
      </w:r>
      <w:r>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sz w:val="24"/>
          <w:szCs w:val="24"/>
          <w:lang w:eastAsia="uk-UA"/>
        </w:rPr>
        <w:t xml:space="preserve">медичної сестри. </w:t>
      </w:r>
    </w:p>
    <w:p w:rsidR="00830FAD" w:rsidRDefault="00E07F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30 серпня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року відбулася педагогічна рада, на якій заступник директора з виховної роботи</w:t>
      </w:r>
      <w:r>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sz w:val="24"/>
          <w:szCs w:val="24"/>
          <w:lang w:eastAsia="uk-UA"/>
        </w:rPr>
        <w:t>проаналізувала результати профілактичних медичних оглядів учнів на початок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 та роботу школи з профілактики різних видів захворювань. Педагогічні працівники були ознайомлені з заходами, які будуть проводитись у школі по залученню учнів до медичних оглядів після закінчення шкільних канікул, з роботою яка проводиться по виконанню протиепідемічного режиму та санітарно-гігієнічних вимог щодо організації навчально-виховного процесу.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виконання Інструкції про розподіл учнів на групи для занять на уроках фізичної культури, затвердженої наказом Міністерства освіти і науки України від 20.07.2009  за № 518/674 «Про забезпечення </w:t>
      </w:r>
      <w:proofErr w:type="spellStart"/>
      <w:r>
        <w:rPr>
          <w:rFonts w:ascii="Times New Roman" w:eastAsia="Times New Roman" w:hAnsi="Times New Roman" w:cs="Times New Roman"/>
          <w:sz w:val="24"/>
          <w:szCs w:val="24"/>
          <w:lang w:eastAsia="uk-UA"/>
        </w:rPr>
        <w:t>медико-педагогічного</w:t>
      </w:r>
      <w:proofErr w:type="spellEnd"/>
      <w:r>
        <w:rPr>
          <w:rFonts w:ascii="Times New Roman" w:eastAsia="Times New Roman" w:hAnsi="Times New Roman" w:cs="Times New Roman"/>
          <w:sz w:val="24"/>
          <w:szCs w:val="24"/>
          <w:lang w:eastAsia="uk-UA"/>
        </w:rPr>
        <w:t xml:space="preserve"> контролю за фізичним вихованням учнів загальноосвітніх навчальних закладів», відповідно до списків, складених шкільною медичною сестрою на підставі довідок про стан здоров′я, у яких визначено групи для занять на уроках фізичної культури та з метою належної організації занять з учнями, які мають відхилення у стані здоров'я і оптимізації їх рухової активності, </w:t>
      </w:r>
      <w:r>
        <w:rPr>
          <w:rFonts w:ascii="Times New Roman" w:eastAsia="Times New Roman" w:hAnsi="Times New Roman" w:cs="Times New Roman"/>
          <w:color w:val="000000"/>
          <w:sz w:val="24"/>
          <w:szCs w:val="24"/>
          <w:lang w:eastAsia="uk-UA"/>
        </w:rPr>
        <w:t xml:space="preserve">учні школи були розподілені на групи здоров'я та поставлені на диспансерний облік, про що видано відповідний наказ по школі від </w:t>
      </w:r>
      <w:r>
        <w:rPr>
          <w:rFonts w:ascii="Times New Roman" w:eastAsia="Times New Roman" w:hAnsi="Times New Roman" w:cs="Times New Roman"/>
          <w:color w:val="000000"/>
          <w:sz w:val="24"/>
          <w:szCs w:val="24"/>
          <w:lang w:val="en-US" w:eastAsia="uk-UA"/>
        </w:rPr>
        <w:t>31</w:t>
      </w:r>
      <w:r>
        <w:rPr>
          <w:rFonts w:ascii="Times New Roman" w:eastAsia="Times New Roman" w:hAnsi="Times New Roman" w:cs="Times New Roman"/>
          <w:color w:val="000000"/>
          <w:sz w:val="24"/>
          <w:szCs w:val="24"/>
          <w:lang w:eastAsia="uk-UA"/>
        </w:rPr>
        <w:t>.0</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 xml:space="preserve"> № </w:t>
      </w:r>
      <w:r>
        <w:rPr>
          <w:rFonts w:ascii="Times New Roman" w:eastAsia="Times New Roman" w:hAnsi="Times New Roman" w:cs="Times New Roman"/>
          <w:color w:val="000000"/>
          <w:sz w:val="24"/>
          <w:szCs w:val="24"/>
          <w:lang w:val="en-US" w:eastAsia="uk-UA"/>
        </w:rPr>
        <w:t>50</w:t>
      </w:r>
      <w:r>
        <w:rPr>
          <w:rFonts w:ascii="Times New Roman" w:eastAsia="Times New Roman" w:hAnsi="Times New Roman" w:cs="Times New Roman"/>
          <w:color w:val="000000"/>
          <w:sz w:val="24"/>
          <w:szCs w:val="24"/>
          <w:lang w:eastAsia="uk-UA"/>
        </w:rPr>
        <w:t xml:space="preserve"> «Про розподіл учнів за медичними групами для організації занять фізичною культурою з ними».</w:t>
      </w:r>
    </w:p>
    <w:p w:rsidR="00830FAD" w:rsidRDefault="00E07FF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Розподіл  учнів на фізкультурні групи на початку 201</w:t>
      </w:r>
      <w:r>
        <w:rPr>
          <w:rFonts w:ascii="Times New Roman" w:eastAsia="Times New Roman" w:hAnsi="Times New Roman" w:cs="Times New Roman"/>
          <w:color w:val="000000"/>
          <w:sz w:val="24"/>
          <w:szCs w:val="24"/>
          <w:lang w:val="en-US" w:eastAsia="uk-UA"/>
        </w:rPr>
        <w:t>8</w:t>
      </w:r>
      <w:r>
        <w:rPr>
          <w:rFonts w:ascii="Times New Roman" w:eastAsia="Times New Roman" w:hAnsi="Times New Roman" w:cs="Times New Roman"/>
          <w:color w:val="000000"/>
          <w:sz w:val="24"/>
          <w:szCs w:val="24"/>
          <w:lang w:eastAsia="uk-UA"/>
        </w:rPr>
        <w:t>/201</w:t>
      </w:r>
      <w:r>
        <w:rPr>
          <w:rFonts w:ascii="Times New Roman" w:eastAsia="Times New Roman" w:hAnsi="Times New Roman" w:cs="Times New Roman"/>
          <w:color w:val="000000"/>
          <w:sz w:val="24"/>
          <w:szCs w:val="24"/>
          <w:lang w:val="en-US" w:eastAsia="uk-UA"/>
        </w:rPr>
        <w:t>9</w:t>
      </w:r>
      <w:r>
        <w:rPr>
          <w:rFonts w:ascii="Times New Roman" w:eastAsia="Times New Roman" w:hAnsi="Times New Roman" w:cs="Times New Roman"/>
          <w:color w:val="000000"/>
          <w:sz w:val="24"/>
          <w:szCs w:val="24"/>
          <w:lang w:eastAsia="uk-UA"/>
        </w:rPr>
        <w:t xml:space="preserve"> навчального року:</w:t>
      </w:r>
    </w:p>
    <w:tbl>
      <w:tblPr>
        <w:tblStyle w:val="14"/>
        <w:tblW w:w="9660"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110"/>
        <w:gridCol w:w="1305"/>
        <w:gridCol w:w="1200"/>
        <w:gridCol w:w="1215"/>
        <w:gridCol w:w="1305"/>
        <w:gridCol w:w="1110"/>
        <w:gridCol w:w="1395"/>
        <w:gridCol w:w="1020"/>
      </w:tblGrid>
      <w:tr w:rsidR="00830FAD">
        <w:trPr>
          <w:jc w:val="center"/>
        </w:trPr>
        <w:tc>
          <w:tcPr>
            <w:tcW w:w="2415" w:type="dxa"/>
            <w:gridSpan w:val="2"/>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Основна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Підготовча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Спеціальна</w:t>
            </w:r>
          </w:p>
        </w:tc>
        <w:tc>
          <w:tcPr>
            <w:tcW w:w="2415" w:type="dxa"/>
            <w:gridSpan w:val="2"/>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Звільнені</w:t>
            </w:r>
          </w:p>
        </w:tc>
      </w:tr>
      <w:tr w:rsidR="00830FAD">
        <w:trPr>
          <w:jc w:val="center"/>
        </w:trPr>
        <w:tc>
          <w:tcPr>
            <w:tcW w:w="1110" w:type="dxa"/>
            <w:tcBorders>
              <w:top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20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21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305"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110"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c>
          <w:tcPr>
            <w:tcW w:w="1395"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r>
              <w:rPr>
                <w:rFonts w:ascii="Times New Roman" w:eastAsia="Times New Roman" w:hAnsi="Times New Roman" w:cs="Times New Roman"/>
                <w:color w:val="000000"/>
                <w:sz w:val="24"/>
                <w:szCs w:val="24"/>
                <w:lang w:eastAsia="uk-UA"/>
              </w:rPr>
              <w:t xml:space="preserve"> учнів</w:t>
            </w:r>
          </w:p>
        </w:tc>
        <w:tc>
          <w:tcPr>
            <w:tcW w:w="1020" w:type="dxa"/>
            <w:tcBorders>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830FAD">
        <w:trPr>
          <w:jc w:val="center"/>
        </w:trPr>
        <w:tc>
          <w:tcPr>
            <w:tcW w:w="1110" w:type="dxa"/>
            <w:tcBorders>
              <w:top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55%</w:t>
            </w:r>
          </w:p>
        </w:tc>
        <w:tc>
          <w:tcPr>
            <w:tcW w:w="120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en-US" w:eastAsia="uk-UA"/>
              </w:rPr>
              <w:t>2</w:t>
            </w:r>
          </w:p>
        </w:tc>
        <w:tc>
          <w:tcPr>
            <w:tcW w:w="121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42%</w:t>
            </w:r>
          </w:p>
        </w:tc>
        <w:tc>
          <w:tcPr>
            <w:tcW w:w="130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w:t>
            </w:r>
          </w:p>
        </w:tc>
        <w:tc>
          <w:tcPr>
            <w:tcW w:w="111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tc>
        <w:tc>
          <w:tcPr>
            <w:tcW w:w="1395"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020" w:type="dxa"/>
            <w:tcBorders>
              <w:top w:val="nil"/>
              <w:left w:val="nil"/>
            </w:tcBorders>
            <w:vAlign w:val="center"/>
          </w:tcPr>
          <w:p w:rsidR="00830FAD" w:rsidRDefault="00E07FF4">
            <w:pPr>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0</w:t>
            </w:r>
            <w:r>
              <w:rPr>
                <w:rFonts w:ascii="Times New Roman" w:eastAsia="Times New Roman" w:hAnsi="Times New Roman" w:cs="Times New Roman"/>
                <w:color w:val="000000"/>
                <w:sz w:val="24"/>
                <w:szCs w:val="24"/>
                <w:lang w:eastAsia="uk-UA"/>
              </w:rPr>
              <w:t>%</w:t>
            </w:r>
          </w:p>
        </w:tc>
      </w:tr>
    </w:tbl>
    <w:p w:rsidR="00830FAD" w:rsidRDefault="00830FAD">
      <w:pPr>
        <w:spacing w:after="0" w:line="240" w:lineRule="auto"/>
        <w:jc w:val="both"/>
        <w:rPr>
          <w:rFonts w:ascii="Times New Roman" w:eastAsia="Times New Roman" w:hAnsi="Times New Roman" w:cs="Times New Roman"/>
          <w:color w:val="000000"/>
          <w:sz w:val="24"/>
          <w:szCs w:val="24"/>
          <w:lang w:eastAsia="uk-UA"/>
        </w:rPr>
      </w:pP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 метою збереження  здоров’я учнів директором проводиться контроль щодо проведення уроків фізичного виховання.</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8</w:t>
      </w:r>
      <w:r w:rsidR="00E07FF4">
        <w:rPr>
          <w:rFonts w:ascii="Times New Roman" w:eastAsia="Times New Roman" w:hAnsi="Times New Roman" w:cs="Times New Roman"/>
          <w:b/>
          <w:bCs/>
          <w:sz w:val="24"/>
          <w:szCs w:val="24"/>
          <w:lang w:eastAsia="uk-UA"/>
        </w:rPr>
        <w:t>. Стан охорони праці та безпеки життєдіяльності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Робота з охорони праці, безпеки життєдіяльності, виробничої санітарії, профілактики травматизму дітей в побуті та під час навчально-виховного процесу визначається у діяльності педагогічного колективу як одна із пріоритетних і проводиться відповідно до Законів України «Про дорожній рух», «Про пожежну безпеку», Державних санітарних правил і норм улаштування загальноосвітніх навчальних закладів та організації навчально-виховного процесу, інших чисельних нормативних актів, які регламентують роботу школи з цих питань. Стан цієї роботи проводиться під постійним контролем адміністрації школи. Наказом по школі  від 28.08.201</w:t>
      </w:r>
      <w:r>
        <w:rPr>
          <w:rFonts w:ascii="Times New Roman" w:eastAsia="Times New Roman" w:hAnsi="Times New Roman" w:cs="Times New Roman"/>
          <w:sz w:val="24"/>
          <w:szCs w:val="24"/>
          <w:lang w:val="en-US" w:eastAsia="uk-UA"/>
        </w:rPr>
        <w:t>8</w:t>
      </w:r>
      <w:r>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val="en-US" w:eastAsia="uk-UA"/>
        </w:rPr>
        <w:t>32</w:t>
      </w:r>
      <w:r>
        <w:rPr>
          <w:rFonts w:ascii="Times New Roman" w:eastAsia="Times New Roman" w:hAnsi="Times New Roman" w:cs="Times New Roman"/>
          <w:sz w:val="24"/>
          <w:szCs w:val="24"/>
          <w:lang w:eastAsia="uk-UA"/>
        </w:rPr>
        <w:t xml:space="preserve"> «Про організацію роботи з </w:t>
      </w:r>
      <w:proofErr w:type="spellStart"/>
      <w:r>
        <w:rPr>
          <w:rFonts w:ascii="Times New Roman" w:eastAsia="Times New Roman" w:hAnsi="Times New Roman" w:cs="Times New Roman"/>
          <w:sz w:val="24"/>
          <w:szCs w:val="24"/>
          <w:lang w:eastAsia="uk-UA"/>
        </w:rPr>
        <w:t>охоронии</w:t>
      </w:r>
      <w:proofErr w:type="spellEnd"/>
      <w:r>
        <w:rPr>
          <w:rFonts w:ascii="Times New Roman" w:eastAsia="Times New Roman" w:hAnsi="Times New Roman" w:cs="Times New Roman"/>
          <w:sz w:val="24"/>
          <w:szCs w:val="24"/>
          <w:lang w:eastAsia="uk-UA"/>
        </w:rPr>
        <w:t xml:space="preserve"> праці» призначено відповідального за організацію роботи з охорони праці заступника директора з навчально-виховної роботи </w:t>
      </w:r>
      <w:proofErr w:type="spellStart"/>
      <w:r>
        <w:rPr>
          <w:rFonts w:ascii="Times New Roman" w:eastAsia="Times New Roman" w:hAnsi="Times New Roman" w:cs="Times New Roman"/>
          <w:sz w:val="24"/>
          <w:szCs w:val="24"/>
          <w:lang w:eastAsia="uk-UA"/>
        </w:rPr>
        <w:t>Никитюк</w:t>
      </w:r>
      <w:proofErr w:type="spellEnd"/>
      <w:r>
        <w:rPr>
          <w:rFonts w:ascii="Times New Roman" w:eastAsia="Times New Roman" w:hAnsi="Times New Roman" w:cs="Times New Roman"/>
          <w:sz w:val="24"/>
          <w:szCs w:val="24"/>
          <w:lang w:val="en-US" w:eastAsia="uk-UA"/>
        </w:rPr>
        <w:t xml:space="preserve"> Т. Р.</w:t>
      </w: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у учнями перед екскурсіями, походами, спортивними змаганнями. У школі в наявності необхідні журнали реєстрації всіх видів інструктажів з питань охорони праці. Кожна класна кімната, кабінет, має необхідний </w:t>
      </w:r>
      <w:r>
        <w:rPr>
          <w:rFonts w:ascii="Times New Roman" w:eastAsia="Times New Roman" w:hAnsi="Times New Roman" w:cs="Times New Roman"/>
          <w:sz w:val="24"/>
          <w:szCs w:val="24"/>
          <w:lang w:eastAsia="uk-UA"/>
        </w:rPr>
        <w:lastRenderedPageBreak/>
        <w:t>перелік документації з питань безпеки життєдіяльності. Також у приміщеннях школи розміщено кілька стендів з безпечної поведінки, стенди з охорони праці.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Питання охорони праці та попередження травматизму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школі розроблено низку заходів щодо попередження травматизму учнів, проведено відповідну з учителями. Причини вивчення травм з’ясовуються, аналізуються, відповідно до цього складаються акти та проводяться профілактичні заходи. У цьому році не травмовано жодного учня. Традиційними в школі є тижні безпеки дорожнього руху, знань пожежної безпеки, сприяння здорового способу життя та безпеки життєдіяльності, охорони праці, День цивільного захисту населення.</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830FAD" w:rsidRDefault="00FE16AA">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w:t>
      </w:r>
      <w:r w:rsidR="00E07FF4">
        <w:rPr>
          <w:rFonts w:ascii="Times New Roman" w:eastAsia="Times New Roman" w:hAnsi="Times New Roman" w:cs="Times New Roman"/>
          <w:b/>
          <w:bCs/>
          <w:sz w:val="24"/>
          <w:szCs w:val="24"/>
          <w:lang w:eastAsia="uk-UA"/>
        </w:rPr>
        <w:t>. Фінансово-господарська діяльність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Фінансово-господарська діяльність школи здійснюється відповідно до статуту на основі прийнятого бюджету.</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Джерелами фінансування є:</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 управління освіти Луцької</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районної державної адміністрації;</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Торчинської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селищної</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ради</w:t>
      </w:r>
      <w:proofErr w:type="spellEnd"/>
      <w:r>
        <w:rPr>
          <w:rFonts w:ascii="Times New Roman" w:eastAsia="Times New Roman" w:hAnsi="Times New Roman" w:cs="Times New Roman"/>
          <w:sz w:val="24"/>
          <w:szCs w:val="24"/>
          <w:lang w:val="en-US" w:eastAsia="uk-UA"/>
        </w:rPr>
        <w:t>;</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благодійні внески батьків;</w:t>
      </w:r>
    </w:p>
    <w:p w:rsidR="00830FAD" w:rsidRDefault="00E07FF4">
      <w:pPr>
        <w:numPr>
          <w:ilvl w:val="0"/>
          <w:numId w:val="5"/>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благодійні внески фізичних осіб.</w:t>
      </w:r>
    </w:p>
    <w:p w:rsidR="00830FAD" w:rsidRDefault="00E07FF4">
      <w:pPr>
        <w:spacing w:after="0"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sz w:val="24"/>
          <w:szCs w:val="24"/>
          <w:lang w:eastAsia="uk-UA"/>
        </w:rPr>
        <w:t xml:space="preserve">    Зміцнення матеріально-технічної бази школи: </w:t>
      </w:r>
    </w:p>
    <w:tbl>
      <w:tblPr>
        <w:tblStyle w:val="14"/>
        <w:tblW w:w="9825" w:type="dxa"/>
        <w:tblInd w:w="0" w:type="dxa"/>
        <w:tblLayout w:type="fixed"/>
        <w:tblCellMar>
          <w:top w:w="15" w:type="dxa"/>
          <w:left w:w="15" w:type="dxa"/>
          <w:bottom w:w="15" w:type="dxa"/>
          <w:right w:w="15" w:type="dxa"/>
        </w:tblCellMar>
        <w:tblLook w:val="04A0" w:firstRow="1" w:lastRow="0" w:firstColumn="1" w:lastColumn="0" w:noHBand="0" w:noVBand="1"/>
      </w:tblPr>
      <w:tblGrid>
        <w:gridCol w:w="810"/>
        <w:gridCol w:w="5430"/>
        <w:gridCol w:w="1470"/>
        <w:gridCol w:w="2115"/>
      </w:tblGrid>
      <w:tr w:rsidR="00830FAD">
        <w:tc>
          <w:tcPr>
            <w:tcW w:w="810" w:type="dxa"/>
            <w:tcBorders>
              <w:top w:val="outset" w:sz="6" w:space="0" w:color="auto"/>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з/п</w:t>
            </w:r>
          </w:p>
        </w:tc>
        <w:tc>
          <w:tcPr>
            <w:tcW w:w="5430"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 ремонтних робіт</w:t>
            </w:r>
          </w:p>
        </w:tc>
        <w:tc>
          <w:tcPr>
            <w:tcW w:w="1470"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Об’єм робіт (м2, </w:t>
            </w:r>
            <w:proofErr w:type="spellStart"/>
            <w:r>
              <w:rPr>
                <w:rFonts w:ascii="Times New Roman" w:eastAsia="Times New Roman" w:hAnsi="Times New Roman" w:cs="Times New Roman"/>
                <w:sz w:val="24"/>
                <w:szCs w:val="24"/>
                <w:lang w:eastAsia="uk-UA"/>
              </w:rPr>
              <w:t>пм</w:t>
            </w:r>
            <w:proofErr w:type="spellEnd"/>
            <w:r>
              <w:rPr>
                <w:rFonts w:ascii="Times New Roman" w:eastAsia="Times New Roman" w:hAnsi="Times New Roman" w:cs="Times New Roman"/>
                <w:sz w:val="24"/>
                <w:szCs w:val="24"/>
                <w:lang w:eastAsia="uk-UA"/>
              </w:rPr>
              <w:t>, тощо)</w:t>
            </w:r>
          </w:p>
        </w:tc>
        <w:tc>
          <w:tcPr>
            <w:tcW w:w="2115" w:type="dxa"/>
            <w:tcBorders>
              <w:top w:val="outset" w:sz="6" w:space="0" w:color="auto"/>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Джерело фінансування </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Частковий ремонт покрівлі</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Фарбування підлоги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800м2 </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Фарбування стін</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Демонтаж</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енергозберігаючого</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вікна</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1шт</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Кошти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Поклейка</w:t>
            </w:r>
            <w:proofErr w:type="spellEnd"/>
            <w:r>
              <w:rPr>
                <w:rFonts w:ascii="Times New Roman" w:eastAsia="Times New Roman" w:hAnsi="Times New Roman" w:cs="Times New Roman"/>
                <w:sz w:val="24"/>
                <w:szCs w:val="24"/>
                <w:lang w:eastAsia="uk-UA"/>
              </w:rPr>
              <w:t xml:space="preserve"> шпалер</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Встановлення</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умивальника</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1 </w:t>
            </w:r>
            <w:proofErr w:type="spellStart"/>
            <w:r>
              <w:rPr>
                <w:rFonts w:ascii="Times New Roman" w:eastAsia="Times New Roman" w:hAnsi="Times New Roman" w:cs="Times New Roman"/>
                <w:sz w:val="24"/>
                <w:szCs w:val="24"/>
                <w:lang w:val="en-US" w:eastAsia="uk-UA"/>
              </w:rPr>
              <w:t>шт</w:t>
            </w:r>
            <w:proofErr w:type="spellEnd"/>
            <w:r>
              <w:rPr>
                <w:rFonts w:ascii="Times New Roman" w:eastAsia="Times New Roman" w:hAnsi="Times New Roman" w:cs="Times New Roman"/>
                <w:sz w:val="24"/>
                <w:szCs w:val="24"/>
                <w:lang w:val="en-US" w:eastAsia="uk-UA"/>
              </w:rPr>
              <w:t>.</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 ОТГ</w:t>
            </w:r>
            <w:r>
              <w:rPr>
                <w:rFonts w:ascii="Times New Roman" w:eastAsia="Times New Roman" w:hAnsi="Times New Roman" w:cs="Times New Roman"/>
                <w:sz w:val="24"/>
                <w:szCs w:val="24"/>
                <w:lang w:val="en-US" w:eastAsia="uk-UA"/>
              </w:rPr>
              <w:t xml:space="preserve"> 830грн</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Демонтаж, монтаж </w:t>
            </w:r>
            <w:proofErr w:type="spellStart"/>
            <w:r>
              <w:rPr>
                <w:rFonts w:ascii="Times New Roman" w:eastAsia="Times New Roman" w:hAnsi="Times New Roman" w:cs="Times New Roman"/>
                <w:sz w:val="24"/>
                <w:szCs w:val="24"/>
                <w:lang w:eastAsia="uk-UA"/>
              </w:rPr>
              <w:t>панелів</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25м2</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Придбано </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змішувачі </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пакети для сміття;</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серветки;</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миючі засоби;</w:t>
            </w:r>
          </w:p>
          <w:p w:rsidR="00830FAD" w:rsidRDefault="00E07FF4">
            <w:pPr>
              <w:numPr>
                <w:ilvl w:val="0"/>
                <w:numId w:val="6"/>
              </w:num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чистящі</w:t>
            </w:r>
            <w:proofErr w:type="spellEnd"/>
            <w:r>
              <w:rPr>
                <w:rFonts w:ascii="Times New Roman" w:eastAsia="Times New Roman" w:hAnsi="Times New Roman" w:cs="Times New Roman"/>
                <w:sz w:val="24"/>
                <w:szCs w:val="24"/>
                <w:lang w:eastAsia="uk-UA"/>
              </w:rPr>
              <w:t xml:space="preserve"> засоби;</w:t>
            </w:r>
          </w:p>
          <w:p w:rsidR="00830FAD" w:rsidRDefault="00E07FF4">
            <w:pPr>
              <w:numPr>
                <w:ilvl w:val="0"/>
                <w:numId w:val="6"/>
              </w:numPr>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хлорантоїн</w:t>
            </w:r>
            <w:proofErr w:type="spellEnd"/>
            <w:r>
              <w:rPr>
                <w:rFonts w:ascii="Times New Roman" w:eastAsia="Times New Roman" w:hAnsi="Times New Roman" w:cs="Times New Roman"/>
                <w:sz w:val="24"/>
                <w:szCs w:val="24"/>
                <w:lang w:eastAsia="uk-UA"/>
              </w:rPr>
              <w:t>;</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туалетний папір.</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Фарба</w:t>
            </w:r>
            <w:r>
              <w:rPr>
                <w:rFonts w:ascii="Times New Roman" w:eastAsia="Times New Roman" w:hAnsi="Times New Roman" w:cs="Times New Roman"/>
                <w:sz w:val="24"/>
                <w:szCs w:val="24"/>
                <w:lang w:val="en-US" w:eastAsia="uk-UA"/>
              </w:rPr>
              <w:t xml:space="preserve"> </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16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proofErr w:type="spellStart"/>
            <w:r>
              <w:rPr>
                <w:rFonts w:ascii="Times New Roman" w:eastAsia="Times New Roman" w:hAnsi="Times New Roman" w:cs="Times New Roman"/>
                <w:sz w:val="24"/>
                <w:szCs w:val="24"/>
                <w:lang w:eastAsia="uk-UA"/>
              </w:rPr>
              <w:t>шт</w:t>
            </w:r>
            <w:proofErr w:type="spellEnd"/>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 </w:t>
            </w:r>
            <w:proofErr w:type="spellStart"/>
            <w:r>
              <w:rPr>
                <w:rFonts w:ascii="Times New Roman" w:eastAsia="Times New Roman" w:hAnsi="Times New Roman" w:cs="Times New Roman"/>
                <w:sz w:val="24"/>
                <w:szCs w:val="24"/>
                <w:lang w:eastAsia="uk-UA"/>
              </w:rPr>
              <w:t>уп</w:t>
            </w:r>
            <w:proofErr w:type="spellEnd"/>
            <w:r>
              <w:rPr>
                <w:rFonts w:ascii="Times New Roman" w:eastAsia="Times New Roman" w:hAnsi="Times New Roman" w:cs="Times New Roman"/>
                <w:sz w:val="24"/>
                <w:szCs w:val="24"/>
                <w:lang w:eastAsia="uk-UA"/>
              </w:rPr>
              <w:t>.</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уп</w:t>
            </w:r>
            <w:proofErr w:type="spellEnd"/>
            <w:r>
              <w:rPr>
                <w:rFonts w:ascii="Times New Roman" w:eastAsia="Times New Roman" w:hAnsi="Times New Roman" w:cs="Times New Roman"/>
                <w:sz w:val="24"/>
                <w:szCs w:val="24"/>
                <w:lang w:eastAsia="uk-UA"/>
              </w:rPr>
              <w:t>.</w:t>
            </w: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30 б</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ОТГ</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p w:rsidR="00830FAD" w:rsidRDefault="00830FAD">
            <w:pPr>
              <w:jc w:val="both"/>
              <w:rPr>
                <w:rFonts w:ascii="Times New Roman" w:eastAsia="Times New Roman" w:hAnsi="Times New Roman" w:cs="Times New Roman"/>
                <w:sz w:val="24"/>
                <w:szCs w:val="24"/>
                <w:lang w:eastAsia="uk-UA"/>
              </w:rPr>
            </w:pPr>
          </w:p>
          <w:p w:rsidR="00830FAD" w:rsidRDefault="00830FAD">
            <w:pPr>
              <w:jc w:val="both"/>
              <w:rPr>
                <w:rFonts w:ascii="Times New Roman" w:eastAsia="Times New Roman" w:hAnsi="Times New Roman" w:cs="Times New Roman"/>
                <w:sz w:val="24"/>
                <w:szCs w:val="24"/>
                <w:lang w:eastAsia="uk-UA"/>
              </w:rPr>
            </w:pPr>
          </w:p>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Позабюджетні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кошти</w:t>
            </w:r>
            <w:proofErr w:type="spellEnd"/>
          </w:p>
          <w:p w:rsidR="00830FAD" w:rsidRDefault="00E07FF4">
            <w:pPr>
              <w:jc w:val="both"/>
              <w:rPr>
                <w:rFonts w:ascii="Times New Roman" w:eastAsia="Times New Roman" w:hAnsi="Times New Roman" w:cs="Times New Roman"/>
                <w:sz w:val="24"/>
                <w:szCs w:val="24"/>
                <w:lang w:val="en-US" w:eastAsia="uk-UA"/>
              </w:rPr>
            </w:pPr>
            <w:proofErr w:type="spellStart"/>
            <w:r>
              <w:rPr>
                <w:rFonts w:ascii="Times New Roman" w:eastAsia="Times New Roman" w:hAnsi="Times New Roman" w:cs="Times New Roman"/>
                <w:sz w:val="24"/>
                <w:szCs w:val="24"/>
                <w:lang w:val="en-US" w:eastAsia="uk-UA"/>
              </w:rPr>
              <w:t>Кошти</w:t>
            </w:r>
            <w:proofErr w:type="spellEnd"/>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канцтовари.</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7 </w:t>
            </w:r>
            <w:proofErr w:type="spellStart"/>
            <w:r>
              <w:rPr>
                <w:rFonts w:ascii="Times New Roman" w:eastAsia="Times New Roman" w:hAnsi="Times New Roman" w:cs="Times New Roman"/>
                <w:sz w:val="24"/>
                <w:szCs w:val="24"/>
                <w:lang w:val="en-US" w:eastAsia="uk-UA"/>
              </w:rPr>
              <w:t>уп</w:t>
            </w:r>
            <w:proofErr w:type="spellEnd"/>
            <w:r>
              <w:rPr>
                <w:rFonts w:ascii="Times New Roman" w:eastAsia="Times New Roman" w:hAnsi="Times New Roman" w:cs="Times New Roman"/>
                <w:sz w:val="24"/>
                <w:szCs w:val="24"/>
                <w:lang w:val="en-US" w:eastAsia="uk-UA"/>
              </w:rPr>
              <w:t>.</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Здійснено </w:t>
            </w:r>
            <w:proofErr w:type="spellStart"/>
            <w:r>
              <w:rPr>
                <w:rFonts w:ascii="Times New Roman" w:eastAsia="Times New Roman" w:hAnsi="Times New Roman" w:cs="Times New Roman"/>
                <w:sz w:val="24"/>
                <w:szCs w:val="24"/>
                <w:lang w:eastAsia="uk-UA"/>
              </w:rPr>
              <w:t>покос</w:t>
            </w:r>
            <w:proofErr w:type="spellEnd"/>
            <w:r>
              <w:rPr>
                <w:rFonts w:ascii="Times New Roman" w:eastAsia="Times New Roman" w:hAnsi="Times New Roman" w:cs="Times New Roman"/>
                <w:sz w:val="24"/>
                <w:szCs w:val="24"/>
                <w:lang w:eastAsia="uk-UA"/>
              </w:rPr>
              <w:t xml:space="preserve"> трави на території школи та стадіоні</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Придбали бензин для покосу трави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10</w:t>
            </w:r>
            <w:r>
              <w:rPr>
                <w:rFonts w:ascii="Times New Roman" w:eastAsia="Times New Roman" w:hAnsi="Times New Roman" w:cs="Times New Roman"/>
                <w:sz w:val="24"/>
                <w:szCs w:val="24"/>
                <w:lang w:eastAsia="uk-UA"/>
              </w:rPr>
              <w:t xml:space="preserve"> л</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Кошти</w:t>
            </w:r>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543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Придбано: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вапно;</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цемент;</w:t>
            </w:r>
          </w:p>
          <w:p w:rsidR="00830FAD" w:rsidRDefault="00E07FF4">
            <w:pPr>
              <w:numPr>
                <w:ilvl w:val="0"/>
                <w:numId w:val="6"/>
              </w:num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клей для шпалер.</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кг</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4</w:t>
            </w:r>
            <w:r>
              <w:rPr>
                <w:rFonts w:ascii="Times New Roman" w:eastAsia="Times New Roman" w:hAnsi="Times New Roman" w:cs="Times New Roman"/>
                <w:sz w:val="24"/>
                <w:szCs w:val="24"/>
                <w:lang w:eastAsia="uk-UA"/>
              </w:rPr>
              <w:t xml:space="preserve"> мішки</w:t>
            </w:r>
          </w:p>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eastAsia="uk-UA"/>
              </w:rPr>
              <w:t xml:space="preserve"> пакетів</w:t>
            </w:r>
          </w:p>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lastRenderedPageBreak/>
              <w:t>Бюджетні</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кошти</w:t>
            </w:r>
            <w:proofErr w:type="spellEnd"/>
          </w:p>
        </w:tc>
      </w:tr>
      <w:tr w:rsidR="00830FAD">
        <w:tc>
          <w:tcPr>
            <w:tcW w:w="810" w:type="dxa"/>
            <w:tcBorders>
              <w:top w:val="nil"/>
              <w:left w:val="outset" w:sz="6" w:space="0" w:color="auto"/>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21</w:t>
            </w:r>
          </w:p>
        </w:tc>
        <w:tc>
          <w:tcPr>
            <w:tcW w:w="543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Предмети, матеріали, обладнання та інвентар</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матеріали</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5074,13</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бензин</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554,85</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Кошти</w:t>
            </w:r>
            <w:r>
              <w:rPr>
                <w:rFonts w:ascii="Times New Roman" w:eastAsia="Times New Roman" w:hAnsi="Times New Roman" w:cs="Times New Roman"/>
                <w:sz w:val="24"/>
                <w:szCs w:val="24"/>
                <w:lang w:val="en-US" w:eastAsia="uk-UA"/>
              </w:rPr>
              <w:t xml:space="preserve"> ОТГ</w:t>
            </w:r>
          </w:p>
        </w:tc>
      </w:tr>
      <w:tr w:rsidR="00830FAD">
        <w:tc>
          <w:tcPr>
            <w:tcW w:w="810" w:type="dxa"/>
            <w:tcBorders>
              <w:top w:val="nil"/>
              <w:left w:val="outset" w:sz="6" w:space="0" w:color="auto"/>
              <w:bottom w:val="outset" w:sz="6" w:space="0" w:color="auto"/>
              <w:right w:val="outset" w:sz="6" w:space="0" w:color="auto"/>
            </w:tcBorders>
          </w:tcPr>
          <w:p w:rsidR="00830FAD" w:rsidRDefault="00E07FF4">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543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Оплата послуг (крім комунальних)</w:t>
            </w:r>
          </w:p>
        </w:tc>
        <w:tc>
          <w:tcPr>
            <w:tcW w:w="1470"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c>
          <w:tcPr>
            <w:tcW w:w="2115" w:type="dxa"/>
            <w:tcBorders>
              <w:top w:val="nil"/>
              <w:left w:val="nil"/>
              <w:bottom w:val="outset" w:sz="6" w:space="0" w:color="auto"/>
              <w:right w:val="outset" w:sz="6" w:space="0" w:color="auto"/>
            </w:tcBorders>
          </w:tcPr>
          <w:p w:rsidR="00830FAD" w:rsidRDefault="00830FAD">
            <w:pPr>
              <w:jc w:val="both"/>
              <w:rPr>
                <w:rFonts w:ascii="Times New Roman" w:eastAsia="Times New Roman" w:hAnsi="Times New Roman" w:cs="Times New Roman"/>
                <w:sz w:val="24"/>
                <w:szCs w:val="24"/>
                <w:lang w:eastAsia="uk-UA"/>
              </w:rPr>
            </w:pP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телефони, </w:t>
            </w:r>
            <w:proofErr w:type="spellStart"/>
            <w:r>
              <w:rPr>
                <w:rFonts w:ascii="Times New Roman" w:eastAsia="Times New Roman" w:hAnsi="Times New Roman" w:cs="Times New Roman"/>
                <w:sz w:val="24"/>
                <w:szCs w:val="24"/>
                <w:lang w:eastAsia="uk-UA"/>
              </w:rPr>
              <w:t>інтернет</w:t>
            </w:r>
            <w:proofErr w:type="spellEnd"/>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500</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Позабюджетні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дератизація</w:t>
            </w:r>
          </w:p>
        </w:tc>
        <w:tc>
          <w:tcPr>
            <w:tcW w:w="1470"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1161,00</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поточний ремонт шкіл </w:t>
            </w:r>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134321,93</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обслуговування електроустановок,</w:t>
            </w:r>
          </w:p>
          <w:p w:rsidR="00830FAD" w:rsidRDefault="00E07FF4">
            <w:p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електрообладнання</w:t>
            </w:r>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3750,89</w:t>
            </w: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r w:rsidR="00830FAD">
        <w:tc>
          <w:tcPr>
            <w:tcW w:w="810" w:type="dxa"/>
            <w:tcBorders>
              <w:top w:val="nil"/>
              <w:left w:val="outset" w:sz="6" w:space="0" w:color="auto"/>
              <w:bottom w:val="outset" w:sz="6" w:space="0" w:color="auto"/>
              <w:right w:val="outset" w:sz="6" w:space="0" w:color="auto"/>
            </w:tcBorders>
          </w:tcPr>
          <w:p w:rsidR="00830FAD" w:rsidRDefault="00830FAD">
            <w:pPr>
              <w:spacing w:before="100" w:beforeAutospacing="1" w:after="100" w:afterAutospacing="1" w:line="273" w:lineRule="auto"/>
              <w:contextualSpacing/>
              <w:jc w:val="both"/>
              <w:rPr>
                <w:rFonts w:ascii="Times New Roman" w:eastAsia="Times New Roman" w:hAnsi="Times New Roman" w:cs="Times New Roman"/>
                <w:sz w:val="24"/>
                <w:szCs w:val="24"/>
                <w:lang w:eastAsia="uk-UA"/>
              </w:rPr>
            </w:pPr>
          </w:p>
        </w:tc>
        <w:tc>
          <w:tcPr>
            <w:tcW w:w="5430" w:type="dxa"/>
            <w:tcBorders>
              <w:top w:val="nil"/>
              <w:left w:val="nil"/>
              <w:bottom w:val="outset" w:sz="6" w:space="0" w:color="auto"/>
              <w:right w:val="outset" w:sz="6" w:space="0" w:color="auto"/>
            </w:tcBorders>
          </w:tcPr>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Мультимедійний</w:t>
            </w:r>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комплекс</w:t>
            </w:r>
            <w:proofErr w:type="spellEnd"/>
            <w:r>
              <w:rPr>
                <w:rFonts w:ascii="Times New Roman" w:eastAsia="Times New Roman" w:hAnsi="Times New Roman" w:cs="Times New Roman"/>
                <w:color w:val="000000"/>
                <w:sz w:val="24"/>
                <w:szCs w:val="24"/>
                <w:lang w:eastAsia="uk-UA"/>
              </w:rPr>
              <w:t xml:space="preserve"> </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Наочно</w:t>
            </w:r>
            <w:r>
              <w:rPr>
                <w:rFonts w:ascii="Times New Roman" w:eastAsia="Times New Roman" w:hAnsi="Times New Roman" w:cs="Times New Roman"/>
                <w:color w:val="000000"/>
                <w:sz w:val="24"/>
                <w:szCs w:val="24"/>
                <w:lang w:val="en-US" w:eastAsia="uk-UA"/>
              </w:rPr>
              <w:t>-</w:t>
            </w:r>
            <w:proofErr w:type="spellStart"/>
            <w:r>
              <w:rPr>
                <w:rFonts w:ascii="Times New Roman" w:eastAsia="Times New Roman" w:hAnsi="Times New Roman" w:cs="Times New Roman"/>
                <w:color w:val="000000"/>
                <w:sz w:val="24"/>
                <w:szCs w:val="24"/>
                <w:lang w:val="en-US" w:eastAsia="uk-UA"/>
              </w:rPr>
              <w:t>дидактичний</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матеріал</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Демонстраційний</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набір</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набір</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моделей</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Стіл</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та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стілець</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для</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вчителя</w:t>
            </w:r>
            <w:proofErr w:type="spellEnd"/>
            <w:r>
              <w:rPr>
                <w:rFonts w:ascii="Times New Roman" w:eastAsia="Times New Roman" w:hAnsi="Times New Roman" w:cs="Times New Roman"/>
                <w:color w:val="000000"/>
                <w:sz w:val="24"/>
                <w:szCs w:val="24"/>
                <w:lang w:val="en-US" w:eastAsia="uk-UA"/>
              </w:rPr>
              <w:t xml:space="preserve"> 1 </w:t>
            </w:r>
            <w:proofErr w:type="spellStart"/>
            <w:r>
              <w:rPr>
                <w:rFonts w:ascii="Times New Roman" w:eastAsia="Times New Roman" w:hAnsi="Times New Roman" w:cs="Times New Roman"/>
                <w:color w:val="000000"/>
                <w:sz w:val="24"/>
                <w:szCs w:val="24"/>
                <w:lang w:val="en-US" w:eastAsia="uk-UA"/>
              </w:rPr>
              <w:t>класу</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Шкільні</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меблі</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для</w:t>
            </w:r>
            <w:proofErr w:type="spellEnd"/>
            <w:r>
              <w:rPr>
                <w:rFonts w:ascii="Times New Roman" w:eastAsia="Times New Roman" w:hAnsi="Times New Roman" w:cs="Times New Roman"/>
                <w:color w:val="000000"/>
                <w:sz w:val="24"/>
                <w:szCs w:val="24"/>
                <w:lang w:val="en-US" w:eastAsia="uk-UA"/>
              </w:rPr>
              <w:t xml:space="preserve"> 1 </w:t>
            </w:r>
            <w:proofErr w:type="spellStart"/>
            <w:r>
              <w:rPr>
                <w:rFonts w:ascii="Times New Roman" w:eastAsia="Times New Roman" w:hAnsi="Times New Roman" w:cs="Times New Roman"/>
                <w:color w:val="000000"/>
                <w:sz w:val="24"/>
                <w:szCs w:val="24"/>
                <w:lang w:val="en-US" w:eastAsia="uk-UA"/>
              </w:rPr>
              <w:t>класу</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Телевізор</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Ноутбук</w:t>
            </w:r>
            <w:proofErr w:type="spellEnd"/>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Стелажі</w:t>
            </w:r>
            <w:r>
              <w:rPr>
                <w:rFonts w:ascii="Times New Roman" w:eastAsia="Times New Roman" w:hAnsi="Times New Roman" w:cs="Times New Roman"/>
                <w:color w:val="000000"/>
                <w:sz w:val="24"/>
                <w:szCs w:val="24"/>
                <w:lang w:val="en-US" w:eastAsia="uk-UA"/>
              </w:rPr>
              <w:t xml:space="preserve"> </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Стенд</w:t>
            </w:r>
            <w:proofErr w:type="spellEnd"/>
            <w:r>
              <w:rPr>
                <w:rFonts w:ascii="Times New Roman" w:eastAsia="Times New Roman" w:hAnsi="Times New Roman" w:cs="Times New Roman"/>
                <w:color w:val="000000"/>
                <w:sz w:val="24"/>
                <w:szCs w:val="24"/>
                <w:lang w:val="en-US" w:eastAsia="uk-UA"/>
              </w:rPr>
              <w:t xml:space="preserve"> ЦЗ</w:t>
            </w:r>
          </w:p>
          <w:p w:rsidR="00830FAD" w:rsidRDefault="00E07FF4">
            <w:pPr>
              <w:numPr>
                <w:ilvl w:val="0"/>
                <w:numId w:val="7"/>
              </w:numPr>
              <w:spacing w:before="100" w:beforeAutospacing="1" w:after="100" w:afterAutospacing="1" w:line="273" w:lineRule="auto"/>
              <w:contextualSpacing/>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val="en-US" w:eastAsia="uk-UA"/>
              </w:rPr>
              <w:t>Заміна</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підлоги</w:t>
            </w:r>
            <w:proofErr w:type="spellEnd"/>
            <w:r>
              <w:rPr>
                <w:rFonts w:ascii="Times New Roman" w:eastAsia="Times New Roman" w:hAnsi="Times New Roman" w:cs="Times New Roman"/>
                <w:color w:val="000000"/>
                <w:sz w:val="24"/>
                <w:szCs w:val="24"/>
                <w:lang w:val="en-US" w:eastAsia="uk-UA"/>
              </w:rPr>
              <w:t xml:space="preserve"> у </w:t>
            </w:r>
            <w:proofErr w:type="spellStart"/>
            <w:r>
              <w:rPr>
                <w:rFonts w:ascii="Times New Roman" w:eastAsia="Times New Roman" w:hAnsi="Times New Roman" w:cs="Times New Roman"/>
                <w:color w:val="000000"/>
                <w:sz w:val="24"/>
                <w:szCs w:val="24"/>
                <w:lang w:val="en-US" w:eastAsia="uk-UA"/>
              </w:rPr>
              <w:t>історичному</w:t>
            </w:r>
            <w:proofErr w:type="spellEnd"/>
            <w:r>
              <w:rPr>
                <w:rFonts w:ascii="Times New Roman" w:eastAsia="Times New Roman" w:hAnsi="Times New Roman" w:cs="Times New Roman"/>
                <w:color w:val="000000"/>
                <w:sz w:val="24"/>
                <w:szCs w:val="24"/>
                <w:lang w:val="en-US" w:eastAsia="uk-UA"/>
              </w:rPr>
              <w:t xml:space="preserve"> </w:t>
            </w:r>
            <w:proofErr w:type="spellStart"/>
            <w:r>
              <w:rPr>
                <w:rFonts w:ascii="Times New Roman" w:eastAsia="Times New Roman" w:hAnsi="Times New Roman" w:cs="Times New Roman"/>
                <w:color w:val="000000"/>
                <w:sz w:val="24"/>
                <w:szCs w:val="24"/>
                <w:lang w:val="en-US" w:eastAsia="uk-UA"/>
              </w:rPr>
              <w:t>кабінеті</w:t>
            </w:r>
            <w:proofErr w:type="spellEnd"/>
          </w:p>
        </w:tc>
        <w:tc>
          <w:tcPr>
            <w:tcW w:w="1470" w:type="dxa"/>
            <w:tcBorders>
              <w:top w:val="nil"/>
              <w:left w:val="nil"/>
              <w:bottom w:val="outset" w:sz="6" w:space="0" w:color="auto"/>
              <w:right w:val="outset" w:sz="6" w:space="0" w:color="auto"/>
            </w:tcBorders>
          </w:tcPr>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42440,70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900</w:t>
            </w:r>
          </w:p>
          <w:p w:rsidR="00830FAD" w:rsidRDefault="00830FAD">
            <w:pPr>
              <w:rPr>
                <w:rFonts w:ascii="Times New Roman" w:eastAsia="Times New Roman" w:hAnsi="Times New Roman" w:cs="Times New Roman"/>
                <w:color w:val="000000"/>
                <w:sz w:val="24"/>
                <w:szCs w:val="24"/>
                <w:lang w:val="en-US" w:eastAsia="uk-UA"/>
              </w:rPr>
            </w:pP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2763,12</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13.500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9504,00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15.000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4.000</w:t>
            </w: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400</w:t>
            </w:r>
          </w:p>
          <w:p w:rsidR="00830FAD" w:rsidRDefault="00830FAD">
            <w:pPr>
              <w:rPr>
                <w:rFonts w:ascii="Times New Roman" w:eastAsia="Times New Roman" w:hAnsi="Times New Roman" w:cs="Times New Roman"/>
                <w:color w:val="000000"/>
                <w:sz w:val="24"/>
                <w:szCs w:val="24"/>
                <w:lang w:val="en-US" w:eastAsia="uk-UA"/>
              </w:rPr>
            </w:pPr>
          </w:p>
          <w:p w:rsidR="00830FAD" w:rsidRDefault="00E07FF4">
            <w:pP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15.000</w:t>
            </w:r>
          </w:p>
          <w:p w:rsidR="00830FAD" w:rsidRDefault="00830FAD">
            <w:pPr>
              <w:rPr>
                <w:rFonts w:ascii="Times New Roman" w:eastAsia="Times New Roman" w:hAnsi="Times New Roman" w:cs="Times New Roman"/>
                <w:color w:val="000000"/>
                <w:sz w:val="24"/>
                <w:szCs w:val="24"/>
                <w:lang w:val="en-US" w:eastAsia="uk-UA"/>
              </w:rPr>
            </w:pPr>
          </w:p>
        </w:tc>
        <w:tc>
          <w:tcPr>
            <w:tcW w:w="2115" w:type="dxa"/>
            <w:tcBorders>
              <w:top w:val="nil"/>
              <w:left w:val="nil"/>
              <w:bottom w:val="outset" w:sz="6" w:space="0" w:color="auto"/>
              <w:right w:val="outset" w:sz="6" w:space="0" w:color="auto"/>
            </w:tcBorders>
          </w:tcPr>
          <w:p w:rsidR="00830FAD" w:rsidRDefault="00E07FF4">
            <w:pPr>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Бюджетні кошти</w:t>
            </w:r>
          </w:p>
        </w:tc>
      </w:tr>
    </w:tbl>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E07FF4">
      <w:pPr>
        <w:spacing w:after="0" w:line="240" w:lineRule="auto"/>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 xml:space="preserve">    Заплановано заміна підлоги площею </w:t>
      </w:r>
      <w:r>
        <w:rPr>
          <w:rFonts w:ascii="Times New Roman" w:eastAsia="Times New Roman" w:hAnsi="Times New Roman" w:cs="Times New Roman"/>
          <w:sz w:val="24"/>
          <w:szCs w:val="24"/>
          <w:lang w:val="en-US" w:eastAsia="uk-UA"/>
        </w:rPr>
        <w:t>110</w:t>
      </w:r>
      <w:r>
        <w:rPr>
          <w:rFonts w:ascii="Times New Roman" w:eastAsia="Times New Roman" w:hAnsi="Times New Roman" w:cs="Times New Roman"/>
          <w:sz w:val="24"/>
          <w:szCs w:val="24"/>
          <w:lang w:eastAsia="uk-UA"/>
        </w:rPr>
        <w:t xml:space="preserve"> м2,  придбання наочних дидактичних засобів, комп’ютерної та мультимедійної техніки для </w:t>
      </w:r>
      <w:r>
        <w:rPr>
          <w:rFonts w:ascii="Times New Roman" w:eastAsia="Times New Roman" w:hAnsi="Times New Roman" w:cs="Times New Roman"/>
          <w:sz w:val="24"/>
          <w:szCs w:val="24"/>
          <w:lang w:val="en-US" w:eastAsia="uk-UA"/>
        </w:rPr>
        <w:t xml:space="preserve">2 </w:t>
      </w:r>
      <w:proofErr w:type="spellStart"/>
      <w:r>
        <w:rPr>
          <w:rFonts w:ascii="Times New Roman" w:eastAsia="Times New Roman" w:hAnsi="Times New Roman" w:cs="Times New Roman"/>
          <w:sz w:val="24"/>
          <w:szCs w:val="24"/>
          <w:lang w:val="en-US" w:eastAsia="uk-UA"/>
        </w:rPr>
        <w:t>класу</w:t>
      </w:r>
      <w:proofErr w:type="spellEnd"/>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початкової школи, меблів</w:t>
      </w:r>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встановлення</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вхідних</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дверей</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заміна</w:t>
      </w:r>
      <w:proofErr w:type="spellEnd"/>
      <w:r>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лічильника</w:t>
      </w:r>
      <w:proofErr w:type="spellEnd"/>
      <w:r>
        <w:rPr>
          <w:rFonts w:ascii="Times New Roman" w:eastAsia="Times New Roman" w:hAnsi="Times New Roman" w:cs="Times New Roman"/>
          <w:sz w:val="24"/>
          <w:szCs w:val="24"/>
          <w:lang w:val="en-US" w:eastAsia="uk-UA"/>
        </w:rPr>
        <w:t xml:space="preserve"> у </w:t>
      </w:r>
      <w:proofErr w:type="spellStart"/>
      <w:r>
        <w:rPr>
          <w:rFonts w:ascii="Times New Roman" w:eastAsia="Times New Roman" w:hAnsi="Times New Roman" w:cs="Times New Roman"/>
          <w:sz w:val="24"/>
          <w:szCs w:val="24"/>
          <w:lang w:val="en-US" w:eastAsia="uk-UA"/>
        </w:rPr>
        <w:t>котельні</w:t>
      </w:r>
      <w:proofErr w:type="spellEnd"/>
      <w:r>
        <w:rPr>
          <w:rFonts w:ascii="Times New Roman" w:eastAsia="Times New Roman" w:hAnsi="Times New Roman" w:cs="Times New Roman"/>
          <w:sz w:val="24"/>
          <w:szCs w:val="24"/>
          <w:lang w:val="en-US" w:eastAsia="uk-UA"/>
        </w:rPr>
        <w:t>.</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830FAD" w:rsidRDefault="00FE16AA">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10</w:t>
      </w:r>
      <w:r w:rsidR="00E07FF4">
        <w:rPr>
          <w:rFonts w:ascii="Times New Roman" w:eastAsia="Times New Roman" w:hAnsi="Times New Roman" w:cs="Times New Roman"/>
          <w:b/>
          <w:bCs/>
          <w:sz w:val="24"/>
          <w:szCs w:val="24"/>
          <w:lang w:eastAsia="uk-UA"/>
        </w:rPr>
        <w:t>. Управлінська діяльність</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Рішення до управління та контролю за навчально-виховним процесом адміністрація школи приймає колегіально.</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підготовка конкурентоспроможних випускників;</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конкурентоздатного освітнього середовища;</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комп’ютерної мережі Інтернет;</w:t>
      </w:r>
    </w:p>
    <w:p w:rsidR="00830FAD" w:rsidRDefault="00E07FF4">
      <w:pPr>
        <w:numPr>
          <w:ilvl w:val="0"/>
          <w:numId w:val="8"/>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створення правових, організаційних, психологічних умов для здійснення діяльності педагога;</w:t>
      </w:r>
    </w:p>
    <w:p w:rsidR="00830FAD" w:rsidRDefault="00E07FF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Модернізованими управлінськими функціями є: прогностична, політико-дипломатична, консультативна, менеджерська, представницька.</w:t>
      </w:r>
    </w:p>
    <w:p w:rsidR="00830FAD" w:rsidRPr="00FB4C67" w:rsidRDefault="00830FAD" w:rsidP="00FB4C67">
      <w:pPr>
        <w:spacing w:after="0" w:line="240" w:lineRule="auto"/>
        <w:jc w:val="both"/>
        <w:rPr>
          <w:rFonts w:ascii="Times New Roman" w:eastAsia="Times New Roman" w:hAnsi="Times New Roman" w:cs="Times New Roman"/>
          <w:sz w:val="24"/>
          <w:szCs w:val="24"/>
          <w:lang w:eastAsia="uk-UA"/>
        </w:rPr>
      </w:pPr>
      <w:bookmarkStart w:id="0" w:name="_GoBack"/>
      <w:bookmarkEnd w:id="0"/>
    </w:p>
    <w:sectPr w:rsidR="00830FAD" w:rsidRPr="00FB4C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86"/>
    <w:multiLevelType w:val="multilevel"/>
    <w:tmpl w:val="01095C8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7C47BB7"/>
    <w:multiLevelType w:val="multilevel"/>
    <w:tmpl w:val="17C47BB7"/>
    <w:lvl w:ilvl="0">
      <w:start w:val="2015"/>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A2845D7"/>
    <w:multiLevelType w:val="multilevel"/>
    <w:tmpl w:val="3A2845D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E325F3D"/>
    <w:multiLevelType w:val="multilevel"/>
    <w:tmpl w:val="5E325F3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377B36"/>
    <w:multiLevelType w:val="multilevel"/>
    <w:tmpl w:val="63377B36"/>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78529AE"/>
    <w:multiLevelType w:val="multilevel"/>
    <w:tmpl w:val="678529AE"/>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CEB4830"/>
    <w:multiLevelType w:val="multilevel"/>
    <w:tmpl w:val="6CEB4830"/>
    <w:lvl w:ilvl="0">
      <w:start w:val="3"/>
      <w:numFmt w:val="bullet"/>
      <w:lvlText w:val="-"/>
      <w:lvlJc w:val="left"/>
      <w:pPr>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2672F20"/>
    <w:multiLevelType w:val="multilevel"/>
    <w:tmpl w:val="72672F2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30"/>
    <w:rsid w:val="00830FAD"/>
    <w:rsid w:val="00855130"/>
    <w:rsid w:val="00A55A77"/>
    <w:rsid w:val="00E07FF4"/>
    <w:rsid w:val="00FB4C67"/>
    <w:rsid w:val="00FE16AA"/>
    <w:rsid w:val="0701125B"/>
    <w:rsid w:val="14BF6AFE"/>
    <w:rsid w:val="207D6605"/>
    <w:rsid w:val="38525504"/>
    <w:rsid w:val="3E8B13DD"/>
    <w:rsid w:val="46123C8A"/>
    <w:rsid w:val="46E0631A"/>
    <w:rsid w:val="65AF3EEA"/>
    <w:rsid w:val="68DC038A"/>
    <w:rsid w:val="6ED32B40"/>
    <w:rsid w:val="7E3D18C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24"/>
      <w:szCs w:val="24"/>
      <w:lang w:eastAsia="uk-UA"/>
    </w:rPr>
  </w:style>
  <w:style w:type="paragraph" w:styleId="5">
    <w:name w:val="heading 5"/>
    <w:basedOn w:val="a"/>
    <w:next w:val="1"/>
    <w:link w:val="50"/>
    <w:uiPriority w:val="99"/>
    <w:qFormat/>
    <w:pPr>
      <w:spacing w:before="100" w:beforeAutospacing="1" w:after="100" w:afterAutospacing="1" w:line="240" w:lineRule="auto"/>
      <w:outlineLvl w:val="4"/>
    </w:pPr>
    <w:rPr>
      <w:rFonts w:ascii="Times New Roman" w:eastAsia="Times New Roman" w:hAnsi="Times New Roman" w:cs="Times New Roman"/>
      <w:b/>
      <w:bCs/>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after="0" w:line="240" w:lineRule="auto"/>
    </w:pPr>
    <w:rPr>
      <w:sz w:val="24"/>
      <w:szCs w:val="24"/>
    </w:rPr>
  </w:style>
  <w:style w:type="paragraph" w:styleId="a3">
    <w:name w:val="Body Text"/>
    <w:basedOn w:val="a"/>
    <w:qFormat/>
    <w:pPr>
      <w:jc w:val="center"/>
    </w:pPr>
    <w:rPr>
      <w:b/>
      <w:bCs/>
    </w:rPr>
  </w:style>
  <w:style w:type="character" w:customStyle="1" w:styleId="20">
    <w:name w:val="Заголовок 2 Знак"/>
    <w:basedOn w:val="a0"/>
    <w:link w:val="2"/>
    <w:uiPriority w:val="99"/>
    <w:qFormat/>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9"/>
    <w:qFormat/>
    <w:rPr>
      <w:rFonts w:ascii="Times New Roman" w:eastAsia="Times New Roman" w:hAnsi="Times New Roman" w:cs="Times New Roman"/>
      <w:b/>
      <w:bCs/>
      <w:i/>
      <w:iCs/>
      <w:sz w:val="24"/>
      <w:szCs w:val="24"/>
      <w:lang w:eastAsia="uk-UA"/>
    </w:rPr>
  </w:style>
  <w:style w:type="paragraph" w:customStyle="1" w:styleId="21">
    <w:name w:val="Основной текст с отступом 21"/>
    <w:basedOn w:val="a"/>
    <w:semiHidden/>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10">
    <w:name w:val="Нижний колонтитул1"/>
    <w:basedOn w:val="a"/>
    <w:qFormat/>
    <w:pPr>
      <w:spacing w:after="0" w:line="240" w:lineRule="auto"/>
    </w:pPr>
    <w:rPr>
      <w:rFonts w:ascii="Times New Roman" w:eastAsia="Times New Roman" w:hAnsi="Times New Roman" w:cs="Times New Roman"/>
      <w:sz w:val="24"/>
      <w:szCs w:val="24"/>
      <w:lang w:eastAsia="uk-UA"/>
    </w:rPr>
  </w:style>
  <w:style w:type="paragraph" w:customStyle="1" w:styleId="11">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сновной текст1"/>
    <w:basedOn w:val="a"/>
    <w:semiHidden/>
    <w:qFormat/>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13">
    <w:name w:val="Основной текст с отступом1"/>
    <w:basedOn w:val="a"/>
    <w:semiHidden/>
    <w:qFormat/>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a4">
    <w:name w:val="Абзац списка"/>
    <w:basedOn w:val="a"/>
    <w:pPr>
      <w:spacing w:before="100" w:beforeAutospacing="1" w:after="100" w:afterAutospacing="1" w:line="273" w:lineRule="auto"/>
      <w:contextualSpacing/>
    </w:pPr>
    <w:rPr>
      <w:rFonts w:ascii="Calibri" w:eastAsia="Times New Roman" w:hAnsi="Calibri" w:cs="Times New Roman"/>
      <w:sz w:val="24"/>
      <w:szCs w:val="24"/>
      <w:lang w:eastAsia="uk-UA"/>
    </w:rPr>
  </w:style>
  <w:style w:type="paragraph" w:customStyle="1" w:styleId="Style1">
    <w:name w:val="Style1"/>
    <w:basedOn w:val="a"/>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100">
    <w:name w:val="10"/>
    <w:basedOn w:val="a0"/>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bCs/>
      <w:i/>
      <w:iCs/>
    </w:rPr>
  </w:style>
  <w:style w:type="character" w:customStyle="1" w:styleId="16">
    <w:name w:val="16"/>
    <w:basedOn w:val="a0"/>
    <w:rPr>
      <w:rFonts w:ascii="Times New Roman" w:hAnsi="Times New Roman" w:cs="Times New Roman" w:hint="default"/>
      <w:b/>
      <w:bCs/>
    </w:rPr>
  </w:style>
  <w:style w:type="character" w:customStyle="1" w:styleId="17">
    <w:name w:val="17"/>
    <w:basedOn w:val="a0"/>
    <w:qFormat/>
    <w:rPr>
      <w:rFonts w:ascii="Times New Roman" w:hAnsi="Times New Roman" w:cs="Times New Roman" w:hint="default"/>
    </w:rPr>
  </w:style>
  <w:style w:type="character" w:customStyle="1" w:styleId="18">
    <w:name w:val="18"/>
    <w:basedOn w:val="a0"/>
    <w:rPr>
      <w:rFonts w:ascii="Times New Roman" w:hAnsi="Times New Roman" w:cs="Times New Roman" w:hint="default"/>
      <w:b/>
      <w:bCs/>
      <w:color w:val="000000"/>
    </w:rPr>
  </w:style>
  <w:style w:type="character" w:customStyle="1" w:styleId="19">
    <w:name w:val="19"/>
    <w:basedOn w:val="a0"/>
    <w:rPr>
      <w:rFonts w:ascii="Times New Roman" w:hAnsi="Times New Roman" w:cs="Times New Roman" w:hint="default"/>
    </w:rPr>
  </w:style>
  <w:style w:type="character" w:customStyle="1" w:styleId="200">
    <w:name w:val="20"/>
    <w:basedOn w:val="a0"/>
    <w:qFormat/>
    <w:rPr>
      <w:rFonts w:ascii="Times New Roman" w:hAnsi="Times New Roman" w:cs="Times New Roman" w:hint="default"/>
    </w:rPr>
  </w:style>
  <w:style w:type="character" w:customStyle="1" w:styleId="210">
    <w:name w:val="21"/>
    <w:basedOn w:val="a0"/>
    <w:qFormat/>
    <w:rPr>
      <w:rFonts w:ascii="Times New Roman" w:hAnsi="Times New Roman" w:cs="Times New Roman" w:hint="default"/>
      <w:i/>
      <w:iCs/>
      <w:color w:val="000000"/>
    </w:rPr>
  </w:style>
  <w:style w:type="table" w:customStyle="1" w:styleId="14">
    <w:name w:val="Обычная таблица1"/>
    <w:semiHidden/>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24"/>
      <w:szCs w:val="24"/>
      <w:lang w:eastAsia="uk-UA"/>
    </w:rPr>
  </w:style>
  <w:style w:type="paragraph" w:styleId="5">
    <w:name w:val="heading 5"/>
    <w:basedOn w:val="a"/>
    <w:next w:val="1"/>
    <w:link w:val="50"/>
    <w:uiPriority w:val="99"/>
    <w:qFormat/>
    <w:pPr>
      <w:spacing w:before="100" w:beforeAutospacing="1" w:after="100" w:afterAutospacing="1" w:line="240" w:lineRule="auto"/>
      <w:outlineLvl w:val="4"/>
    </w:pPr>
    <w:rPr>
      <w:rFonts w:ascii="Times New Roman" w:eastAsia="Times New Roman" w:hAnsi="Times New Roman" w:cs="Times New Roman"/>
      <w:b/>
      <w:bCs/>
      <w:i/>
      <w:i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after="0" w:line="240" w:lineRule="auto"/>
    </w:pPr>
    <w:rPr>
      <w:sz w:val="24"/>
      <w:szCs w:val="24"/>
    </w:rPr>
  </w:style>
  <w:style w:type="paragraph" w:styleId="a3">
    <w:name w:val="Body Text"/>
    <w:basedOn w:val="a"/>
    <w:qFormat/>
    <w:pPr>
      <w:jc w:val="center"/>
    </w:pPr>
    <w:rPr>
      <w:b/>
      <w:bCs/>
    </w:rPr>
  </w:style>
  <w:style w:type="character" w:customStyle="1" w:styleId="20">
    <w:name w:val="Заголовок 2 Знак"/>
    <w:basedOn w:val="a0"/>
    <w:link w:val="2"/>
    <w:uiPriority w:val="99"/>
    <w:qFormat/>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9"/>
    <w:qFormat/>
    <w:rPr>
      <w:rFonts w:ascii="Times New Roman" w:eastAsia="Times New Roman" w:hAnsi="Times New Roman" w:cs="Times New Roman"/>
      <w:b/>
      <w:bCs/>
      <w:i/>
      <w:iCs/>
      <w:sz w:val="24"/>
      <w:szCs w:val="24"/>
      <w:lang w:eastAsia="uk-UA"/>
    </w:rPr>
  </w:style>
  <w:style w:type="paragraph" w:customStyle="1" w:styleId="21">
    <w:name w:val="Основной текст с отступом 21"/>
    <w:basedOn w:val="a"/>
    <w:semiHidden/>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10">
    <w:name w:val="Нижний колонтитул1"/>
    <w:basedOn w:val="a"/>
    <w:qFormat/>
    <w:pPr>
      <w:spacing w:after="0" w:line="240" w:lineRule="auto"/>
    </w:pPr>
    <w:rPr>
      <w:rFonts w:ascii="Times New Roman" w:eastAsia="Times New Roman" w:hAnsi="Times New Roman" w:cs="Times New Roman"/>
      <w:sz w:val="24"/>
      <w:szCs w:val="24"/>
      <w:lang w:eastAsia="uk-UA"/>
    </w:rPr>
  </w:style>
  <w:style w:type="paragraph" w:customStyle="1" w:styleId="11">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сновной текст1"/>
    <w:basedOn w:val="a"/>
    <w:semiHidden/>
    <w:qFormat/>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13">
    <w:name w:val="Основной текст с отступом1"/>
    <w:basedOn w:val="a"/>
    <w:semiHidden/>
    <w:qFormat/>
    <w:pPr>
      <w:overflowPunct w:val="0"/>
      <w:autoSpaceDE w:val="0"/>
      <w:autoSpaceDN w:val="0"/>
      <w:adjustRightInd w:val="0"/>
      <w:spacing w:before="100" w:beforeAutospacing="1" w:after="100" w:afterAutospacing="1" w:line="240" w:lineRule="auto"/>
      <w:jc w:val="both"/>
    </w:pPr>
    <w:rPr>
      <w:rFonts w:ascii="Times New Roman" w:eastAsia="Times New Roman" w:hAnsi="Times New Roman" w:cs="Times New Roman"/>
      <w:sz w:val="24"/>
      <w:szCs w:val="24"/>
      <w:lang w:eastAsia="uk-UA"/>
    </w:rPr>
  </w:style>
  <w:style w:type="paragraph" w:customStyle="1" w:styleId="a4">
    <w:name w:val="Абзац списка"/>
    <w:basedOn w:val="a"/>
    <w:pPr>
      <w:spacing w:before="100" w:beforeAutospacing="1" w:after="100" w:afterAutospacing="1" w:line="273" w:lineRule="auto"/>
      <w:contextualSpacing/>
    </w:pPr>
    <w:rPr>
      <w:rFonts w:ascii="Calibri" w:eastAsia="Times New Roman" w:hAnsi="Calibri" w:cs="Times New Roman"/>
      <w:sz w:val="24"/>
      <w:szCs w:val="24"/>
      <w:lang w:eastAsia="uk-UA"/>
    </w:rPr>
  </w:style>
  <w:style w:type="paragraph" w:customStyle="1" w:styleId="Style1">
    <w:name w:val="Style1"/>
    <w:basedOn w:val="a"/>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100">
    <w:name w:val="10"/>
    <w:basedOn w:val="a0"/>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bCs/>
      <w:i/>
      <w:iCs/>
    </w:rPr>
  </w:style>
  <w:style w:type="character" w:customStyle="1" w:styleId="16">
    <w:name w:val="16"/>
    <w:basedOn w:val="a0"/>
    <w:rPr>
      <w:rFonts w:ascii="Times New Roman" w:hAnsi="Times New Roman" w:cs="Times New Roman" w:hint="default"/>
      <w:b/>
      <w:bCs/>
    </w:rPr>
  </w:style>
  <w:style w:type="character" w:customStyle="1" w:styleId="17">
    <w:name w:val="17"/>
    <w:basedOn w:val="a0"/>
    <w:qFormat/>
    <w:rPr>
      <w:rFonts w:ascii="Times New Roman" w:hAnsi="Times New Roman" w:cs="Times New Roman" w:hint="default"/>
    </w:rPr>
  </w:style>
  <w:style w:type="character" w:customStyle="1" w:styleId="18">
    <w:name w:val="18"/>
    <w:basedOn w:val="a0"/>
    <w:rPr>
      <w:rFonts w:ascii="Times New Roman" w:hAnsi="Times New Roman" w:cs="Times New Roman" w:hint="default"/>
      <w:b/>
      <w:bCs/>
      <w:color w:val="000000"/>
    </w:rPr>
  </w:style>
  <w:style w:type="character" w:customStyle="1" w:styleId="19">
    <w:name w:val="19"/>
    <w:basedOn w:val="a0"/>
    <w:rPr>
      <w:rFonts w:ascii="Times New Roman" w:hAnsi="Times New Roman" w:cs="Times New Roman" w:hint="default"/>
    </w:rPr>
  </w:style>
  <w:style w:type="character" w:customStyle="1" w:styleId="200">
    <w:name w:val="20"/>
    <w:basedOn w:val="a0"/>
    <w:qFormat/>
    <w:rPr>
      <w:rFonts w:ascii="Times New Roman" w:hAnsi="Times New Roman" w:cs="Times New Roman" w:hint="default"/>
    </w:rPr>
  </w:style>
  <w:style w:type="character" w:customStyle="1" w:styleId="210">
    <w:name w:val="21"/>
    <w:basedOn w:val="a0"/>
    <w:qFormat/>
    <w:rPr>
      <w:rFonts w:ascii="Times New Roman" w:hAnsi="Times New Roman" w:cs="Times New Roman" w:hint="default"/>
      <w:i/>
      <w:iCs/>
      <w:color w:val="000000"/>
    </w:rPr>
  </w:style>
  <w:style w:type="table" w:customStyle="1" w:styleId="14">
    <w:name w:val="Обычная таблица1"/>
    <w:semiHidden/>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29854</Words>
  <Characters>17017</Characters>
  <Application>Microsoft Office Word</Application>
  <DocSecurity>0</DocSecurity>
  <Lines>141</Lines>
  <Paragraphs>93</Paragraphs>
  <ScaleCrop>false</ScaleCrop>
  <Company>diakov.net</Company>
  <LinksUpToDate>false</LinksUpToDate>
  <CharactersWithSpaces>46778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2019-06-13T11:10:00Z</cp:lastPrinted>
  <dcterms:created xsi:type="dcterms:W3CDTF">2019-06-05T06:25:00Z</dcterms:created>
  <dcterms:modified xsi:type="dcterms:W3CDTF">2020-06-22T19:14:00Z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