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33" w:rsidRDefault="0039717F">
      <w:pPr>
        <w:spacing w:after="0" w:line="259" w:lineRule="auto"/>
        <w:ind w:left="2694" w:firstLine="0"/>
        <w:jc w:val="center"/>
      </w:pPr>
      <w:r>
        <w:rPr>
          <w:sz w:val="28"/>
        </w:rPr>
        <w:t>Додаток 3</w:t>
      </w:r>
    </w:p>
    <w:p w:rsidR="00877133" w:rsidRDefault="0039717F">
      <w:pPr>
        <w:spacing w:after="29" w:line="232" w:lineRule="auto"/>
        <w:ind w:left="6070" w:right="176"/>
        <w:jc w:val="left"/>
      </w:pPr>
      <w:r>
        <w:rPr>
          <w:sz w:val="28"/>
        </w:rPr>
        <w:t>до листа Міністерства освіти і науки України</w:t>
      </w:r>
    </w:p>
    <w:p w:rsidR="00877133" w:rsidRDefault="0039717F">
      <w:pPr>
        <w:tabs>
          <w:tab w:val="center" w:pos="6823"/>
          <w:tab w:val="center" w:pos="7845"/>
          <w:tab w:val="center" w:pos="8665"/>
        </w:tabs>
        <w:spacing w:after="32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u w:val="single" w:color="000000"/>
        </w:rPr>
        <w:t>11.04.2018</w:t>
      </w:r>
      <w:r>
        <w:rPr>
          <w:sz w:val="28"/>
          <w:u w:val="single" w:color="000000"/>
        </w:rPr>
        <w:tab/>
      </w:r>
      <w:r>
        <w:rPr>
          <w:sz w:val="28"/>
        </w:rPr>
        <w:t>№</w:t>
      </w:r>
      <w:r>
        <w:rPr>
          <w:sz w:val="28"/>
        </w:rPr>
        <w:tab/>
      </w:r>
      <w:r>
        <w:rPr>
          <w:sz w:val="28"/>
          <w:u w:val="single" w:color="000000"/>
        </w:rPr>
        <w:t>1/9-2</w:t>
      </w:r>
      <w:bookmarkStart w:id="0" w:name="_GoBack"/>
      <w:bookmarkEnd w:id="0"/>
      <w:r>
        <w:rPr>
          <w:sz w:val="28"/>
          <w:u w:val="single" w:color="000000"/>
        </w:rPr>
        <w:t>22</w:t>
      </w:r>
    </w:p>
    <w:p w:rsidR="00877133" w:rsidRDefault="0039717F">
      <w:pPr>
        <w:spacing w:after="0" w:line="259" w:lineRule="auto"/>
        <w:ind w:left="10" w:right="295"/>
        <w:jc w:val="center"/>
      </w:pPr>
      <w:r>
        <w:rPr>
          <w:sz w:val="28"/>
        </w:rPr>
        <w:t xml:space="preserve">Результати вибору </w:t>
      </w:r>
    </w:p>
    <w:p w:rsidR="00877133" w:rsidRDefault="0039717F">
      <w:pPr>
        <w:spacing w:after="0" w:line="230" w:lineRule="auto"/>
        <w:ind w:left="953" w:hanging="355"/>
        <w:jc w:val="left"/>
      </w:pPr>
      <w:r>
        <w:rPr>
          <w:sz w:val="28"/>
        </w:rPr>
        <w:t>електронних версій оригінал-макетів підручників для 10 класу закладів загальної середньої освіти, поданих на конкурсний відбір проектів</w:t>
      </w:r>
    </w:p>
    <w:p w:rsidR="00877133" w:rsidRDefault="0039717F">
      <w:pPr>
        <w:spacing w:after="321" w:line="259" w:lineRule="auto"/>
        <w:ind w:left="10" w:right="221"/>
        <w:jc w:val="center"/>
      </w:pPr>
      <w:r>
        <w:rPr>
          <w:sz w:val="28"/>
        </w:rPr>
        <w:t>підручників для 5 та 10 класів закладів загальної середньої освіти</w:t>
      </w:r>
    </w:p>
    <w:p w:rsidR="00877133" w:rsidRDefault="0039717F">
      <w:pPr>
        <w:spacing w:after="10"/>
        <w:ind w:left="-5"/>
      </w:pPr>
      <w:r>
        <w:rPr>
          <w:sz w:val="28"/>
        </w:rPr>
        <w:t xml:space="preserve">Назва закладу освіти </w:t>
      </w:r>
      <w:r>
        <w:t>Білогірський навчально-виховний комплекс "Середня загальноосвітня</w:t>
      </w:r>
    </w:p>
    <w:p w:rsidR="00877133" w:rsidRDefault="0039717F">
      <w:pPr>
        <w:spacing w:after="88" w:line="259" w:lineRule="auto"/>
        <w:ind w:left="26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62728" cy="9144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728" cy="9144"/>
                          <a:chOff x="0" y="0"/>
                          <a:chExt cx="5062728" cy="9144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062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28">
                                <a:moveTo>
                                  <a:pt x="0" y="0"/>
                                </a:moveTo>
                                <a:lnTo>
                                  <a:pt x="5062728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398.64pt;height:0.72pt;mso-position-horizontal-relative:char;mso-position-vertical-relative:line" coordsize="50627,91">
                <v:shape id="Shape 17" style="position:absolute;width:50627;height:0;left:0;top:0;" coordsize="5062728,0" path="m0,0l5062728,0">
                  <v:stroke weight="0.72pt" endcap="square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77133" w:rsidRDefault="0039717F">
      <w:pPr>
        <w:spacing w:after="10"/>
        <w:ind w:left="123"/>
      </w:pPr>
      <w:r>
        <w:t xml:space="preserve">школа І-ІІІ ступенів ім. </w:t>
      </w:r>
      <w:proofErr w:type="spellStart"/>
      <w:r>
        <w:t>І.О.Ткачука</w:t>
      </w:r>
      <w:proofErr w:type="spellEnd"/>
      <w:r>
        <w:t>, гімназія"</w:t>
      </w:r>
    </w:p>
    <w:p w:rsidR="00877133" w:rsidRDefault="0039717F">
      <w:pPr>
        <w:spacing w:after="329" w:line="259" w:lineRule="auto"/>
        <w:ind w:left="9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2740" cy="9144"/>
                <wp:effectExtent l="0" t="0" r="0" b="0"/>
                <wp:docPr id="1398" name="Group 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9144"/>
                          <a:chOff x="0" y="0"/>
                          <a:chExt cx="6682740" cy="9144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8" style="width:526.2pt;height:0.72pt;mso-position-horizontal-relative:char;mso-position-vertical-relative:line" coordsize="66827,91">
                <v:shape id="Shape 24" style="position:absolute;width:66827;height:0;left:0;top:0;" coordsize="6682740,0" path="m0,0l6682740,0">
                  <v:stroke weight="0.72pt" endcap="square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77133" w:rsidRDefault="0039717F">
      <w:pPr>
        <w:spacing w:after="102" w:line="259" w:lineRule="auto"/>
        <w:ind w:left="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1216" cy="9144"/>
                <wp:effectExtent l="0" t="0" r="0" b="0"/>
                <wp:docPr id="1397" name="Group 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216" cy="9144"/>
                          <a:chOff x="0" y="0"/>
                          <a:chExt cx="6681216" cy="9144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681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16">
                                <a:moveTo>
                                  <a:pt x="0" y="0"/>
                                </a:moveTo>
                                <a:lnTo>
                                  <a:pt x="6681216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7" style="width:526.08pt;height:0.72pt;mso-position-horizontal-relative:char;mso-position-vertical-relative:line" coordsize="66812,91">
                <v:shape id="Shape 23" style="position:absolute;width:66812;height:0;left:0;top:0;" coordsize="6681216,0" path="m0,0l6681216,0">
                  <v:stroke weight="0.72pt" endcap="square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77133" w:rsidRDefault="0039717F">
      <w:pPr>
        <w:spacing w:after="10"/>
        <w:ind w:left="-5"/>
      </w:pPr>
      <w:r>
        <w:rPr>
          <w:sz w:val="28"/>
        </w:rPr>
        <w:t xml:space="preserve">Область </w:t>
      </w:r>
      <w:r>
        <w:t>Хмельницька область</w:t>
      </w:r>
    </w:p>
    <w:p w:rsidR="00877133" w:rsidRDefault="0039717F">
      <w:pPr>
        <w:spacing w:after="92" w:line="259" w:lineRule="auto"/>
        <w:ind w:left="11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3516" cy="9144"/>
                <wp:effectExtent l="0" t="0" r="0" b="0"/>
                <wp:docPr id="1395" name="Group 1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16" cy="9144"/>
                          <a:chOff x="0" y="0"/>
                          <a:chExt cx="6033516" cy="9144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033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516">
                                <a:moveTo>
                                  <a:pt x="0" y="0"/>
                                </a:moveTo>
                                <a:lnTo>
                                  <a:pt x="6033516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5" style="width:475.08pt;height:0.72pt;mso-position-horizontal-relative:char;mso-position-vertical-relative:line" coordsize="60335,91">
                <v:shape id="Shape 19" style="position:absolute;width:60335;height:0;left:0;top:0;" coordsize="6033516,0" path="m0,0l6033516,0">
                  <v:stroke weight="0.72pt" endcap="square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77133" w:rsidRDefault="0039717F">
      <w:pPr>
        <w:spacing w:after="10"/>
        <w:ind w:left="-5"/>
      </w:pPr>
      <w:r>
        <w:rPr>
          <w:sz w:val="28"/>
        </w:rPr>
        <w:t xml:space="preserve">Район (місто) </w:t>
      </w:r>
      <w:r>
        <w:t xml:space="preserve">Білогірський район, смт </w:t>
      </w:r>
      <w:proofErr w:type="spellStart"/>
      <w:r>
        <w:t>Білогір'я</w:t>
      </w:r>
      <w:proofErr w:type="spellEnd"/>
    </w:p>
    <w:p w:rsidR="00877133" w:rsidRDefault="0039717F">
      <w:pPr>
        <w:spacing w:after="222" w:line="259" w:lineRule="auto"/>
        <w:ind w:left="58" w:righ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28460" cy="437861"/>
                <wp:effectExtent l="0" t="0" r="0" b="0"/>
                <wp:docPr id="1396" name="Group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437861"/>
                          <a:chOff x="0" y="0"/>
                          <a:chExt cx="6728460" cy="437861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1066800" y="0"/>
                            <a:ext cx="5637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276">
                                <a:moveTo>
                                  <a:pt x="0" y="0"/>
                                </a:moveTo>
                                <a:lnTo>
                                  <a:pt x="5637276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59245"/>
                            <a:ext cx="2941914" cy="21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7133" w:rsidRDefault="003971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Код</w:t>
                              </w:r>
                              <w:r>
                                <w:rPr>
                                  <w:spacing w:val="1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8"/>
                                </w:rPr>
                                <w:t>ЄДРПОУ</w:t>
                              </w:r>
                              <w:r>
                                <w:rPr>
                                  <w:spacing w:val="-2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8"/>
                                </w:rPr>
                                <w:t>закладу</w:t>
                              </w:r>
                              <w:r>
                                <w:rPr>
                                  <w:spacing w:val="-3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8"/>
                                </w:rPr>
                                <w:t>освіти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2270760" y="216408"/>
                            <a:ext cx="445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0">
                                <a:moveTo>
                                  <a:pt x="0" y="0"/>
                                </a:moveTo>
                                <a:lnTo>
                                  <a:pt x="4450080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31720" y="55873"/>
                            <a:ext cx="810799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7133" w:rsidRDefault="003971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22987107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275654"/>
                            <a:ext cx="3229344" cy="21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7133" w:rsidRDefault="003971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pacing w:val="2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8"/>
                                </w:rPr>
                                <w:t>закладу</w:t>
                              </w:r>
                              <w:r>
                                <w:rPr>
                                  <w:spacing w:val="-3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8"/>
                                </w:rPr>
                                <w:t>освіти в ІТС</w:t>
                              </w:r>
                              <w:r>
                                <w:rPr>
                                  <w:spacing w:val="-2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8"/>
                                </w:rPr>
                                <w:t>«ДІСО»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2458212" y="431292"/>
                            <a:ext cx="4270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248">
                                <a:moveTo>
                                  <a:pt x="0" y="0"/>
                                </a:moveTo>
                                <a:lnTo>
                                  <a:pt x="4270248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19172" y="272281"/>
                            <a:ext cx="405399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7133" w:rsidRDefault="003971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8918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6" style="width:529.8pt;height:34.4773pt;mso-position-horizontal-relative:char;mso-position-vertical-relative:line" coordsize="67284,4378">
                <v:shape id="Shape 21" style="position:absolute;width:56372;height:0;left:10668;top:0;" coordsize="5637276,0" path="m0,0l5637276,0">
                  <v:stroke weight="0.72pt" endcap="square" joinstyle="round" on="true" color="#000000"/>
                  <v:fill on="false" color="#000000" opacity="0"/>
                </v:shape>
                <v:rect id="Rectangle 30" style="position:absolute;width:29419;height:2157;left:0;top: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8"/>
                          </w:rPr>
                          <w:t xml:space="preserve">Код</w:t>
                        </w:r>
                        <w:r>
                          <w:rPr>
                            <w:spacing w:val="1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8"/>
                          </w:rPr>
                          <w:t xml:space="preserve">ЄДРПОУ</w:t>
                        </w:r>
                        <w:r>
                          <w:rPr>
                            <w:spacing w:val="-2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8"/>
                          </w:rPr>
                          <w:t xml:space="preserve">закладу</w:t>
                        </w:r>
                        <w:r>
                          <w:rPr>
                            <w:spacing w:val="-3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8"/>
                          </w:rPr>
                          <w:t xml:space="preserve">освіти</w:t>
                        </w:r>
                      </w:p>
                    </w:txbxContent>
                  </v:textbox>
                </v:rect>
                <v:shape id="Shape 31" style="position:absolute;width:44500;height:0;left:22707;top:2164;" coordsize="4450080,0" path="m0,0l4450080,0">
                  <v:stroke weight="0.72pt" endcap="square" joinstyle="round" on="true" color="#000000"/>
                  <v:fill on="false" color="#000000" opacity="0"/>
                </v:shape>
                <v:rect id="Rectangle 32" style="position:absolute;width:8107;height:1843;left:23317;top: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</w:rPr>
                          <w:t xml:space="preserve">22987107</w:t>
                        </w:r>
                      </w:p>
                    </w:txbxContent>
                  </v:textbox>
                </v:rect>
                <v:rect id="Rectangle 33" style="position:absolute;width:32293;height:2157;left:0;top:2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8"/>
                          </w:rPr>
                          <w:t xml:space="preserve">№</w:t>
                        </w:r>
                        <w:r>
                          <w:rPr>
                            <w:spacing w:val="2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8"/>
                          </w:rPr>
                          <w:t xml:space="preserve">закладу</w:t>
                        </w:r>
                        <w:r>
                          <w:rPr>
                            <w:spacing w:val="-3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8"/>
                          </w:rPr>
                          <w:t xml:space="preserve">освіти в ІТС</w:t>
                        </w:r>
                        <w:r>
                          <w:rPr>
                            <w:spacing w:val="-2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8"/>
                          </w:rPr>
                          <w:t xml:space="preserve">«ДІСО»</w:t>
                        </w:r>
                      </w:p>
                    </w:txbxContent>
                  </v:textbox>
                </v:rect>
                <v:shape id="Shape 34" style="position:absolute;width:42702;height:0;left:24582;top:4312;" coordsize="4270248,0" path="m0,0l4270248,0">
                  <v:stroke weight="0.72pt" endcap="square" joinstyle="round" on="true" color="#000000"/>
                  <v:fill on="false" color="#000000" opacity="0"/>
                </v:shape>
                <v:rect id="Rectangle 35" style="position:absolute;width:4053;height:1843;left:25191;top:2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8918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7133" w:rsidRDefault="0039717F">
      <w:pPr>
        <w:numPr>
          <w:ilvl w:val="0"/>
          <w:numId w:val="1"/>
        </w:numPr>
        <w:ind w:hanging="624"/>
      </w:pPr>
      <w:r>
        <w:t xml:space="preserve">«Українська мова (рівень стандарту)» підручник для 10 класу закладів загальної середньої освіти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Глазова</w:t>
      </w:r>
      <w:proofErr w:type="spellEnd"/>
      <w:r>
        <w:t xml:space="preserve"> О. П. - 28 прим.</w:t>
      </w:r>
    </w:p>
    <w:p w:rsidR="00877133" w:rsidRDefault="0039717F">
      <w:pPr>
        <w:numPr>
          <w:ilvl w:val="0"/>
          <w:numId w:val="1"/>
        </w:numPr>
        <w:spacing w:after="15"/>
        <w:ind w:hanging="624"/>
      </w:pPr>
      <w:r>
        <w:t>«Українська мова (профільний рівень)» підручник для 10 класу закладів загальної середньої освіти</w:t>
      </w:r>
    </w:p>
    <w:p w:rsidR="00877133" w:rsidRDefault="0039717F">
      <w:pPr>
        <w:ind w:left="154"/>
      </w:pPr>
      <w:proofErr w:type="spellStart"/>
      <w:r>
        <w:t>авт</w:t>
      </w:r>
      <w:proofErr w:type="spellEnd"/>
      <w:r>
        <w:t xml:space="preserve">.: </w:t>
      </w:r>
      <w:proofErr w:type="spellStart"/>
      <w:r>
        <w:t>Караман</w:t>
      </w:r>
      <w:proofErr w:type="spellEnd"/>
      <w:r>
        <w:t xml:space="preserve"> С. О., </w:t>
      </w:r>
      <w:proofErr w:type="spellStart"/>
      <w:r>
        <w:t>Горошкіна</w:t>
      </w:r>
      <w:proofErr w:type="spellEnd"/>
      <w:r>
        <w:t xml:space="preserve"> О. М., </w:t>
      </w:r>
      <w:proofErr w:type="spellStart"/>
      <w:r>
        <w:t>Караман</w:t>
      </w:r>
      <w:proofErr w:type="spellEnd"/>
      <w:r>
        <w:t xml:space="preserve"> О. В., Попова Л. О. - 28 прим.</w:t>
      </w:r>
    </w:p>
    <w:p w:rsidR="00877133" w:rsidRDefault="0039717F">
      <w:pPr>
        <w:numPr>
          <w:ilvl w:val="0"/>
          <w:numId w:val="1"/>
        </w:numPr>
        <w:spacing w:after="13"/>
        <w:ind w:hanging="624"/>
      </w:pPr>
      <w:r>
        <w:t>«Українська література (рівень стандарту)» підручник для 10 класу закладів загальної середньої освіти</w:t>
      </w:r>
    </w:p>
    <w:p w:rsidR="00877133" w:rsidRDefault="0039717F">
      <w:pPr>
        <w:ind w:left="154"/>
      </w:pPr>
      <w:proofErr w:type="spellStart"/>
      <w:r>
        <w:t>авт</w:t>
      </w:r>
      <w:proofErr w:type="spellEnd"/>
      <w:r>
        <w:t>.: Коваленко Л. Т., Бернадська Н. І. - 56 прим.</w:t>
      </w:r>
    </w:p>
    <w:p w:rsidR="00877133" w:rsidRDefault="0039717F">
      <w:pPr>
        <w:numPr>
          <w:ilvl w:val="0"/>
          <w:numId w:val="1"/>
        </w:numPr>
        <w:spacing w:after="13"/>
        <w:ind w:hanging="624"/>
      </w:pPr>
      <w:r>
        <w:t>«Зарубіжна література (рівень стандарту)» підручник для 10 класу закладів загальної середньої освіти</w:t>
      </w:r>
    </w:p>
    <w:p w:rsidR="00877133" w:rsidRDefault="0039717F">
      <w:pPr>
        <w:ind w:left="154"/>
      </w:pPr>
      <w:proofErr w:type="spellStart"/>
      <w:r>
        <w:t>ав</w:t>
      </w:r>
      <w:r>
        <w:t>т</w:t>
      </w:r>
      <w:proofErr w:type="spellEnd"/>
      <w:r>
        <w:t xml:space="preserve">.: </w:t>
      </w:r>
      <w:proofErr w:type="spellStart"/>
      <w:r>
        <w:t>Кадоб’янська</w:t>
      </w:r>
      <w:proofErr w:type="spellEnd"/>
      <w:r>
        <w:t xml:space="preserve"> Н.М., Удовиченко Л.М. - 56 прим.</w:t>
      </w:r>
    </w:p>
    <w:p w:rsidR="00877133" w:rsidRDefault="0039717F">
      <w:pPr>
        <w:numPr>
          <w:ilvl w:val="0"/>
          <w:numId w:val="1"/>
        </w:numPr>
        <w:ind w:hanging="624"/>
      </w:pPr>
      <w:r>
        <w:t xml:space="preserve">«Історія України (рівень стандарту)» підручник для 10 класу закладів загальної середньої освіти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Пометун</w:t>
      </w:r>
      <w:proofErr w:type="spellEnd"/>
      <w:r>
        <w:t xml:space="preserve"> О. І., </w:t>
      </w:r>
      <w:proofErr w:type="spellStart"/>
      <w:r>
        <w:t>Гупан</w:t>
      </w:r>
      <w:proofErr w:type="spellEnd"/>
      <w:r>
        <w:t xml:space="preserve"> Н. М. - 56 прим.</w:t>
      </w:r>
    </w:p>
    <w:p w:rsidR="00877133" w:rsidRDefault="0039717F">
      <w:pPr>
        <w:numPr>
          <w:ilvl w:val="0"/>
          <w:numId w:val="1"/>
        </w:numPr>
        <w:spacing w:after="13"/>
        <w:ind w:hanging="624"/>
      </w:pPr>
      <w:r>
        <w:t>«Всесвітня історія (рівень стандарту)» підручник для 10 класу закл</w:t>
      </w:r>
      <w:r>
        <w:t>адів загальної середньої освіти</w:t>
      </w:r>
    </w:p>
    <w:p w:rsidR="00877133" w:rsidRDefault="0039717F">
      <w:pPr>
        <w:ind w:left="154"/>
      </w:pPr>
      <w:proofErr w:type="spellStart"/>
      <w:r>
        <w:t>авт</w:t>
      </w:r>
      <w:proofErr w:type="spellEnd"/>
      <w:r>
        <w:t>.: Полянський П. Б. - 56 прим.</w:t>
      </w:r>
    </w:p>
    <w:p w:rsidR="00877133" w:rsidRDefault="0039717F">
      <w:pPr>
        <w:numPr>
          <w:ilvl w:val="0"/>
          <w:numId w:val="1"/>
        </w:numPr>
        <w:spacing w:after="13"/>
        <w:ind w:hanging="624"/>
      </w:pPr>
      <w:r>
        <w:t>«Громадянська освіта (інтегрований курс, рівень стандарту)» підручник для 10 класу закладів загальної середньої освіти</w:t>
      </w:r>
    </w:p>
    <w:p w:rsidR="00877133" w:rsidRDefault="0039717F">
      <w:pPr>
        <w:ind w:left="154"/>
      </w:pPr>
      <w:proofErr w:type="spellStart"/>
      <w:r>
        <w:t>авт</w:t>
      </w:r>
      <w:proofErr w:type="spellEnd"/>
      <w:r>
        <w:t xml:space="preserve">.: Васильків І. Д., Кравчук В. М., Сливка О. А., </w:t>
      </w:r>
      <w:proofErr w:type="spellStart"/>
      <w:r>
        <w:t>Танчин</w:t>
      </w:r>
      <w:proofErr w:type="spellEnd"/>
      <w:r>
        <w:t xml:space="preserve"> І. З., Тимош</w:t>
      </w:r>
      <w:r>
        <w:t>енко Ю. В., Хлипавка Л. М. 56 прим.</w:t>
      </w:r>
    </w:p>
    <w:p w:rsidR="00877133" w:rsidRDefault="0039717F">
      <w:pPr>
        <w:numPr>
          <w:ilvl w:val="0"/>
          <w:numId w:val="1"/>
        </w:numPr>
        <w:spacing w:after="13"/>
        <w:ind w:hanging="624"/>
      </w:pPr>
      <w:r>
        <w:t>«Англійська мова (10-й рік навчання, рівень стандарту)» підручник для 10 класу закладів загальної середньої освіти</w:t>
      </w:r>
    </w:p>
    <w:p w:rsidR="00877133" w:rsidRDefault="0039717F">
      <w:pPr>
        <w:ind w:left="154"/>
      </w:pPr>
      <w:proofErr w:type="spellStart"/>
      <w:r>
        <w:t>авт</w:t>
      </w:r>
      <w:proofErr w:type="spellEnd"/>
      <w:r>
        <w:t xml:space="preserve">.: </w:t>
      </w:r>
      <w:proofErr w:type="spellStart"/>
      <w:r>
        <w:t>Карпюк</w:t>
      </w:r>
      <w:proofErr w:type="spellEnd"/>
      <w:r>
        <w:t xml:space="preserve"> О. Д. - 56 прим.</w:t>
      </w:r>
    </w:p>
    <w:p w:rsidR="00877133" w:rsidRDefault="0039717F">
      <w:pPr>
        <w:numPr>
          <w:ilvl w:val="0"/>
          <w:numId w:val="1"/>
        </w:numPr>
        <w:spacing w:after="15"/>
        <w:ind w:hanging="624"/>
      </w:pPr>
      <w:r>
        <w:lastRenderedPageBreak/>
        <w:t>«Німецька мова (6-й рік навчання, рівень стандарту)» підручник для 10 класу</w:t>
      </w:r>
      <w:r>
        <w:t xml:space="preserve"> закладів загальної середньої освіти</w:t>
      </w:r>
    </w:p>
    <w:p w:rsidR="00877133" w:rsidRDefault="0039717F">
      <w:pPr>
        <w:ind w:left="154"/>
      </w:pPr>
      <w:proofErr w:type="spellStart"/>
      <w:r>
        <w:t>авт</w:t>
      </w:r>
      <w:proofErr w:type="spellEnd"/>
      <w:r>
        <w:t>.: Сотникова С. І., Гоголєва Г. В. - 28 прим.</w:t>
      </w:r>
    </w:p>
    <w:p w:rsidR="00877133" w:rsidRDefault="0039717F">
      <w:pPr>
        <w:numPr>
          <w:ilvl w:val="0"/>
          <w:numId w:val="1"/>
        </w:numPr>
        <w:spacing w:after="15"/>
        <w:ind w:hanging="624"/>
      </w:pPr>
      <w:r>
        <w:t>«Мистецтво (рівень стандарту, профільний рівень)» підручник для 10 (11) класу закладів загальної середньої освіти</w:t>
      </w:r>
    </w:p>
    <w:p w:rsidR="00877133" w:rsidRDefault="0039717F">
      <w:pPr>
        <w:ind w:left="154"/>
      </w:pPr>
      <w:proofErr w:type="spellStart"/>
      <w:r>
        <w:t>авт</w:t>
      </w:r>
      <w:proofErr w:type="spellEnd"/>
      <w:r>
        <w:t>.: Назаренко Н.В., Чен Н.В., Севастьянова Д.О. - 56 п</w:t>
      </w:r>
      <w:r>
        <w:t>рим.</w:t>
      </w:r>
    </w:p>
    <w:p w:rsidR="00877133" w:rsidRDefault="0039717F">
      <w:pPr>
        <w:numPr>
          <w:ilvl w:val="0"/>
          <w:numId w:val="1"/>
        </w:numPr>
        <w:spacing w:after="15"/>
        <w:ind w:hanging="624"/>
      </w:pPr>
      <w:r>
        <w:t>«Математика (алгебра і початки аналізу та геометрія, рівень стандарту)» підручник для 10 класу закладів загальної середньої освіти</w:t>
      </w:r>
    </w:p>
    <w:p w:rsidR="00877133" w:rsidRDefault="0039717F">
      <w:pPr>
        <w:ind w:left="154"/>
      </w:pPr>
      <w:proofErr w:type="spellStart"/>
      <w:r>
        <w:t>авт</w:t>
      </w:r>
      <w:proofErr w:type="spellEnd"/>
      <w:r>
        <w:t xml:space="preserve">.: Мерзляк А. Г., </w:t>
      </w:r>
      <w:proofErr w:type="spellStart"/>
      <w:r>
        <w:t>Номіровський</w:t>
      </w:r>
      <w:proofErr w:type="spellEnd"/>
      <w:r>
        <w:t xml:space="preserve"> Д. А., Полонський В. Б., Якір М. С. - 56 прим.</w:t>
      </w:r>
    </w:p>
    <w:p w:rsidR="00877133" w:rsidRDefault="0039717F">
      <w:pPr>
        <w:numPr>
          <w:ilvl w:val="0"/>
          <w:numId w:val="1"/>
        </w:numPr>
        <w:spacing w:after="15"/>
        <w:ind w:hanging="624"/>
      </w:pPr>
      <w:r>
        <w:t>«Інформатика (рівень стандарту)» підруч</w:t>
      </w:r>
      <w:r>
        <w:t>ник для 10 (11) класу закладів загальної середньої освіти</w:t>
      </w:r>
    </w:p>
    <w:p w:rsidR="00877133" w:rsidRDefault="0039717F">
      <w:pPr>
        <w:ind w:left="154"/>
      </w:pPr>
      <w:proofErr w:type="spellStart"/>
      <w:r>
        <w:t>авт</w:t>
      </w:r>
      <w:proofErr w:type="spellEnd"/>
      <w:r>
        <w:t xml:space="preserve">.: </w:t>
      </w:r>
      <w:proofErr w:type="spellStart"/>
      <w:r>
        <w:t>Ривкінд</w:t>
      </w:r>
      <w:proofErr w:type="spellEnd"/>
      <w:r>
        <w:t xml:space="preserve"> Й. Я., Лисенко Т. І., </w:t>
      </w:r>
      <w:proofErr w:type="spellStart"/>
      <w:r>
        <w:t>Чернікова</w:t>
      </w:r>
      <w:proofErr w:type="spellEnd"/>
      <w:r>
        <w:t xml:space="preserve"> Л. А., </w:t>
      </w:r>
      <w:proofErr w:type="spellStart"/>
      <w:r>
        <w:t>Шакотько</w:t>
      </w:r>
      <w:proofErr w:type="spellEnd"/>
      <w:r>
        <w:t xml:space="preserve"> В. В. - 56 прим.</w:t>
      </w:r>
    </w:p>
    <w:p w:rsidR="00877133" w:rsidRDefault="0039717F">
      <w:pPr>
        <w:numPr>
          <w:ilvl w:val="0"/>
          <w:numId w:val="1"/>
        </w:numPr>
        <w:spacing w:after="13"/>
        <w:ind w:hanging="624"/>
      </w:pPr>
      <w:r>
        <w:t>«Біологія і екологія (рівень стандарту)» підручник для 10 класу закладів загальної середньої освіти</w:t>
      </w:r>
    </w:p>
    <w:p w:rsidR="00877133" w:rsidRDefault="0039717F">
      <w:pPr>
        <w:ind w:left="154"/>
      </w:pPr>
      <w:proofErr w:type="spellStart"/>
      <w:r>
        <w:t>авт</w:t>
      </w:r>
      <w:proofErr w:type="spellEnd"/>
      <w:r>
        <w:t xml:space="preserve">.: Соболь В. І. </w:t>
      </w:r>
      <w:r>
        <w:t>- 56 прим.</w:t>
      </w:r>
    </w:p>
    <w:p w:rsidR="00877133" w:rsidRDefault="0039717F">
      <w:pPr>
        <w:numPr>
          <w:ilvl w:val="0"/>
          <w:numId w:val="1"/>
        </w:numPr>
        <w:ind w:hanging="624"/>
      </w:pPr>
      <w:r>
        <w:t xml:space="preserve">«Географія (рівень стандарту)» підручник для 10 класу закладів загальної середньої освіти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Гільберг</w:t>
      </w:r>
      <w:proofErr w:type="spellEnd"/>
      <w:r>
        <w:t xml:space="preserve"> Т.Г., Савчук І. Г., </w:t>
      </w:r>
      <w:proofErr w:type="spellStart"/>
      <w:r>
        <w:t>Совенко</w:t>
      </w:r>
      <w:proofErr w:type="spellEnd"/>
      <w:r>
        <w:t xml:space="preserve"> В. В. - 28 прим.</w:t>
      </w:r>
    </w:p>
    <w:p w:rsidR="00877133" w:rsidRDefault="0039717F">
      <w:pPr>
        <w:numPr>
          <w:ilvl w:val="0"/>
          <w:numId w:val="1"/>
        </w:numPr>
        <w:ind w:hanging="624"/>
      </w:pPr>
      <w:r>
        <w:t xml:space="preserve">«Географія (профільний рівень)» підручник для 10 класу закладів загальної середньої освіти </w:t>
      </w:r>
      <w:proofErr w:type="spellStart"/>
      <w:r>
        <w:t>авт</w:t>
      </w:r>
      <w:proofErr w:type="spellEnd"/>
      <w:r>
        <w:t>.</w:t>
      </w:r>
      <w:r>
        <w:t xml:space="preserve">: Довгань Г.Д., Стадник О.Г., </w:t>
      </w:r>
      <w:proofErr w:type="spellStart"/>
      <w:r>
        <w:t>Масляк</w:t>
      </w:r>
      <w:proofErr w:type="spellEnd"/>
      <w:r>
        <w:t xml:space="preserve"> П. О., </w:t>
      </w:r>
      <w:proofErr w:type="spellStart"/>
      <w:r>
        <w:t>Куртей</w:t>
      </w:r>
      <w:proofErr w:type="spellEnd"/>
      <w:r>
        <w:t xml:space="preserve"> С. Л., Бродовська О. Г. - 28 прим.</w:t>
      </w:r>
    </w:p>
    <w:p w:rsidR="00877133" w:rsidRDefault="0039717F">
      <w:pPr>
        <w:numPr>
          <w:ilvl w:val="0"/>
          <w:numId w:val="1"/>
        </w:numPr>
        <w:spacing w:after="10"/>
        <w:ind w:hanging="624"/>
      </w:pPr>
      <w:r>
        <w:t>«Фізика (рівень стандарту, за навчальною програмою авторського колективу під керівництвом</w:t>
      </w:r>
    </w:p>
    <w:p w:rsidR="00877133" w:rsidRDefault="0039717F">
      <w:pPr>
        <w:ind w:left="144" w:firstLine="480"/>
      </w:pPr>
      <w:proofErr w:type="spellStart"/>
      <w:r>
        <w:t>Локтєва</w:t>
      </w:r>
      <w:proofErr w:type="spellEnd"/>
      <w:r>
        <w:t xml:space="preserve"> В.М.)» підручник для 10 класу закладів загальної середньої освіти </w:t>
      </w:r>
      <w:proofErr w:type="spellStart"/>
      <w:r>
        <w:t>авт</w:t>
      </w:r>
      <w:proofErr w:type="spellEnd"/>
      <w:r>
        <w:t xml:space="preserve">.: Бар’яхтар В. Г., Довгий С. О., </w:t>
      </w:r>
      <w:proofErr w:type="spellStart"/>
      <w:r>
        <w:t>Божинова</w:t>
      </w:r>
      <w:proofErr w:type="spellEnd"/>
      <w:r>
        <w:t xml:space="preserve"> Ф. Я., </w:t>
      </w:r>
      <w:proofErr w:type="spellStart"/>
      <w:r>
        <w:t>Кірюхіна</w:t>
      </w:r>
      <w:proofErr w:type="spellEnd"/>
      <w:r>
        <w:t xml:space="preserve"> О. О., за редакцією Бар’яхтар В. Г., Довгого С. О., - 56 прим.</w:t>
      </w:r>
    </w:p>
    <w:p w:rsidR="00877133" w:rsidRDefault="0039717F">
      <w:pPr>
        <w:numPr>
          <w:ilvl w:val="0"/>
          <w:numId w:val="1"/>
        </w:numPr>
        <w:ind w:hanging="624"/>
      </w:pPr>
      <w:r>
        <w:t>«Хімія (рівень стандарту)» підручник для 10 класу закладі</w:t>
      </w:r>
      <w:r>
        <w:t xml:space="preserve">в загальної середньої освіти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Попель</w:t>
      </w:r>
      <w:proofErr w:type="spellEnd"/>
      <w:r>
        <w:t xml:space="preserve"> П. П., </w:t>
      </w:r>
      <w:proofErr w:type="spellStart"/>
      <w:r>
        <w:t>Крикля</w:t>
      </w:r>
      <w:proofErr w:type="spellEnd"/>
      <w:r>
        <w:t xml:space="preserve"> Л. С. - 56 прим.</w:t>
      </w:r>
    </w:p>
    <w:p w:rsidR="00877133" w:rsidRDefault="0039717F">
      <w:pPr>
        <w:numPr>
          <w:ilvl w:val="0"/>
          <w:numId w:val="1"/>
        </w:numPr>
        <w:ind w:hanging="624"/>
      </w:pPr>
      <w:r>
        <w:t xml:space="preserve">«Захист Вітчизни (рівень стандарту)» підручник для 10 класу закладів загальної середньої освіти </w:t>
      </w:r>
      <w:proofErr w:type="spellStart"/>
      <w:r>
        <w:t>авт</w:t>
      </w:r>
      <w:proofErr w:type="spellEnd"/>
      <w:r>
        <w:t xml:space="preserve">.: Гарасимів І. М., Пашко К. О., Фука М. М., </w:t>
      </w:r>
      <w:proofErr w:type="spellStart"/>
      <w:r>
        <w:t>Щирба</w:t>
      </w:r>
      <w:proofErr w:type="spellEnd"/>
      <w:r>
        <w:t xml:space="preserve"> Ю. П. - 30 прим.</w:t>
      </w:r>
    </w:p>
    <w:p w:rsidR="00877133" w:rsidRDefault="0039717F">
      <w:pPr>
        <w:numPr>
          <w:ilvl w:val="0"/>
          <w:numId w:val="1"/>
        </w:numPr>
        <w:spacing w:after="13"/>
        <w:ind w:hanging="624"/>
      </w:pPr>
      <w:r>
        <w:t>«Захист Вітчизни</w:t>
      </w:r>
      <w:r>
        <w:t xml:space="preserve"> (рівень </w:t>
      </w:r>
      <w:proofErr w:type="spellStart"/>
      <w:r>
        <w:t>стандар</w:t>
      </w:r>
      <w:proofErr w:type="spellEnd"/>
      <w:r>
        <w:t>-ту, «Основи медичних знань»)» підручник для 10 класу закладів загальної середньої освіти</w:t>
      </w:r>
    </w:p>
    <w:p w:rsidR="00877133" w:rsidRDefault="0039717F">
      <w:pPr>
        <w:ind w:left="154"/>
      </w:pPr>
      <w:proofErr w:type="spellStart"/>
      <w:r>
        <w:t>авт</w:t>
      </w:r>
      <w:proofErr w:type="spellEnd"/>
      <w:r>
        <w:t>.: Гудима А. А., Пашко К. О., Гарасимів І. М., Фука М. М. - 26 прим.</w:t>
      </w:r>
    </w:p>
    <w:p w:rsidR="00877133" w:rsidRDefault="0039717F">
      <w:pPr>
        <w:numPr>
          <w:ilvl w:val="0"/>
          <w:numId w:val="1"/>
        </w:numPr>
        <w:spacing w:after="269"/>
        <w:ind w:hanging="624"/>
      </w:pPr>
      <w:r>
        <w:t>«Технології (рівень стандарту)» підручник для 10 (11) класу закладів загальної</w:t>
      </w:r>
      <w:r>
        <w:t xml:space="preserve"> середньої освіти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Ходзицька</w:t>
      </w:r>
      <w:proofErr w:type="spellEnd"/>
      <w:r>
        <w:t xml:space="preserve"> І. Ю., </w:t>
      </w:r>
      <w:proofErr w:type="spellStart"/>
      <w:r>
        <w:t>Боринець</w:t>
      </w:r>
      <w:proofErr w:type="spellEnd"/>
      <w:r>
        <w:t xml:space="preserve"> Н. І., </w:t>
      </w:r>
      <w:proofErr w:type="spellStart"/>
      <w:r>
        <w:t>Гащак</w:t>
      </w:r>
      <w:proofErr w:type="spellEnd"/>
      <w:r>
        <w:t xml:space="preserve"> В. М., Горобець О. В., </w:t>
      </w:r>
      <w:proofErr w:type="spellStart"/>
      <w:r>
        <w:t>Даниліна</w:t>
      </w:r>
      <w:proofErr w:type="spellEnd"/>
      <w:r>
        <w:t xml:space="preserve"> Е. М., </w:t>
      </w:r>
      <w:proofErr w:type="spellStart"/>
      <w:r>
        <w:t>Крімер</w:t>
      </w:r>
      <w:proofErr w:type="spellEnd"/>
      <w:r>
        <w:t xml:space="preserve"> В. В. </w:t>
      </w:r>
      <w:proofErr w:type="spellStart"/>
      <w:r>
        <w:t>Лапінський</w:t>
      </w:r>
      <w:proofErr w:type="spellEnd"/>
      <w:r>
        <w:t xml:space="preserve"> В. В., </w:t>
      </w:r>
      <w:proofErr w:type="spellStart"/>
      <w:r>
        <w:t>Малєєва</w:t>
      </w:r>
      <w:proofErr w:type="spellEnd"/>
      <w:r>
        <w:t xml:space="preserve"> І. В., Медвідь О. Ю., Павич Н. М., Палій Ю. В., Пархоменко О.М., Пасічна Т.С., Приходько Ю.М., Рак Л. М. - 56 прим.</w:t>
      </w:r>
    </w:p>
    <w:p w:rsidR="00877133" w:rsidRDefault="0039717F">
      <w:pPr>
        <w:spacing w:after="312" w:line="232" w:lineRule="auto"/>
        <w:ind w:left="619" w:right="176"/>
        <w:jc w:val="left"/>
      </w:pPr>
      <w:r>
        <w:rPr>
          <w:sz w:val="28"/>
        </w:rPr>
        <w:t>Протокол педагогічної ради №____    від _______</w:t>
      </w:r>
    </w:p>
    <w:p w:rsidR="00877133" w:rsidRDefault="0039717F">
      <w:pPr>
        <w:tabs>
          <w:tab w:val="center" w:pos="1881"/>
          <w:tab w:val="center" w:pos="864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Директор</w:t>
      </w:r>
      <w:r>
        <w:rPr>
          <w:sz w:val="22"/>
        </w:rPr>
        <w:tab/>
      </w:r>
      <w:r>
        <w:t xml:space="preserve">І. І. </w:t>
      </w:r>
      <w:proofErr w:type="spellStart"/>
      <w:r>
        <w:t>Дідух</w:t>
      </w:r>
      <w:proofErr w:type="spellEnd"/>
    </w:p>
    <w:p w:rsidR="00877133" w:rsidRDefault="0039717F">
      <w:pPr>
        <w:spacing w:after="87" w:line="259" w:lineRule="auto"/>
        <w:ind w:left="447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8052" cy="9144"/>
                <wp:effectExtent l="0" t="0" r="0" b="0"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052" cy="9144"/>
                          <a:chOff x="0" y="0"/>
                          <a:chExt cx="1178052" cy="9144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117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052">
                                <a:moveTo>
                                  <a:pt x="0" y="0"/>
                                </a:moveTo>
                                <a:lnTo>
                                  <a:pt x="1178052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6" style="width:92.76pt;height:0.72pt;mso-position-horizontal-relative:char;mso-position-vertical-relative:line" coordsize="11780,91">
                <v:shape id="Shape 124" style="position:absolute;width:11780;height:0;left:0;top:0;" coordsize="1178052,0" path="m0,0l1178052,0">
                  <v:stroke weight="0.72pt" endcap="square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77133" w:rsidRDefault="0039717F">
      <w:pPr>
        <w:spacing w:after="324" w:line="259" w:lineRule="auto"/>
        <w:ind w:left="157" w:firstLine="0"/>
        <w:jc w:val="center"/>
      </w:pPr>
      <w:r>
        <w:rPr>
          <w:sz w:val="20"/>
        </w:rPr>
        <w:t>(підпис)</w:t>
      </w:r>
    </w:p>
    <w:p w:rsidR="00877133" w:rsidRDefault="0039717F">
      <w:pPr>
        <w:spacing w:after="0" w:line="230" w:lineRule="auto"/>
        <w:ind w:left="113" w:right="185" w:firstLine="451"/>
      </w:pPr>
      <w:r>
        <w:rPr>
          <w:sz w:val="28"/>
        </w:rPr>
        <w:t>У переліку зазначаються назви підручників, яким за результатами І етапу конкурсного відбору проектів підручників для 5 та 10 класів закладів загальної середньої освіти, пропонується надати гриф «Рекомендовано Міністерством освіти і науки України».</w:t>
      </w:r>
    </w:p>
    <w:sectPr w:rsidR="00877133">
      <w:pgSz w:w="11906" w:h="16838"/>
      <w:pgMar w:top="667" w:right="673" w:bottom="1081" w:left="59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545"/>
    <w:multiLevelType w:val="hybridMultilevel"/>
    <w:tmpl w:val="C122CF98"/>
    <w:lvl w:ilvl="0" w:tplc="8CDEA164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01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2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4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42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CD9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CE4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6F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5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33"/>
    <w:rsid w:val="0039717F"/>
    <w:rsid w:val="008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A6E30-AB6A-4DE9-AE3A-080B128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2" w:line="249" w:lineRule="auto"/>
      <w:ind w:lef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2801</Words>
  <Characters>1598</Characters>
  <Application>Microsoft Office Word</Application>
  <DocSecurity>0</DocSecurity>
  <Lines>13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Report Document</dc:title>
  <dc:subject/>
  <dc:creator>Ð™Ñ⁄Ð¸Ñ‡ÐµÐ»Ñ„</dc:creator>
  <cp:keywords/>
  <cp:lastModifiedBy>user</cp:lastModifiedBy>
  <cp:revision>2</cp:revision>
  <dcterms:created xsi:type="dcterms:W3CDTF">2018-05-01T08:43:00Z</dcterms:created>
  <dcterms:modified xsi:type="dcterms:W3CDTF">2018-05-01T08:43:00Z</dcterms:modified>
</cp:coreProperties>
</file>