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01434" w:rsidRPr="00601434" w:rsidRDefault="00601434">
      <w:pPr>
        <w:rPr>
          <w:rFonts w:ascii="Times New Roman" w:hAnsi="Times New Roman" w:cs="Times New Roman"/>
          <w:b/>
          <w:sz w:val="28"/>
          <w:szCs w:val="28"/>
        </w:rPr>
      </w:pPr>
      <w:r w:rsidRPr="0060143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601434">
        <w:rPr>
          <w:rFonts w:ascii="Times New Roman" w:hAnsi="Times New Roman" w:cs="Times New Roman"/>
          <w:b/>
          <w:sz w:val="28"/>
          <w:szCs w:val="28"/>
        </w:rPr>
        <w:instrText xml:space="preserve"> HYPERLINK "https://zakon.rada.gov.ua/laws/show/z1196-10" \l "Text" </w:instrText>
      </w:r>
      <w:r w:rsidRPr="0060143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601434">
        <w:rPr>
          <w:rStyle w:val="a3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Про затвердження порядків надання платних послуг державними та комунальними навчальними закладами</w:t>
      </w:r>
      <w:r w:rsidRPr="00601434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ED308F" w:rsidRDefault="00601434">
      <w:hyperlink r:id="rId4" w:history="1">
        <w:r w:rsidRPr="002208BC">
          <w:rPr>
            <w:rStyle w:val="a3"/>
          </w:rPr>
          <w:t>https://zakon.rada.gov.ua/laws/show/z1196-10#Text</w:t>
        </w:r>
      </w:hyperlink>
    </w:p>
    <w:p w:rsidR="00601434" w:rsidRDefault="00601434"/>
    <w:sectPr w:rsidR="006014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34"/>
    <w:rsid w:val="00601434"/>
    <w:rsid w:val="00E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8C8D"/>
  <w15:chartTrackingRefBased/>
  <w15:docId w15:val="{0778628F-D081-4BEC-B283-E2031A52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43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0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196-10#Tex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2025-05-04T18:02:00Z</dcterms:created>
  <dcterms:modified xsi:type="dcterms:W3CDTF">2025-05-04T18:03:00Z</dcterms:modified>
</cp:coreProperties>
</file>