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A04F" w14:textId="77777777" w:rsidR="00D14F52" w:rsidRPr="008B5329" w:rsidRDefault="00D14F52" w:rsidP="008B532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</w:rPr>
        <w:t>Критерії оцінювання навчальних досягнень</w:t>
      </w:r>
    </w:p>
    <w:p w14:paraId="217BE1EC" w14:textId="77777777" w:rsidR="00D14F52" w:rsidRPr="008B5329" w:rsidRDefault="00D14F52" w:rsidP="008B5329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учнів 5-11 класів</w:t>
      </w:r>
    </w:p>
    <w:p w14:paraId="2896F1CE" w14:textId="77777777" w:rsidR="00D14F52" w:rsidRPr="008B5329" w:rsidRDefault="00D14F52" w:rsidP="008B532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kern w:val="36"/>
          <w:sz w:val="24"/>
          <w:szCs w:val="24"/>
        </w:rPr>
        <w:t>з української мови та української літератури</w:t>
      </w:r>
    </w:p>
    <w:p w14:paraId="0F6ACD57" w14:textId="6BEBA3A4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0F5442F9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Оцінювання результатів навчання української мови здійснюється на основі функціонального підходу до шкі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softHyphen/>
        <w:t>льного мовного курсу, який насамперед має забезпечити учням уміння ефективно користуватися мовою як засобом пізнання, комунікації; високу мовну культуру особистості; сприяти формуванню громадянської позиції, національної самосвідомості.</w:t>
      </w:r>
    </w:p>
    <w:p w14:paraId="2E99FF0F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Функціональний підхід передбачає таке співвідношення мовної теорії та мовленнєвої практики, за якого пріоритетним є розвиток навичок мовленнєвої діяльності: аудіювання, говоріння, читання, письма.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Робота над мовною теорією, формуванням знань про мову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ідпорядковується інтересам розвитку мовлення.</w:t>
      </w:r>
    </w:p>
    <w:p w14:paraId="64DAA98E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Практична мовленнєва орієнтація шкільного курсу мови та оцінювання результатів навчан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softHyphen/>
        <w:t>ня особливо актуальні з огляду на реформування середньої загальноосвітньої школи, одним із найважливіших завдань якої має бути розвиток творчих здібностей, ініціативності, пізна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softHyphen/>
        <w:t>вальної самостійності школярів, їх уміння працювати з інформацією, критично оцінювати її, застосовувати для розв'язання життєвих проблем. В оцінюванні результатів навчання мови треба враховувати, що мова є не лише предметом вивчення, а й засобом навчання інших предметів, а це підвищує вимоги до рівня сформованості мовленнєвих навичок школярів.</w:t>
      </w:r>
    </w:p>
    <w:p w14:paraId="33A794E3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3F079C4F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Оцінювання результатів навчання мови здійснюється </w:t>
      </w:r>
      <w:proofErr w:type="gramStart"/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на</w:t>
      </w:r>
      <w:proofErr w:type="gramEnd"/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основі:</w:t>
      </w:r>
    </w:p>
    <w:p w14:paraId="2204665B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а) врахування основної мети, що передбачає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ізнобічний мовленнєвий розвиток особистості;</w:t>
      </w:r>
    </w:p>
    <w:p w14:paraId="1DD77ADE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б) освітнього змісту навчального предмета, який розподіляється на чотири елементи-знання, вміння й навички, досвід творчої діяльності і досвід емоційно-ціннісного ставлення до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іту;</w:t>
      </w:r>
    </w:p>
    <w:p w14:paraId="6E9146E6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в) функціонального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ідходу до шкільного мовного курсу, який передбачає вивчення мовної теорії в аспекті практичних потреб розвитку мовлення.</w:t>
      </w:r>
    </w:p>
    <w:p w14:paraId="5659E4DB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51AD96C6" w14:textId="77777777" w:rsidR="00D14F52" w:rsidRPr="008B5329" w:rsidRDefault="00D14F52" w:rsidP="008B5329">
      <w:pPr>
        <w:spacing w:after="0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uk-UA"/>
        </w:rPr>
        <w:t>Об'єктами оцінювання мають бути:</w:t>
      </w:r>
    </w:p>
    <w:p w14:paraId="0B7E1561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-мовленнєві вміння й навички з чотирьох видів мовленнєвої діяльності;</w:t>
      </w:r>
    </w:p>
    <w:p w14:paraId="7F06EFD8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-знання про мову й мовлення;</w:t>
      </w:r>
    </w:p>
    <w:p w14:paraId="482C27DB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-мовні вміння та навички;</w:t>
      </w:r>
    </w:p>
    <w:p w14:paraId="6101D619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-досвід творчої діяльності;</w:t>
      </w:r>
    </w:p>
    <w:p w14:paraId="1E7F593F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-досвід особистого емоційно-ціннісного ставлення до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іту.</w:t>
      </w:r>
    </w:p>
    <w:p w14:paraId="168F8966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1B96DAC9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05540480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/>
        </w:rPr>
        <w:t>Оцінювання результатів мовленнєвої діяльності</w:t>
      </w:r>
    </w:p>
    <w:p w14:paraId="033D4DD0" w14:textId="3C97656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</w:t>
      </w: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. Аудіювання (слухання</w:t>
      </w:r>
      <w:r w:rsidR="006263C8"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- розуміння)</w:t>
      </w:r>
    </w:p>
    <w:p w14:paraId="3645A7A6" w14:textId="77777777" w:rsid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іряється здатність учнясприймати на слух незнайоме за змістом висловлювання</w:t>
      </w:r>
      <w:r w:rsidR="00A9614F"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 одного прослуховування:</w:t>
      </w:r>
    </w:p>
    <w:p w14:paraId="3D018A15" w14:textId="293D6179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а) розуміти:</w:t>
      </w:r>
    </w:p>
    <w:p w14:paraId="7F1B2A6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-мету висловлювання;</w:t>
      </w:r>
    </w:p>
    <w:p w14:paraId="5035DAE0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-фактичний змі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ст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14:paraId="3D1AA52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-причинно-наслідкові зв’язки;</w:t>
      </w:r>
    </w:p>
    <w:p w14:paraId="423ECAF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-тему і основну думку висловлювання;</w:t>
      </w:r>
    </w:p>
    <w:p w14:paraId="7DFC707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-виражально-зображувальні засоби прослуханого твору;</w:t>
      </w:r>
    </w:p>
    <w:p w14:paraId="58737B2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б) давати оцінку прослуханому.</w:t>
      </w:r>
    </w:p>
    <w:p w14:paraId="6148F6D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Перевірка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ауд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іювання учнів здійснюється фронтально за одним із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варіантів.</w:t>
      </w:r>
    </w:p>
    <w:p w14:paraId="473358B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Варіант перший: учитель читає один раз незнайомий учням текст, а поті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пропонує серію запитань з варіантами відповідей. Школярі повинні мовчки вислухати кожне запитання, варіанти відповідей до нього, вибрати один із варіантів і записати лише його номер поряд із номером запитання: (наприклад, 1.3, де цифра «1» – номер запитання, а цифра «3» – номер обраної відповіді).</w:t>
      </w:r>
    </w:p>
    <w:p w14:paraId="17E076C6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Варіант другий: учні одержуть видрукувані запитання та варіанти відповідей на них і відзначають галочкою правильний з їхнього погляду варіант.</w:t>
      </w:r>
    </w:p>
    <w:p w14:paraId="1939462D" w14:textId="5B66300A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п’ятому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класі</w:t>
      </w:r>
      <w:r w:rsidR="008B5329"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учням пропонуються 6 запитань з чотирма варіантами відповідей, 6-12 класах -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softHyphen/>
        <w:t>12 запитань з чотирма варіантами відповідей.</w:t>
      </w:r>
    </w:p>
    <w:p w14:paraId="4545E15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Для</w:t>
      </w:r>
      <w:r w:rsidR="00A9614F"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одержання достовірних</w:t>
      </w:r>
      <w:r w:rsidR="00A9614F"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результатів тестування кількість варіантів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ідповідей на тестове завдання не повинна бути меншою від чотирьох. Запитання мають торкатися всіх зазначених вище характеристик висловлювання і розташовуватися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порядку наростання їх складності.</w:t>
      </w:r>
    </w:p>
    <w:p w14:paraId="24E1F0BD" w14:textId="1348C364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2.Матеріал для контрольного завдання: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зв'язне висловлювання (текст)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добирається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відповідно до вимог програми для кожного класу.</w:t>
      </w:r>
    </w:p>
    <w:p w14:paraId="0ADD565C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Обсяг тексту (і відповідно тривалість звучання) орієнтовно визначається так:</w:t>
      </w:r>
    </w:p>
    <w:tbl>
      <w:tblPr>
        <w:tblW w:w="10288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418"/>
        <w:gridCol w:w="2165"/>
        <w:gridCol w:w="2418"/>
        <w:gridCol w:w="2165"/>
      </w:tblGrid>
      <w:tr w:rsidR="00D14F52" w:rsidRPr="008B5329" w14:paraId="2BD2597A" w14:textId="77777777" w:rsidTr="00D14F52">
        <w:trPr>
          <w:trHeight w:val="373"/>
        </w:trPr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6B6C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0" w:type="auto"/>
            <w:gridSpan w:val="4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EC25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Обсяг та час звучання текстів, що належать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до</w:t>
            </w:r>
            <w:proofErr w:type="gramEnd"/>
          </w:p>
        </w:tc>
      </w:tr>
      <w:tr w:rsidR="00D14F52" w:rsidRPr="008B5329" w14:paraId="4937809E" w14:textId="77777777" w:rsidTr="00D14F52">
        <w:trPr>
          <w:trHeight w:val="144"/>
        </w:trPr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FBF571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CE8E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художнього стилю</w:t>
            </w: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057D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інших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стил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</w:t>
            </w:r>
          </w:p>
        </w:tc>
      </w:tr>
      <w:tr w:rsidR="00D14F52" w:rsidRPr="008B5329" w14:paraId="2EFDA0A0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E043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5860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400-500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B94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4-5 хвилин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B3F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300-400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CEF8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3-4 хвилин</w:t>
            </w:r>
          </w:p>
        </w:tc>
      </w:tr>
      <w:tr w:rsidR="00D14F52" w:rsidRPr="008B5329" w14:paraId="53A0E451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7F5C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C194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500-600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3623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A7C5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400-500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ED1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4-5</w:t>
            </w:r>
          </w:p>
        </w:tc>
      </w:tr>
      <w:tr w:rsidR="00D14F52" w:rsidRPr="008B5329" w14:paraId="705D8076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3DF4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9773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600-700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E68D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07D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500-600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D53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5-6</w:t>
            </w:r>
          </w:p>
        </w:tc>
      </w:tr>
      <w:tr w:rsidR="00D14F52" w:rsidRPr="008B5329" w14:paraId="3E7D0482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614C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7A49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700-800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29C6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3FC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600-700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9AFE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6-7</w:t>
            </w:r>
          </w:p>
        </w:tc>
      </w:tr>
      <w:tr w:rsidR="00D14F52" w:rsidRPr="008B5329" w14:paraId="1DF69898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2CAC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A7FE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800-900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7BB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EA59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700-800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3A61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</w:t>
            </w:r>
          </w:p>
        </w:tc>
      </w:tr>
      <w:tr w:rsidR="00D14F52" w:rsidRPr="008B5329" w14:paraId="49972F92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8BE7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F740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900-1000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3357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F8E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800-900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E4F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8-9</w:t>
            </w:r>
          </w:p>
        </w:tc>
      </w:tr>
      <w:tr w:rsidR="00D14F52" w:rsidRPr="008B5329" w14:paraId="0B21B399" w14:textId="77777777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C01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E1A3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1000-1100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033A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A63A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900-1000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F1E7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9-10</w:t>
            </w:r>
          </w:p>
        </w:tc>
      </w:tr>
      <w:tr w:rsidR="00D14F52" w:rsidRPr="008B5329" w14:paraId="421D3272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3B6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67FC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1100-1200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0A63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5A3B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1000-1100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6502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10-11</w:t>
            </w:r>
          </w:p>
        </w:tc>
      </w:tr>
    </w:tbl>
    <w:p w14:paraId="7525104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3.Одиниця контролю: відповідi учнів на запитання за прослуханим текстом, одержані в результаті виконання тестових завдань.</w:t>
      </w:r>
      <w:proofErr w:type="gramEnd"/>
    </w:p>
    <w:p w14:paraId="29EDB3C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4.Оцінювання.</w:t>
      </w:r>
    </w:p>
    <w:p w14:paraId="1F17BB2E" w14:textId="77777777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Правильна відповідь на кожне із 6 запитань оцінюється двома балами, кожне із 12 запитань оцінюється одним балом. Оцінювання здійснюється з огляду на те, що за цей вид діяльності учень може одержати від 1 балу (за сумлінну роботу, яка ще не дала належного результату) до 12 балі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(за бездоганно виконану роботу). У тому разі, коли учень з певних причин не виконав завдання, він має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пройти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перевірку додатково, щоб одержати відповідний бал.</w:t>
      </w:r>
    </w:p>
    <w:p w14:paraId="08399615" w14:textId="77777777" w:rsidR="006263C8" w:rsidRPr="008B5329" w:rsidRDefault="006263C8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</w:p>
    <w:p w14:paraId="6C74A947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II. Говоріння та письмо</w:t>
      </w:r>
    </w:p>
    <w:p w14:paraId="528EF344" w14:textId="77777777" w:rsidR="00D14F52" w:rsidRPr="008B5329" w:rsidRDefault="00D14F52" w:rsidP="008B5329">
      <w:pPr>
        <w:spacing w:after="0"/>
        <w:outlineLvl w:val="3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(діалогічне та монологічне мовлення)</w:t>
      </w:r>
    </w:p>
    <w:p w14:paraId="511755E3" w14:textId="4324AFDC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746CBAC" w14:textId="77777777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Під час перевірки складених учнями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</w:t>
      </w:r>
    </w:p>
    <w:p w14:paraId="42002FAB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Діалогічне мовлення</w:t>
      </w:r>
    </w:p>
    <w:p w14:paraId="1C319714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Усне діалогічне мовлення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іряється в 5-12 класах.</w:t>
      </w:r>
    </w:p>
    <w:p w14:paraId="357D9995" w14:textId="697C8BD2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іряються здатність учнів:</w:t>
      </w:r>
    </w:p>
    <w:p w14:paraId="2E79AF43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а) виявляти певний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івень обізнаності з теми, що обговорюється;</w:t>
      </w:r>
    </w:p>
    <w:p w14:paraId="0D4577C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б) демонструвати вміння:</w:t>
      </w:r>
    </w:p>
    <w:p w14:paraId="3D10F05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-складати діалогвідповідно до запропонованої ситуації й мети спілкування;</w:t>
      </w:r>
    </w:p>
    <w:p w14:paraId="4DE1651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-самостійно досягати комунікативної мети;</w:t>
      </w:r>
    </w:p>
    <w:p w14:paraId="5AF1011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-використовувати репліки для стимулювання,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ідтримання діалогу, формули мовленнєвого етикету;</w:t>
      </w:r>
    </w:p>
    <w:p w14:paraId="6AC4D834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-дотримуватися теми спілкування;</w:t>
      </w:r>
    </w:p>
    <w:p w14:paraId="1CA729D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-додержуватися правил спілкування.;</w:t>
      </w:r>
    </w:p>
    <w:p w14:paraId="53FD0D1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-дотримуватись норм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ітературної мови;</w:t>
      </w:r>
    </w:p>
    <w:p w14:paraId="2DED4D4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-демонструвати певний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івень вправності у процесі діалогу (стислість, логічність,виразність, доречність, винахідливість тощо);</w:t>
      </w:r>
    </w:p>
    <w:p w14:paraId="03BB8A86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в) висловлювати особисту позицію щодо теми, яка обговорюється;</w:t>
      </w:r>
    </w:p>
    <w:p w14:paraId="4CBDDA5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г) аргументувати висловлені тези,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ічливо спростовувати помилкові висловлювання співрозмовника.</w:t>
      </w:r>
    </w:p>
    <w:p w14:paraId="2A6E4D7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Зазначені характеристики діалогу є основними критеріями при його оцінюванні.</w:t>
      </w:r>
    </w:p>
    <w:p w14:paraId="649FA759" w14:textId="63722A7B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Перевірка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івня сформованості діалогічного мовлення здійснюється таким чином: учитель пропонує двом учня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 вибрати одну із запропоновани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х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тем чи мовленнєвих ситуацій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(теми чи ситуації пропонуються різног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 рівня складності), обдумати 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її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й обговорити із товаришем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перед класом у формі діалогу протягом 3-5 хвилин. Оцінка ставиться кожному з учнів.</w:t>
      </w:r>
    </w:p>
    <w:p w14:paraId="5BE3F399" w14:textId="10531D03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Матеріал для контрольних завдань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добирається з урахуванням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тематики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соц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іокультурної</w:t>
      </w:r>
      <w:r w:rsid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змістової лінії чинної програми, рівня підготовки, вікових особливостей та пізнавальних інтересів учнів.</w:t>
      </w:r>
    </w:p>
    <w:p w14:paraId="53050E7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3.Одиниця контролю: діалог, складений двома учнями.</w:t>
      </w:r>
    </w:p>
    <w:p w14:paraId="0409F6C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Обсяг діалогу визначається так:</w:t>
      </w:r>
    </w:p>
    <w:tbl>
      <w:tblPr>
        <w:tblW w:w="10565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9318"/>
      </w:tblGrid>
      <w:tr w:rsidR="00D14F52" w:rsidRPr="008B5329" w14:paraId="1A63603E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D059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B33E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Орієнтовна кількість реплі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для двох учнів</w:t>
            </w:r>
          </w:p>
        </w:tc>
      </w:tr>
      <w:tr w:rsidR="00D14F52" w:rsidRPr="008B5329" w14:paraId="05DD5D58" w14:textId="77777777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FE1E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9F0F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6-7 реплік</w:t>
            </w:r>
          </w:p>
        </w:tc>
      </w:tr>
      <w:tr w:rsidR="00D14F52" w:rsidRPr="008B5329" w14:paraId="16991C70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29BF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5FF8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 реплік</w:t>
            </w:r>
          </w:p>
        </w:tc>
      </w:tr>
      <w:tr w:rsidR="00D14F52" w:rsidRPr="008B5329" w14:paraId="0823D321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4BD3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E09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8-10 реплік</w:t>
            </w:r>
          </w:p>
        </w:tc>
      </w:tr>
      <w:tr w:rsidR="00D14F52" w:rsidRPr="008B5329" w14:paraId="4D55EC99" w14:textId="77777777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75D6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6E5A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10-12 реплік</w:t>
            </w:r>
          </w:p>
        </w:tc>
      </w:tr>
      <w:tr w:rsidR="00D14F52" w:rsidRPr="008B5329" w14:paraId="004E341B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7F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BBE3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12-14 реплік</w:t>
            </w:r>
          </w:p>
        </w:tc>
      </w:tr>
      <w:tr w:rsidR="00D14F52" w:rsidRPr="008B5329" w14:paraId="5FA6B373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B2A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F55A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14-16 реплік</w:t>
            </w:r>
          </w:p>
        </w:tc>
      </w:tr>
      <w:tr w:rsidR="00D14F52" w:rsidRPr="008B5329" w14:paraId="634D31DF" w14:textId="77777777" w:rsidTr="00167FAD">
        <w:trPr>
          <w:trHeight w:val="29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F284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16E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16-18 реплік</w:t>
            </w:r>
          </w:p>
        </w:tc>
      </w:tr>
      <w:tr w:rsidR="00D14F52" w:rsidRPr="008B5329" w14:paraId="458240AF" w14:textId="77777777" w:rsidTr="00167FAD">
        <w:trPr>
          <w:trHeight w:val="28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F1A5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93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17B4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18-20 реплік</w:t>
            </w:r>
          </w:p>
        </w:tc>
      </w:tr>
    </w:tbl>
    <w:p w14:paraId="30F84BC6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uk-UA"/>
        </w:rPr>
      </w:pPr>
    </w:p>
    <w:p w14:paraId="407FA85F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4.Оцінювання.</w:t>
      </w:r>
    </w:p>
    <w:p w14:paraId="7C6B1C40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</w:p>
    <w:p w14:paraId="3427B7FD" w14:textId="77777777" w:rsidR="00D14F52" w:rsidRPr="008B5329" w:rsidRDefault="00D14F52" w:rsidP="008B5329">
      <w:pPr>
        <w:spacing w:after="0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Критерії оцінювання</w:t>
      </w:r>
    </w:p>
    <w:tbl>
      <w:tblPr>
        <w:tblW w:w="10565" w:type="dxa"/>
        <w:tblBorders>
          <w:top w:val="single" w:sz="6" w:space="0" w:color="A247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38"/>
        <w:gridCol w:w="5389"/>
      </w:tblGrid>
      <w:tr w:rsidR="00D14F52" w:rsidRPr="008B5329" w14:paraId="4B3D9D3B" w14:textId="77777777" w:rsidTr="00167FAD">
        <w:trPr>
          <w:trHeight w:val="141"/>
        </w:trPr>
        <w:tc>
          <w:tcPr>
            <w:tcW w:w="47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3E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івень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61D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Бали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391C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Характеристика складених учнями діалогі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  <w:p w14:paraId="4D6C3517" w14:textId="77777777" w:rsidR="00167FAD" w:rsidRPr="008B5329" w:rsidRDefault="00167FAD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4F52" w:rsidRPr="008B5329" w14:paraId="68805245" w14:textId="77777777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AD2A" w14:textId="36A7B7C6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Початковий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(Бали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одержують учні, успіхи як</w:t>
            </w:r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их у самостійному складанні діа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логу поки що незначні)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0D7B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118F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учня виникають значні труднощі у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ідтриманні діалогу. Здебільшого він відповідає на запитання лише “так”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 “н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і” або аналогічними уривчастими реченнями ствердного чи заперечного характеру.</w:t>
            </w:r>
          </w:p>
          <w:p w14:paraId="4B17BB7C" w14:textId="77777777" w:rsidR="00167FAD" w:rsidRPr="008B5329" w:rsidRDefault="00167FAD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4F52" w:rsidRPr="008B5329" w14:paraId="7E8511A8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DE1132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9BE0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CD99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відповідає на елементарні запитання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короткими репліками, що містять недоліки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ізного характеру, але сам досягти комунікативної мети не може.</w:t>
            </w:r>
          </w:p>
          <w:p w14:paraId="0964E3D5" w14:textId="77777777" w:rsidR="00167FAD" w:rsidRPr="008B5329" w:rsidRDefault="00167FAD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4F52" w:rsidRPr="008B5329" w14:paraId="60B20265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52034B7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33B1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EF543" w14:textId="0ED0CF7B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бере участь у діалозі за найпростішою за змістом мовленнєвою ситуацією, може не лише відповідати на запитання співрозмовника, а й</w:t>
            </w:r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формулювати деякі запитання, припускаючись помилок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ізного характеру. Проте комунікативна мета</w:t>
            </w:r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досягається ним лише частково.</w:t>
            </w:r>
          </w:p>
          <w:p w14:paraId="1103FA9D" w14:textId="77777777" w:rsidR="00167FAD" w:rsidRPr="008B5329" w:rsidRDefault="00167FAD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4F52" w:rsidRPr="008B5329" w14:paraId="4FC7A7E8" w14:textId="77777777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2C0B9" w14:textId="5352F39D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Середній</w:t>
            </w:r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(Балів цього </w:t>
            </w:r>
            <w:proofErr w:type="gramStart"/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вують учні, які досягли певних результатів у складанні діалогу за двома-чотирма показниками з нескладної теми, але за іншими критеріями результати поки що незначні)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83F7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886C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ідовністю, доказовістю; трапляється чимало помилок у доборі слів, побудові речень, їх інтонуванні тощо.</w:t>
            </w:r>
          </w:p>
        </w:tc>
      </w:tr>
      <w:tr w:rsidR="00D14F52" w:rsidRPr="008B5329" w14:paraId="5CC1D379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98155C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C61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FC0BC" w14:textId="711B34C0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бере участь у діалозі за нескладною за змістом мовленнєвою ситуацією,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додержує елементарних правил поведінки в розмові, загалом досягає комунікативної мети, проте допускає відхилення від теми, мовлення його характеризується стереотипністю, недостатньою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ізноманітністю іпотребує істотної корекції тощо.</w:t>
            </w:r>
          </w:p>
        </w:tc>
      </w:tr>
      <w:tr w:rsidR="00D14F52" w:rsidRPr="008B5329" w14:paraId="0AF4E5F5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2DAA75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95E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A3660" w14:textId="3BC38FF4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успішно досягає комунікативної мети в діалозі з нескладної теми, його репліки загалом є змістовними,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мовному оформленні реплік тощо.</w:t>
            </w:r>
            <w:proofErr w:type="gramEnd"/>
          </w:p>
        </w:tc>
      </w:tr>
      <w:tr w:rsidR="00D14F52" w:rsidRPr="008B5329" w14:paraId="52DB9052" w14:textId="77777777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69CC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Достатній</w:t>
            </w: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(Балів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заслуговують учні, які самостійно, у цілому вправно за більшістю критеріїв склали діалог з теми, що містить певну проблему, продемонстрували належну культуру спілкування, проте за деякими з критеріїв(від 2-х до 4-х) їх мовлення ще містить певні недоліки 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6D2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077AB" w14:textId="4E889964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Діалогічне мовлення учня за своїм змістом спрямовується на розв’язання певної 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(за 4-ма критеріями): невисокий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івень самостійності й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аргументованості суджень, можуть траплятися відхилення від теми,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помилки в мовному оформленні реплік тощо.</w:t>
            </w:r>
          </w:p>
        </w:tc>
      </w:tr>
      <w:tr w:rsidR="00D14F52" w:rsidRPr="008B5329" w14:paraId="2C06A219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4C3C724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8FB7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4C140" w14:textId="07C681B3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загалом</w:t>
            </w:r>
            <w:r w:rsidR="005739D0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вправно бере участь у діалозі за ситуацією, що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містить</w:t>
            </w:r>
            <w:proofErr w:type="gramEnd"/>
            <w:r w:rsidR="005739D0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певну проблему, досягаючи комунікативної мети, висловлює судження і певною мірою аргументує їх з допомогою загальновідомих фактів, у діалозі з’являються елементи оцінних характеристик, узагальнень, що базуються на використанні прислі’їв і приказок, проте допускаються певні недоліки за кількома критеріями.</w:t>
            </w:r>
          </w:p>
        </w:tc>
      </w:tr>
      <w:tr w:rsidR="00D14F52" w:rsidRPr="008B5329" w14:paraId="1B92D068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58557A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0487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73F8" w14:textId="656A55DD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Учні самостійно складають діалог з проблемної теми, демонструючи загалом достатній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івень вправності і культури мовлення (чітко висловлюютьдумки,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виражається особиста позиція співбесідників,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аргументація не відзначається оригінальністю тощо.</w:t>
            </w:r>
          </w:p>
        </w:tc>
      </w:tr>
      <w:tr w:rsidR="00D14F52" w:rsidRPr="008B5329" w14:paraId="540F8EC1" w14:textId="77777777" w:rsidTr="00167FAD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DB0E" w14:textId="5E02A20F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Високий </w:t>
            </w: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(Балів цього </w:t>
            </w:r>
            <w:proofErr w:type="gramStart"/>
            <w:r w:rsidR="00880EA6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="00880EA6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ня заслуговують учні, які проде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монстрували високу культуру спілкування, переконливо аргументуючи свої думки з приводу проблемної теми, даючи можливість висловитися партнеру по діалогу; змогли зіставити різні погляди на той самий предмет, навести аргументи “за“ і “проти“ в їх обговоренні</w:t>
            </w:r>
            <w:r w:rsidR="00880EA6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тощо)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D878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C911" w14:textId="4C7F54DB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Учні складають діалог за проблемною ситуацією, демонструючи належний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івень мовленнєвої культури, вмінняформулюватидумки, обгрунтовуючивласну позицію, виявляють готовність уважно і доброзичливо вислухати співрозмовника, даючи можливість висловитися партнеру по діалогу; додержуються правил мовленнєвого етикету; структура діалогу, мовне оформлення реплік діалогу зв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ичайно відповідає нормам, </w:t>
            </w:r>
            <w:proofErr w:type="gramStart"/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проте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одним з критеріїв можливі певні недоліки.</w:t>
            </w:r>
          </w:p>
        </w:tc>
      </w:tr>
      <w:tr w:rsidR="00D14F52" w:rsidRPr="008B5329" w14:paraId="113053B8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3E46C6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0D4D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2E38D" w14:textId="4BE73E75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Учні складають діалог, самостійно обравши аспект запропонованої теми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(або ж самі визначаютьпроблему для обговорення), переконливо й оригінально аргументують свою позицію, зіставляють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ізні погляди на той самий предмет, розуміючи при цьому можливість інших підходів до обговорюваної проблеми,виявляють повагу до думки іншого; структура діалогу, мовне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оформлення реплік діалогу відповідає нормам.</w:t>
            </w:r>
          </w:p>
        </w:tc>
      </w:tr>
      <w:tr w:rsidR="00D14F52" w:rsidRPr="008B5329" w14:paraId="74512550" w14:textId="77777777" w:rsidTr="00167FAD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060875D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E65B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113CC" w14:textId="69C6F325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Учні складають глибокий за змістом і досконалий за формою діалог, самостійно обравши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аспект запропонованої теми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(або ж самі визначають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проблему для обговорення), демонструючи вміння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уважно і доброзичливо вислухати співрозмовника, коротко, виразно, оригінально сформулювати свою думку, дібрати цікаві, влучні, дотепні, переконливі аргументи на захист своєї позиції, у тому числі й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 власного життєвого досв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іду, зіставити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ізні погляди на той самий предмет;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здатні змінити свою думку в разі незаперечних аргументів іншого; додержуються правил поведінки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мовленнєвого етикету в розмові.</w:t>
            </w:r>
          </w:p>
        </w:tc>
      </w:tr>
    </w:tbl>
    <w:p w14:paraId="681174B5" w14:textId="77777777" w:rsidR="00880EA6" w:rsidRPr="008B5329" w:rsidRDefault="00880EA6" w:rsidP="008B5329">
      <w:pPr>
        <w:spacing w:after="0"/>
        <w:outlineLvl w:val="1"/>
        <w:rPr>
          <w:rFonts w:ascii="Times New Roman" w:eastAsia="Times New Roman" w:hAnsi="Times New Roman" w:cs="Times New Roman"/>
          <w:color w:val="CF1641"/>
          <w:sz w:val="24"/>
          <w:szCs w:val="24"/>
          <w:lang w:val="uk-UA"/>
        </w:rPr>
      </w:pPr>
    </w:p>
    <w:p w14:paraId="00B72D55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Монологічне мовлення</w:t>
      </w:r>
    </w:p>
    <w:p w14:paraId="0E52C6BC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Говоріння (усні переказ і твір);</w:t>
      </w:r>
    </w:p>
    <w:p w14:paraId="189EDE43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письмо </w:t>
      </w:r>
      <w:proofErr w:type="gramStart"/>
      <w:r w:rsidRPr="008B53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( </w:t>
      </w:r>
      <w:proofErr w:type="gramEnd"/>
      <w:r w:rsidRPr="008B532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письмові переказ і твір)</w:t>
      </w:r>
    </w:p>
    <w:p w14:paraId="21C165A7" w14:textId="77777777" w:rsidR="00047907" w:rsidRPr="008B5329" w:rsidRDefault="00047907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1365876F" w14:textId="106AB281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іряється здатність учня:</w:t>
      </w:r>
    </w:p>
    <w:p w14:paraId="39095B4B" w14:textId="684EAD18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а) виявляти певний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івень обізнаності з теми, що розкривається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(усно чи письмово);</w:t>
      </w:r>
    </w:p>
    <w:p w14:paraId="370023A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б) демонструвати вміння:</w:t>
      </w:r>
    </w:p>
    <w:p w14:paraId="1B647FE8" w14:textId="2D534E55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-будувати висловлювання певного обсягу, добираючи і впорядковуючи необхідний для реалізації задуму матеріал (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еп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ізод із власного життєвого досвіду, прочитаний або прослуханий текст, епізод з кінофільму, сприйнятий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(побачений чи почутий) твір мистецтва, розповідь іншої людини тощо);</w:t>
      </w:r>
    </w:p>
    <w:p w14:paraId="798BB0A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-ураховувати мету спілкування, адресата мовлення;</w:t>
      </w:r>
    </w:p>
    <w:p w14:paraId="7F04306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-розкривати тему висловлювання;</w:t>
      </w:r>
    </w:p>
    <w:p w14:paraId="5EC1116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-виразно відображатиосновну думку висловлювання, диференціюючи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іал на головний і другорядний;</w:t>
      </w:r>
    </w:p>
    <w:p w14:paraId="2FC60C6A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-викладати матеріал логічно,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посл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ідовно;</w:t>
      </w:r>
    </w:p>
    <w:p w14:paraId="5BD7107A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-використовувати мовні засоби відповідно до комунікативного завдання, дотримуючись норм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ітературної мови;</w:t>
      </w:r>
    </w:p>
    <w:p w14:paraId="64A00D9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-додержувати єдності стилю;</w:t>
      </w:r>
    </w:p>
    <w:p w14:paraId="6B35F13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в) виявляти своє ставлення до предмета висловлювання, розуміти можливість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ізних тлумачень тієї самої проблеми;</w:t>
      </w:r>
    </w:p>
    <w:p w14:paraId="0F74580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г) виявляти певний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івень творчої діяльності, зокрема:</w:t>
      </w:r>
    </w:p>
    <w:p w14:paraId="7D62A8A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-трансформувати одержану інформацію, відтворюючи її докладно, стисло, вибірково, своїми словами, змінюючи форму викладу, стиль тощо відповідно до задуму висловлювання;</w:t>
      </w:r>
    </w:p>
    <w:p w14:paraId="4CEE4A1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-створювати оригінальний текст певного стилю;</w:t>
      </w:r>
    </w:p>
    <w:p w14:paraId="6C9D52C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-аргументувати висловлені думки, переконливо спростовувати помилкові докази;</w:t>
      </w:r>
    </w:p>
    <w:p w14:paraId="6A7CC6B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-викладати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іал виразно, доречно, економно, виявляти багатство лексичних і граматичних засобів.</w:t>
      </w:r>
    </w:p>
    <w:p w14:paraId="4FE096ED" w14:textId="7C7C6BB5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Організація контролю здійснюється за одним з двох варіантів.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Варіант перший: усі учні виконують роботу самостійно.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Варіант другий: учні складають висловлювання на основі диференційованого підходу ( для початкового рівня пропонуються докладні допоміжні матеріали, для середнього допоміжні матеріали загального характеру, а для одержання балів достатнього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і високого рівнів необхідно написати переказ чи твір самостійно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)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.</w:t>
      </w:r>
    </w:p>
    <w:p w14:paraId="760AD544" w14:textId="5B1C2E07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Перевірка здатності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говорити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(уснопереказувати чи створювати текст) здійснюється індивідуально: учитель пропонує певне завдання (переказати зміст матеріалу докладно, стисло, вибірково; самостійно створити висловлювання на відповідну тему) і дає учневі час на підготовку.</w:t>
      </w:r>
    </w:p>
    <w:p w14:paraId="18A4835F" w14:textId="2AFA2F67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Перевірка здатності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письмово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переказувати і створювати текст здійснюється фронтально: учням пропонується переказати прочитаний учителем (за традиційною методикою або самостійно прочитаний) текст чи інший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іал для переказу або самостійно написати твір.</w:t>
      </w:r>
    </w:p>
    <w:p w14:paraId="0182051E" w14:textId="2695385B" w:rsidR="00167FAD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іал для контрольного завдання.</w:t>
      </w:r>
    </w:p>
    <w:p w14:paraId="740AF7AF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Переказ. Переказ із творчим завданням.</w:t>
      </w:r>
    </w:p>
    <w:p w14:paraId="63CCDFB9" w14:textId="77777777" w:rsidR="00167FAD" w:rsidRPr="008B5329" w:rsidRDefault="00167FAD" w:rsidP="008B5329">
      <w:pPr>
        <w:spacing w:after="0"/>
        <w:outlineLvl w:val="1"/>
        <w:rPr>
          <w:rFonts w:ascii="Times New Roman" w:eastAsia="Times New Roman" w:hAnsi="Times New Roman" w:cs="Times New Roman"/>
          <w:color w:val="CF1641"/>
          <w:sz w:val="24"/>
          <w:szCs w:val="24"/>
          <w:lang w:val="uk-UA"/>
        </w:rPr>
      </w:pPr>
    </w:p>
    <w:p w14:paraId="45AF97D8" w14:textId="459FBEF2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Матеріалом для переказу (усного/письмового) можуть бути: текст, що читається вчителем, або попередньо опрацьований текст; самостійно прочитаний матеріал з газети, журналу, епізод кінофільму чи телепередачі, розповідь іншої людини про певні події, народні звичаї тощо. Якщо пишеться переказ із творчим завданням, учням пропонується ,окрім того, також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завдання, що передбачає написання творчої роботи,обов’язково пов'язаної із змістом переказу.</w:t>
      </w:r>
    </w:p>
    <w:p w14:paraId="7C6118E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тому разі, коли матеріал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читається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безпосередньо перед контрольною роботою, обсяг тексту орієнтовно визначається так:</w:t>
      </w:r>
    </w:p>
    <w:tbl>
      <w:tblPr>
        <w:tblW w:w="10484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502"/>
      </w:tblGrid>
      <w:tr w:rsidR="00D14F52" w:rsidRPr="008B5329" w14:paraId="30A3B339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25A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00EC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Кількість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42BE3DEA" w14:textId="77777777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5DC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CC35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100-150</w:t>
            </w:r>
          </w:p>
        </w:tc>
      </w:tr>
      <w:tr w:rsidR="00D14F52" w:rsidRPr="008B5329" w14:paraId="40153ED4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100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A41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150-200</w:t>
            </w:r>
          </w:p>
        </w:tc>
      </w:tr>
      <w:tr w:rsidR="00D14F52" w:rsidRPr="008B5329" w14:paraId="28FF3074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82CA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5A9C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200-250</w:t>
            </w:r>
          </w:p>
        </w:tc>
      </w:tr>
      <w:tr w:rsidR="00D14F52" w:rsidRPr="008B5329" w14:paraId="022C1606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2A0F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00D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250-300</w:t>
            </w:r>
          </w:p>
        </w:tc>
      </w:tr>
      <w:tr w:rsidR="00D14F52" w:rsidRPr="008B5329" w14:paraId="61332C35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5A1B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9086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300-350</w:t>
            </w:r>
          </w:p>
        </w:tc>
      </w:tr>
      <w:tr w:rsidR="00D14F52" w:rsidRPr="008B5329" w14:paraId="51803F74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3C53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1D89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350-400</w:t>
            </w:r>
          </w:p>
        </w:tc>
      </w:tr>
      <w:tr w:rsidR="00D14F52" w:rsidRPr="008B5329" w14:paraId="5F8BC3E3" w14:textId="77777777" w:rsidTr="00D14F52">
        <w:trPr>
          <w:trHeight w:val="283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F211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4D13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350-450</w:t>
            </w:r>
          </w:p>
        </w:tc>
      </w:tr>
      <w:tr w:rsidR="00D14F52" w:rsidRPr="008B5329" w14:paraId="7AE548C1" w14:textId="77777777" w:rsidTr="00D14F52">
        <w:trPr>
          <w:trHeight w:val="298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6B42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24F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400-450</w:t>
            </w:r>
          </w:p>
        </w:tc>
      </w:tr>
    </w:tbl>
    <w:p w14:paraId="4925031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Обсяг тексту для стислого чи вибіркового переказу має бути у 1,5-2 рази більшим за обсяг тексту для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докладного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переказу.</w:t>
      </w:r>
    </w:p>
    <w:p w14:paraId="2BF416E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Якщо для контрольної роботи використовуються інші джерела, то матеріал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добирається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так, щоб обсяг переказу міг бути в межах пропонованих для певного класу норм.</w:t>
      </w:r>
    </w:p>
    <w:p w14:paraId="4E200A7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Тривалість звучання усного переказу – 3-5 хвилин.</w:t>
      </w:r>
    </w:p>
    <w:p w14:paraId="3E3F4470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Обсяг творчого завдання до переказу, виконаного письмово:</w:t>
      </w:r>
    </w:p>
    <w:tbl>
      <w:tblPr>
        <w:tblW w:w="10004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711"/>
      </w:tblGrid>
      <w:tr w:rsidR="00D14F52" w:rsidRPr="008B5329" w14:paraId="3ECA738A" w14:textId="77777777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14D2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FAE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Кількість сторінок</w:t>
            </w:r>
          </w:p>
        </w:tc>
      </w:tr>
      <w:tr w:rsidR="00D14F52" w:rsidRPr="008B5329" w14:paraId="6F6788D4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3AE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31AC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0,3-0,5</w:t>
            </w:r>
          </w:p>
        </w:tc>
      </w:tr>
      <w:tr w:rsidR="00D14F52" w:rsidRPr="008B5329" w14:paraId="4788CCD7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917F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>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C1833D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791149E1" w14:textId="77777777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72DF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A6E9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0,5-0,75</w:t>
            </w:r>
          </w:p>
        </w:tc>
      </w:tr>
      <w:tr w:rsidR="00D14F52" w:rsidRPr="008B5329" w14:paraId="61DB360B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C315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10D2F4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0294D9A0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524E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4A04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0,75-1,0</w:t>
            </w:r>
          </w:p>
        </w:tc>
      </w:tr>
      <w:tr w:rsidR="00D14F52" w:rsidRPr="008B5329" w14:paraId="16F26455" w14:textId="77777777" w:rsidTr="00D14F52">
        <w:trPr>
          <w:trHeight w:val="28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73D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901D91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3225A755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FD8F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252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1,0-1,5</w:t>
            </w:r>
          </w:p>
        </w:tc>
      </w:tr>
      <w:tr w:rsidR="00D14F52" w:rsidRPr="008B5329" w14:paraId="0757C0BA" w14:textId="77777777" w:rsidTr="00D14F52">
        <w:trPr>
          <w:trHeight w:val="29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1310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0211FE5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14:paraId="4C8966FB" w14:textId="77777777" w:rsidR="00167FAD" w:rsidRPr="008B5329" w:rsidRDefault="00167FAD" w:rsidP="008B5329">
      <w:pPr>
        <w:spacing w:after="0"/>
        <w:outlineLvl w:val="1"/>
        <w:rPr>
          <w:rFonts w:ascii="Times New Roman" w:eastAsia="Times New Roman" w:hAnsi="Times New Roman" w:cs="Times New Roman"/>
          <w:color w:val="CF1641"/>
          <w:sz w:val="24"/>
          <w:szCs w:val="24"/>
          <w:lang w:val="uk-UA"/>
        </w:rPr>
      </w:pPr>
    </w:p>
    <w:p w14:paraId="4E4079A0" w14:textId="77777777" w:rsidR="00167FAD" w:rsidRPr="008B5329" w:rsidRDefault="00167FAD" w:rsidP="008B5329">
      <w:pPr>
        <w:spacing w:after="0"/>
        <w:outlineLvl w:val="1"/>
        <w:rPr>
          <w:rFonts w:ascii="Times New Roman" w:eastAsia="Times New Roman" w:hAnsi="Times New Roman" w:cs="Times New Roman"/>
          <w:color w:val="CF1641"/>
          <w:sz w:val="24"/>
          <w:szCs w:val="24"/>
          <w:lang w:val="uk-UA"/>
        </w:rPr>
      </w:pPr>
    </w:p>
    <w:p w14:paraId="1A86C080" w14:textId="77777777" w:rsidR="00167FAD" w:rsidRPr="008B5329" w:rsidRDefault="00167FAD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</w:p>
    <w:p w14:paraId="3E93AC04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uk-UA"/>
        </w:rPr>
        <w:t>Твір</w:t>
      </w:r>
    </w:p>
    <w:p w14:paraId="423AF42A" w14:textId="1C6D131F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Матеріалом для твору</w:t>
      </w:r>
      <w:r w:rsidR="005854E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(усного/письмового) можуть бути: тема, сформульована на основі попередньо обговореної проблеми, життєвої ситуації, прочитаного та проаналізованого художнього твору; а також пропоновані для окремих учнів допоміжні матеріали (якщо обирається варіант диференційованого підходу до оцінювання).</w:t>
      </w:r>
    </w:p>
    <w:p w14:paraId="6AB5B98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3.Одиниця контролю: усне/письмове висловлювання учні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89AB0A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Обсяг письмового твору, складеного учнем, орієнтовно визначається так:</w:t>
      </w:r>
    </w:p>
    <w:tbl>
      <w:tblPr>
        <w:tblW w:w="10423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12"/>
      </w:tblGrid>
      <w:tr w:rsidR="00D14F52" w:rsidRPr="008B5329" w14:paraId="07978E5C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DD3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F86E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Кількість сторінок</w:t>
            </w:r>
          </w:p>
        </w:tc>
      </w:tr>
      <w:tr w:rsidR="00D14F52" w:rsidRPr="008B5329" w14:paraId="44ABE373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209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DB9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0,5-1,0</w:t>
            </w:r>
          </w:p>
        </w:tc>
      </w:tr>
      <w:tr w:rsidR="00D14F52" w:rsidRPr="008B5329" w14:paraId="1B352FD1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19F3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6-й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53B0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1,0-1,5</w:t>
            </w:r>
          </w:p>
        </w:tc>
      </w:tr>
      <w:tr w:rsidR="00D14F52" w:rsidRPr="008B5329" w14:paraId="4EC3FC13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81CF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C513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1,5-2,0</w:t>
            </w:r>
          </w:p>
        </w:tc>
      </w:tr>
      <w:tr w:rsidR="00D14F52" w:rsidRPr="008B5329" w14:paraId="35D621A7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A49F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4FD4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2,0-2,5</w:t>
            </w:r>
          </w:p>
        </w:tc>
      </w:tr>
      <w:tr w:rsidR="00D14F52" w:rsidRPr="008B5329" w14:paraId="731AC6F1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5E3B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E2B2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2,5-3,0</w:t>
            </w:r>
          </w:p>
        </w:tc>
      </w:tr>
      <w:tr w:rsidR="00D14F52" w:rsidRPr="008B5329" w14:paraId="48D57FCB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EFFD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B15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3,0-3,5</w:t>
            </w:r>
          </w:p>
        </w:tc>
      </w:tr>
      <w:tr w:rsidR="00D14F52" w:rsidRPr="008B5329" w14:paraId="3AD6048F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46E2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CA9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3,0-3,5</w:t>
            </w:r>
          </w:p>
        </w:tc>
      </w:tr>
      <w:tr w:rsidR="00D14F52" w:rsidRPr="008B5329" w14:paraId="1858B0D8" w14:textId="77777777" w:rsidTr="00D14F52">
        <w:trPr>
          <w:trHeight w:val="30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9A59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801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32C5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3,5-4,0</w:t>
            </w:r>
          </w:p>
        </w:tc>
      </w:tr>
    </w:tbl>
    <w:p w14:paraId="1D84FA87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4.Оцінювання.</w:t>
      </w:r>
    </w:p>
    <w:p w14:paraId="118BDF64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У монологічному висловлюванні оцінюють його змі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ст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і форму (мовне оформлення). За усне висловлювання (переказ, твір) ставлять одну оцінку – за зміст, а також якість мовного оформлення (орієнтовно, спираючись на досвід учителя і не підраховуючи помилок,-зважаючи на технічні труднощі фіксації помилок різних типів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усному мовленні).</w:t>
      </w:r>
    </w:p>
    <w:p w14:paraId="3E05CAB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 письмове мовлення виставляють також одну оцінку: на основі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ідрахунку допущених недоліків за зміст і помилок за мовне оформлення, ураховуючи їх співвідношення.</w:t>
      </w:r>
    </w:p>
    <w:tbl>
      <w:tblPr>
        <w:tblW w:w="10612" w:type="dxa"/>
        <w:tblBorders>
          <w:top w:val="single" w:sz="6" w:space="0" w:color="A247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36"/>
        <w:gridCol w:w="4811"/>
        <w:gridCol w:w="1150"/>
        <w:gridCol w:w="898"/>
      </w:tblGrid>
      <w:tr w:rsidR="00D14F52" w:rsidRPr="008B5329" w14:paraId="056324E0" w14:textId="77777777" w:rsidTr="00315DAA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514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івень</w:t>
            </w:r>
          </w:p>
        </w:tc>
        <w:tc>
          <w:tcPr>
            <w:tcW w:w="636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F9B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Бали</w:t>
            </w:r>
          </w:p>
        </w:tc>
        <w:tc>
          <w:tcPr>
            <w:tcW w:w="48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9A4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Характеристика змісту виконаної роботи</w:t>
            </w:r>
          </w:p>
        </w:tc>
        <w:tc>
          <w:tcPr>
            <w:tcW w:w="2048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899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Грамотність</w:t>
            </w:r>
          </w:p>
        </w:tc>
      </w:tr>
      <w:tr w:rsidR="00D14F52" w:rsidRPr="008B5329" w14:paraId="26BA2956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478A4FA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01DE4C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5DE617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EBEE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орфо-графічних і пункт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у-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аційних</w:t>
            </w:r>
          </w:p>
        </w:tc>
        <w:tc>
          <w:tcPr>
            <w:tcW w:w="89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F144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лекси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ч-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них, грама- тичних і стилістичних</w:t>
            </w:r>
          </w:p>
        </w:tc>
      </w:tr>
      <w:tr w:rsidR="00D14F52" w:rsidRPr="008B5329" w14:paraId="74DA406C" w14:textId="77777777" w:rsidTr="00315DAA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829C" w14:textId="77777777" w:rsidR="00050BF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Початковий</w:t>
            </w:r>
          </w:p>
          <w:p w14:paraId="302F879E" w14:textId="77777777" w:rsidR="00D14F52" w:rsidRPr="008B5329" w:rsidRDefault="005A30E8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(Бали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одержу</w:t>
            </w:r>
            <w:r w:rsidR="00D14F52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ють учні, які не досягають значного успіху за жодним із визначених критеріїв)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2964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DBDDD" w14:textId="3F4DB090" w:rsidR="00315DAA" w:rsidRPr="005854E4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будує лише окремі, н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е </w:t>
            </w:r>
            <w:proofErr w:type="gramStart"/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пов'язан</w:t>
            </w:r>
            <w:proofErr w:type="gramEnd"/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 між собою речення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9A9B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15-16 і більше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1AB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9-10</w:t>
            </w:r>
          </w:p>
        </w:tc>
      </w:tr>
      <w:tr w:rsidR="00D14F52" w:rsidRPr="008B5329" w14:paraId="16D47BF3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3E6688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5795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C8DD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будує лише окремі фрагменти висловлювання; лексика і граматична будовамовлення бідна й одноманітна.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5FE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13-14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C10AD4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78C73B43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0A3D61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A299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81D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обсягом робота складає менше половини від норми;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00C9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11-12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8DFB24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3AD2CF70" w14:textId="77777777" w:rsidTr="00315DAA">
        <w:trPr>
          <w:trHeight w:val="1223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61A5" w14:textId="77777777" w:rsidR="00050BF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Середній</w:t>
            </w:r>
          </w:p>
          <w:p w14:paraId="4A63A4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(Балів цього рівня заслуго-вують учні, які будують текст, що за критерієм обсягу, повноти відтворення інформації і зв’язності значною мірою задовольняє норму, але за іншими критеріями результати істотно нижчі)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7A6E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42A3" w14:textId="227B692B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Усне чи письмове висловлювання за обсягом складає дещо більше половини від норми і характеризується уже певною завершеністю, зв’язністю; проте є недоліки за рядом показників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(до семи), наприклад: характеризується неповнотою і поверховістю в розкритті теми; порушенням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ідовності викладу; не розрізняється основна та другорядна інформація; добі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слів не завжди вдалий (у разі переказу – не використано авторську лексику).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178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9-10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30F6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</w:t>
            </w:r>
          </w:p>
        </w:tc>
      </w:tr>
      <w:tr w:rsidR="00D14F52" w:rsidRPr="008B5329" w14:paraId="66CD7536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446CE09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DA9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B16B1" w14:textId="371B982B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обсягом робота наближається до норми, у цілому є завершеною, тема значною мірою розкрита, але трапляються недоліки за низкою показникі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 шести): роботі властива поверховістьвисвітлення теми, основна думка не проглядається, бракує єдності стилю та ін.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23D3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874758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1A0D582E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316892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8BCF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20A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 обсягом висловлювання сягає норми, його тема розкривається, виклад загалом зв’язний, але робота характеризується недоліками за кількома показниками (до п’яти): помітний її репродуктивний характер, відсутня самостійність суджень, їх аргументованість, добі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слів не завжди вдалий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DAD3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5-6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657A25E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6BE093F9" w14:textId="77777777" w:rsidTr="00315DAA">
        <w:trPr>
          <w:trHeight w:val="312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C8BD8" w14:textId="77777777" w:rsidR="00050BF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Достатній</w:t>
            </w:r>
          </w:p>
          <w:p w14:paraId="4F8D9A9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(Балів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заслуго-вують учні, які досить вправно будують текст за більшістю критеріїв, але за деякими з них ще припускаються недоліків)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134E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60C7" w14:textId="38A988C8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самостійно створює достатньо повний, зв’язний, з елементами самостійних судженьтекст (у разі переказу – з урахуванням виду переказу), вдало добираються лексичні засоби (у разі переказу – використовує авторські засоби виразності, образності мовлення), але в роботі є недоліки (до чотирьох),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наприклад: відхилення від теми, порушення посл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і-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довності її викладу; основна думка не аргументується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8A7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588D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5-6</w:t>
            </w:r>
          </w:p>
        </w:tc>
      </w:tr>
      <w:tr w:rsidR="00D14F52" w:rsidRPr="008B5329" w14:paraId="34CF84FE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199A3C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DE27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6A847" w14:textId="5AF12E5B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самостійно будує достатньо повне (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 переказу – з урахуванням виду переказу), осмислене, самостійно і в цілому вдало написане висловлювання, проте трапляються щенедоліки за певними показниками</w:t>
            </w:r>
            <w:r w:rsidR="005854E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(до трьох).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2A7F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3371EE4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4F52" w:rsidRPr="008B5329" w14:paraId="5E697E95" w14:textId="77777777" w:rsidTr="00315DAA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82DE4A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8E4F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572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самостійно будує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ідовний, повний, логічно викладений текст (у разі переказу – з урахуванням виду переказу); розкриває тему, висловлює основну думку (у разі переказу – авторську позицію); вдало добирає лексичні засоби (у разі переказу – використовує авторські засоби виразності, образності мовлення); однак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припускається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окремих недоліків (за двома показниками): здебільшого це відсутність виразної особистісної позиції чи належної її аргументації тощо.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F7BC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1+1 (негруба)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CED808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14:paraId="102A0069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65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709"/>
        <w:gridCol w:w="4819"/>
        <w:gridCol w:w="1134"/>
        <w:gridCol w:w="851"/>
      </w:tblGrid>
      <w:tr w:rsidR="00BC4338" w:rsidRPr="008B5329" w14:paraId="0571F51C" w14:textId="77777777" w:rsidTr="006960BE">
        <w:trPr>
          <w:trHeight w:val="2756"/>
        </w:trPr>
        <w:tc>
          <w:tcPr>
            <w:tcW w:w="3052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6D4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Високий </w:t>
            </w: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br/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(Балів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заслуговують учні, які вправно за змістом і формою будують текст; висловлюють і аргументують свою думку; вміють зіставляти різні погляди на той самий предмет, оцінювати аргументи на їх доказ, обирати один із них; окрім того, пристосовують висловлювання до особливос</w:t>
            </w:r>
            <w:r w:rsidR="00050BF2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тей певної мовленнєвої ситуації</w:t>
            </w:r>
            <w:r w:rsidR="00050BF2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).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3DC7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CC11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самостійно будує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ідовний, повний (у разі переказу – з урахуванням виду переказу) текст, ураховує комунікативне завдання, висловлює власну думку, певним чином аргументує різні погляди на проблему; (у разі переказу – зіставляє свою позицію з авторською), робота відзначається багатством словника, граматичною правильністю, додержанням стильової єдності і виразності тексту; але за одним з критерії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допущено недолік.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8EB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541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</w:tr>
      <w:tr w:rsidR="00BC4338" w:rsidRPr="008B5329" w14:paraId="05306BE0" w14:textId="77777777" w:rsidTr="006960BE">
        <w:trPr>
          <w:trHeight w:val="146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FD4D9F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75D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44BC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самостійно будує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ідовний, повний (у разі переказу – з урахуванням виду переказу) текст, ураховує комунікативне завдання;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висловлює власну думку, зіставляє її з думками своїх однокласників (у разі переказу – враховує авторську позицію), вміє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робота в цілому відзначається багатством словника, точністю слововживання,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стил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істичною єдністю, граматичною різноманітністю.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B5A72" w14:textId="77777777" w:rsidR="005A7CA7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(не</w:t>
            </w:r>
            <w:r w:rsidR="005A7CA7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-</w:t>
            </w:r>
            <w:proofErr w:type="gramEnd"/>
          </w:p>
          <w:p w14:paraId="6BC9A2C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груба)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589B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</w:tr>
      <w:tr w:rsidR="00BC4338" w:rsidRPr="008B5329" w14:paraId="25A59FC1" w14:textId="77777777" w:rsidTr="006960BE">
        <w:trPr>
          <w:trHeight w:val="3018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DA72DA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FC2E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D4B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самостійно створює яскраве, оригінальне за думкою висловлювання відповідно до мовленнєвої ситуації; аналізує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ізні погляди на той самий предмет, добирає переконливі аргументи на користь тієї чи іншої позиції, усвідомлює можливості використання тієї чи іншої інформації для розв’язання певних життєвих проблем; робота відзначається багатством слововживання, граматичною правильністю.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496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38A8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</w:tbl>
    <w:p w14:paraId="718C40C2" w14:textId="77777777" w:rsidR="005854E4" w:rsidRDefault="00D14F52" w:rsidP="005854E4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*Окрім того, оцінюючи усне висловлювання, враховують наявність відхилень від орфоепічних норм,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правильність інтонування речень; у письмових висловлюваннях-наявність:</w:t>
      </w:r>
    </w:p>
    <w:p w14:paraId="5DEE729F" w14:textId="2C9D3B4E" w:rsidR="00315DAA" w:rsidRPr="008B5329" w:rsidRDefault="00D14F52" w:rsidP="005854E4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1) орфографічних та пунктуаційних помилок, які підраховуються сумарно, без диференціації (перша позиція); 2) лексичних, граматичних і стилістичних (друга позиція).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Загальну оцінку за мовне оформлення виводять таким чином: до бала за орфографію та пунктуацію додають бал, якого заслуговує робота за кількістю лексичних, граматичних і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стил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істичних помилок, одержана сума ділиться на два.</w:t>
      </w:r>
    </w:p>
    <w:p w14:paraId="1FB030DB" w14:textId="77777777" w:rsidR="00D14F52" w:rsidRPr="008B5329" w:rsidRDefault="00D14F52" w:rsidP="005854E4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 час виведення єдиної оцінки за письмову роботу до кількості балів, набраних за зміст переказу чи твору, додається кількість балів за мовне оформлення</w:t>
      </w:r>
      <w:r w:rsidR="005F49BF" w:rsidRPr="008B5329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,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їхня сума ділиться на два. При цьому якщо частка не є цілим числом, то вона закруглюється в бі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більшого числа.</w:t>
      </w:r>
    </w:p>
    <w:p w14:paraId="454EF509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III. Читання</w:t>
      </w:r>
    </w:p>
    <w:p w14:paraId="011B2BF2" w14:textId="77777777" w:rsidR="00D14F52" w:rsidRPr="008B5329" w:rsidRDefault="00D14F52" w:rsidP="008B5329">
      <w:pPr>
        <w:spacing w:after="0"/>
        <w:outlineLvl w:val="3"/>
        <w:rPr>
          <w:rFonts w:ascii="Times New Roman" w:eastAsia="Times New Roman" w:hAnsi="Times New Roman" w:cs="Times New Roman"/>
          <w:bCs/>
          <w:color w:val="CF164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Читання вголос</w:t>
      </w:r>
    </w:p>
    <w:p w14:paraId="0A7195F2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2920CC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Контрольна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ірка читання вголос здійснюється в 5-9 класах</w:t>
      </w:r>
    </w:p>
    <w:p w14:paraId="7801058B" w14:textId="4455A7D3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іряються здатність учня:</w:t>
      </w:r>
    </w:p>
    <w:p w14:paraId="5A3EA68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а) демонструвати певний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івень розуміння прочитаного;</w:t>
      </w:r>
    </w:p>
    <w:p w14:paraId="3087346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б) виявляти вміння:</w:t>
      </w:r>
    </w:p>
    <w:p w14:paraId="4DF319F4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-читати із достатньою швидкістю, плавно, з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гарною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дикцією, відповідно до орфоепічних та інтонаційних норм;</w:t>
      </w:r>
    </w:p>
    <w:p w14:paraId="0237961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в) виражати з допомогою темпу, тембру, гучності читання особливості змісту, стилю тексту, авторський задум;</w:t>
      </w:r>
    </w:p>
    <w:p w14:paraId="29867C4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г) пристосовувати читання до особливостей слухачів (ступеня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ідготовки, зацікавленості певною темою тощо).</w:t>
      </w:r>
    </w:p>
    <w:p w14:paraId="275B5E6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Перевірка вміння читати вголос здійснюється індивідуально: вчитель дає учневі текст, опрацьований на попередніх уроках, деякий час на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ідготовку і пропонує прочитати цей текст перед класом.</w:t>
      </w:r>
    </w:p>
    <w:p w14:paraId="7742853D" w14:textId="25142FDB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іал для контрольного завдання: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знайомий учневі текст, дібраний відповідно до вимог програми для кожного класу; текст добирається з таким розрахунком, щоб час його озвучення (за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нормативною швидкістю) окремим учнем дорівнював 1-2 хвилинам (для читання слід пропонувати невеликі тексти зазначених у програмі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стил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ів, типів і жанрів мовлення, відносно завершені уривки творів або порівняно великий текст, розділений на частини, які читаються кількома учнями послідовно).</w:t>
      </w:r>
    </w:p>
    <w:p w14:paraId="4DFE68D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3.Одиниця контролю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:о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звучений учнем текст (швидкість читання у звичайному для усного мовлення темпі – 80-120 слів за хвилину).</w:t>
      </w:r>
    </w:p>
    <w:p w14:paraId="3409380E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4.Оцінювання.</w:t>
      </w:r>
    </w:p>
    <w:p w14:paraId="60B84827" w14:textId="77777777" w:rsidR="00D14F52" w:rsidRPr="008B5329" w:rsidRDefault="00D14F52" w:rsidP="008B5329">
      <w:pPr>
        <w:spacing w:after="0"/>
        <w:outlineLvl w:val="5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Критерії оцінювання</w:t>
      </w:r>
    </w:p>
    <w:tbl>
      <w:tblPr>
        <w:tblW w:w="10394" w:type="dxa"/>
        <w:tblBorders>
          <w:top w:val="single" w:sz="6" w:space="0" w:color="A247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709"/>
        <w:gridCol w:w="5641"/>
      </w:tblGrid>
      <w:tr w:rsidR="00D14F52" w:rsidRPr="008B5329" w14:paraId="53CFB49B" w14:textId="77777777" w:rsidTr="00315DAA">
        <w:trPr>
          <w:trHeight w:val="285"/>
        </w:trPr>
        <w:tc>
          <w:tcPr>
            <w:tcW w:w="404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4DC8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івень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E0C0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Бали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F42B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Характеристика читання</w:t>
            </w:r>
          </w:p>
        </w:tc>
      </w:tr>
      <w:tr w:rsidR="00D14F52" w:rsidRPr="008B5329" w14:paraId="01C27C54" w14:textId="77777777" w:rsidTr="00315DAA">
        <w:trPr>
          <w:trHeight w:val="1848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092BF" w14:textId="553CB0C3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Початковий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>(Бали цьог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 </w:t>
            </w:r>
            <w:proofErr w:type="gramStart"/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одержуть учні, які чита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ють дуже повільно, припус-каються значної кількості помилок у структуруванні тексту і речення, прочитанні і вимові слів, інтонуванні речень)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A8D9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C7E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чита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є,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не зв’язуючи слова між собою інтонаційно, не відділяючи одне речення від іншого, припускається значної кількості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в кілька разів нижча за норми.</w:t>
            </w:r>
          </w:p>
        </w:tc>
      </w:tr>
      <w:tr w:rsidR="00D14F52" w:rsidRPr="008B5329" w14:paraId="02CD0687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D2857B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DFF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231C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чита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є,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відриваючи окремі слова одне від одного, не завжди відділяє одне речення від іншого; припускається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складає орієнтовно третину від норми.</w:t>
            </w:r>
          </w:p>
        </w:tc>
      </w:tr>
      <w:tr w:rsidR="00D14F52" w:rsidRPr="008B5329" w14:paraId="7245DB0B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0E800AF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4A4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76EE3" w14:textId="4477CA73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Читання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характеризується певним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івнем зв’язності, який проте ще недостатній, як і темп, що наближається до половини норми. Допускається ще велика кількість помилок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ізного характеру.</w:t>
            </w:r>
          </w:p>
        </w:tc>
      </w:tr>
      <w:tr w:rsidR="00D14F52" w:rsidRPr="008B5329" w14:paraId="59109B75" w14:textId="77777777" w:rsidTr="00315DAA">
        <w:trPr>
          <w:trHeight w:val="154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3A5D" w14:textId="0D9B43A5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Середній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(Бали цього </w:t>
            </w:r>
            <w:proofErr w:type="gramStart"/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вують учні, які читають зі швидкістю, що на-ближається до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норми, поділяючи текст на рече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ння, пов'язуючи слова в реченні між собою, але читають не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досить плавно і виразно, припу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скаючись помилок в інтонуванні,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вимові тощо)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90E4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8372" w14:textId="187ED188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чита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є,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зі швидкістю, що дещо перевищує половину норми, поділяючи текст на речення, але припускається значної кількості помилок в інтонуванні речень різних типів;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 поділі речень на смислові частини, неправильно ставить логічний наголос; припускається орфоепічних помилок; читання не досить плавне.</w:t>
            </w:r>
          </w:p>
        </w:tc>
      </w:tr>
      <w:tr w:rsidR="00D14F52" w:rsidRPr="008B5329" w14:paraId="57E28656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6D28B8D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7C1B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F202F" w14:textId="543917E9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читає зі швидкістю, що наближається до норми, в основному правильно інтонуючи кінець речення, але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припускається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помилок у поділі речень на смислові частини, логічному наголошуванні слів, а також в інтонуванні речень певної синтаксичної будови (за програмою відповідного класу);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припускається орфоепічних помилок;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читання не досить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плавне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D14F52" w:rsidRPr="008B5329" w14:paraId="03ECF3D4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848743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F868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980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читає зі швидкістю, що відповідає нормі, правильно інтонуючи кінець речення, логічно наголошуючи слова, але робить окремі помилки в поділі речень на смислові частини та вінтонуванні речень певної синтаксичної будови (за програмою відповідного класу);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припускається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орфоепічних помилок; читання не досить плавне.</w:t>
            </w:r>
          </w:p>
        </w:tc>
      </w:tr>
    </w:tbl>
    <w:p w14:paraId="3452B0BB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23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709"/>
        <w:gridCol w:w="5670"/>
      </w:tblGrid>
      <w:tr w:rsidR="00D14F52" w:rsidRPr="008B5329" w14:paraId="07E89AF4" w14:textId="77777777" w:rsidTr="00315DAA">
        <w:trPr>
          <w:trHeight w:val="2565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CFEC" w14:textId="1F79143C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Достатній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(Бали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івня заслуго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вують учні, які чита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ють плавно, з належною швидкістю, правильно інтонують речення і 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поді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ляють їх на смислові відрі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зки, але припу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скаються певн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их недоліків за деякими критері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ями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(вираження авторського за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думу, виконання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="003E291F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комунікативно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 завдання; норм орфоепії, дикції)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F705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B11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читає зі швидкістю в межах норми, у цілому плавно, правильно інтонуючи речення певної синтаксичної будови (за програмою відповідного класу), роблячи логічні наголоси; поділ речення на смислові ві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ізки в цілому логічно правильний, але цей поділ не пристосований до особливостей слухацької аудиторії; емоційне забарвлення тексту в читанні відсутн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є;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є орфоепічні помилки.</w:t>
            </w:r>
          </w:p>
        </w:tc>
      </w:tr>
      <w:tr w:rsidR="00D14F52" w:rsidRPr="008B5329" w14:paraId="43998F5D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018D27F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2A70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E031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Учень читає швидко, плавно, досить правильно інтонуючи речення певних синтаксичних структур, роблячи логічні наголоси; поділ речення на смислові ві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ізки логічно правильний, але не завжди пристосований до особливостей слухацької аудиторії; темп, тембр, гучність читання не пов'язані з певним комунікативним завданням; емоційне забарвлення тексту наявне, але воно не виявляє авторського задуму; є орфоепічні помилки.</w:t>
            </w:r>
          </w:p>
        </w:tc>
      </w:tr>
      <w:tr w:rsidR="00D14F52" w:rsidRPr="008B5329" w14:paraId="3BC06084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751DCAA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39F9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F2021" w14:textId="0309F354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читає швидко, плавно, правильно інтонуючи речення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ізної синтаксичної будови; поділ речення на смислові відрізки та логічне наголошування слів правильні, але в окремих випадках темп, тембр, гучність читання не пов'язані з відповідним комунікативним завданням; емоційне забарвлення недостатньо виявляє авторський задум;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можуть бути орфоепічні помилки.</w:t>
            </w:r>
          </w:p>
        </w:tc>
      </w:tr>
      <w:tr w:rsidR="00D14F52" w:rsidRPr="008B5329" w14:paraId="2F6F9A0F" w14:textId="77777777" w:rsidTr="00315DAA">
        <w:trPr>
          <w:trHeight w:val="272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693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Високий 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  <w:t xml:space="preserve">(Бали цього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</w:t>
            </w:r>
            <w:r w:rsidR="001137B8"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вня заслуговують учні, які читають плавно, швидко, прави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льно інтонують речення і поділяють їх на смислові відрізки; добре відтворюють авторський задум, стильові особливості тексту, розв’язують комунікативне завдання;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читають орфоепічно правильно, з гарною дикцією)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844D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4BF7A" w14:textId="2C25A4E1" w:rsidR="00D14F52" w:rsidRPr="00FB3DDF" w:rsidRDefault="00D14F52" w:rsidP="00FB3DDF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читає виразно, з гарною дикцією; інтонація (поділ речень на смислові частини, логічне наголошування слів, мелодика речень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ізної синтаксичної будови), емоційне забарвлення, тембр, темп, гучність читання відтворюють авторський задум, стильові характеристики тексту, але в читанні можуть бути окремі недоліки(наприклад, недостатньо враховано комунікативне завдання,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особливості слухацької аудиторії), незначні орфоепічні огріхи.</w:t>
            </w:r>
          </w:p>
        </w:tc>
      </w:tr>
      <w:tr w:rsidR="00D14F52" w:rsidRPr="008B5329" w14:paraId="26F1E948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6776016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078A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0726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Читання учня повністю відповідає усім зазначеним вище критеріям (глибоке проникнення у змі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прочитаного, бездоганне дотримання орфоепічних, інтонаційних норм, виразна передача авторського задуму, стильових характеристик тексту, врахування комунікативного завдання, особливостей слухацької аудиторії).</w:t>
            </w:r>
          </w:p>
        </w:tc>
      </w:tr>
      <w:tr w:rsidR="00D14F52" w:rsidRPr="008B5329" w14:paraId="0F05C6B4" w14:textId="77777777" w:rsidTr="00315DAA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298F3F6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040D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52E16" w14:textId="3B332175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Учень читає винятково виразно, з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гарною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FB3DD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дикцією; глибоко й тонко відтворюючи емоційне забарвлення, авторський задум, стильові характеристики тексту; вміло виконує комунікативне завдання, визначене вчителем або самостійно.</w:t>
            </w:r>
          </w:p>
        </w:tc>
      </w:tr>
    </w:tbl>
    <w:p w14:paraId="6BA4B085" w14:textId="77777777" w:rsidR="00167FAD" w:rsidRPr="008B5329" w:rsidRDefault="00167FAD" w:rsidP="008B5329">
      <w:pPr>
        <w:spacing w:after="0"/>
        <w:outlineLvl w:val="1"/>
        <w:rPr>
          <w:rFonts w:ascii="Times New Roman" w:eastAsia="Times New Roman" w:hAnsi="Times New Roman" w:cs="Times New Roman"/>
          <w:color w:val="CF1641"/>
          <w:sz w:val="24"/>
          <w:szCs w:val="24"/>
          <w:lang w:val="uk-UA"/>
        </w:rPr>
      </w:pPr>
    </w:p>
    <w:p w14:paraId="2814C2F2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Читання мовчки</w:t>
      </w:r>
    </w:p>
    <w:p w14:paraId="3F8795A8" w14:textId="271F5C5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іря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є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ться здатність учня:</w:t>
      </w:r>
    </w:p>
    <w:p w14:paraId="4F851C68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а) читати незнайомий текст із належною швидкістю, розуміти й запам’ятовувати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ісля одного прочитування:</w:t>
      </w:r>
    </w:p>
    <w:p w14:paraId="409F9B7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-фактичний змі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ст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</w:p>
    <w:p w14:paraId="461C34B1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-причинно-наслідкові зв'язки;</w:t>
      </w:r>
    </w:p>
    <w:p w14:paraId="431E4BEF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-тему і основну думку;</w:t>
      </w:r>
    </w:p>
    <w:p w14:paraId="7C53DD4C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-виражально-зображувальні засоби прочитаного твору;</w:t>
      </w:r>
    </w:p>
    <w:p w14:paraId="385DA5C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б) давати оцінку прочитаному.</w:t>
      </w:r>
    </w:p>
    <w:p w14:paraId="7BAD4576" w14:textId="6C814AC5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Перевірка вміння читати мовчки здійснюється фронтально за одним із варіантів.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Варіант перший</w:t>
      </w:r>
      <w:proofErr w:type="gramStart"/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учні читають незнайомий текст від початку до кінця (при цьому фіксується час, витрачений кожним учнем на читання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–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 метою визначення швидкості).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Поті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учитель пропонує серію запитань. Школярі повинні вислухати кожне запитання, варіанти відповідей на нього, вибрати один з них і записати лише його номер поряд із номером запитання.</w:t>
      </w:r>
    </w:p>
    <w:p w14:paraId="414ECA56" w14:textId="371E5064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Варіант другий: учні одержу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ю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ть видруковані запитання та варіанти відповідей на них і відзначають “галочкою” правильний з їхнього погляду варіант.</w:t>
      </w:r>
    </w:p>
    <w:p w14:paraId="06B5127F" w14:textId="20FEEAAA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У 5 класі учням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пропонують 6 запитань за текстом з чотирма варіантами відповідей, у 6-12 класах – 12 запитань з чотирма варіантами відповідей.</w:t>
      </w:r>
    </w:p>
    <w:p w14:paraId="6B935006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Запитання повинні торкатися фактичного змісту тексту, його причинно-наслідкових зв’язків, окремих мовних особливостей (переносне значення слова, виражальні засоби мови тощо), відображених у тексті образів (якщо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є)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, висловлення оцінки прочитаного.</w:t>
      </w:r>
    </w:p>
    <w:p w14:paraId="0D71F7BC" w14:textId="6E7D4988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Матеріал для контрольного завдання: незнайомі учням тексти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ізних стилів, типів жанрів мовлення, що включають монологічне та діалогічне мовлення (відповідно до вимог програми для кожного класу).</w:t>
      </w:r>
    </w:p>
    <w:p w14:paraId="68399D05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Текст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добирається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таким чином, щоб учні, які мають порівняно високу швидкість читання, витрачали на нього не менше 1-2 хвилини часу і були нормально завантажені роботою.</w:t>
      </w:r>
    </w:p>
    <w:p w14:paraId="0549ABBA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Обсяг текстів для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контрольного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завдання визначається так:</w:t>
      </w:r>
    </w:p>
    <w:tbl>
      <w:tblPr>
        <w:tblW w:w="10244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5107"/>
        <w:gridCol w:w="3641"/>
      </w:tblGrid>
      <w:tr w:rsidR="00D14F52" w:rsidRPr="008B5329" w14:paraId="773A9190" w14:textId="77777777" w:rsidTr="00D14F52">
        <w:trPr>
          <w:trHeight w:val="377"/>
        </w:trPr>
        <w:tc>
          <w:tcPr>
            <w:tcW w:w="0" w:type="auto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DA90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Клас</w:t>
            </w:r>
          </w:p>
        </w:tc>
        <w:tc>
          <w:tcPr>
            <w:tcW w:w="0" w:type="auto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B578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Обсяг тексту для читання мовчки</w:t>
            </w:r>
          </w:p>
        </w:tc>
      </w:tr>
      <w:tr w:rsidR="00D14F52" w:rsidRPr="008B5329" w14:paraId="22639B67" w14:textId="77777777" w:rsidTr="00D14F52">
        <w:trPr>
          <w:trHeight w:val="145"/>
        </w:trPr>
        <w:tc>
          <w:tcPr>
            <w:tcW w:w="0" w:type="auto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vAlign w:val="center"/>
            <w:hideMark/>
          </w:tcPr>
          <w:p w14:paraId="1CEF3D3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D5E2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художнього стилю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19D7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інших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стил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ів</w:t>
            </w:r>
          </w:p>
        </w:tc>
      </w:tr>
      <w:tr w:rsidR="00D14F52" w:rsidRPr="008B5329" w14:paraId="347448ED" w14:textId="77777777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D93D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D554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360-450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D6B2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300-360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42B00E3A" w14:textId="77777777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87C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CF6A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450-540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E3DA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360-420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28B46027" w14:textId="77777777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EA9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30D0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540-630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B7E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420-480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7875D3D0" w14:textId="77777777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9915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498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630-720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F16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480-540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0DD7850C" w14:textId="77777777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BBE0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53ED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720-810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8E8C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540-600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41665818" w14:textId="77777777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7D3E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94E1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810-900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786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600-660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0BD90AF6" w14:textId="77777777" w:rsidTr="00D14F52">
        <w:trPr>
          <w:trHeight w:val="287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E658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2A4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900-990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5137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660-720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  <w:tr w:rsidR="00D14F52" w:rsidRPr="008B5329" w14:paraId="4FE87907" w14:textId="77777777" w:rsidTr="00D14F52">
        <w:trPr>
          <w:trHeight w:val="30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6387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0F07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990-1000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4F64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720-800 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</w:t>
            </w:r>
            <w:proofErr w:type="gramEnd"/>
          </w:p>
        </w:tc>
      </w:tr>
    </w:tbl>
    <w:p w14:paraId="2477D1B8" w14:textId="577AD513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Одиниця контролю: відповіді учнів на запитання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тестового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характеру, складені за текстом, що запропонований для читання, та швидкість читання.</w:t>
      </w:r>
    </w:p>
    <w:p w14:paraId="23B540F5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3.Оцінювання.</w:t>
      </w:r>
    </w:p>
    <w:p w14:paraId="7B89CAEC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Оцінювання читання мовчки здійснюється за двома параметрами: розуміння прочитаного та швидкість читання. Розуміння прочитаного виявляється за допомогою тестової перевірки: правильна відповідь на кожне із 6 запитань оцінюється двома балами, а кожне із 12 запитань оцінюється одним балом (наприклад, вибі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правильних відповідей на 12 запитань дає 12 балів).</w:t>
      </w:r>
    </w:p>
    <w:p w14:paraId="703AAA5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Швидкість читання мовчки по класах оцінюється із урахуванням таких норм:</w:t>
      </w:r>
    </w:p>
    <w:tbl>
      <w:tblPr>
        <w:tblW w:w="10293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563"/>
      </w:tblGrid>
      <w:tr w:rsidR="00D14F52" w:rsidRPr="008B5329" w14:paraId="18858AA8" w14:textId="77777777" w:rsidTr="00D14F52">
        <w:trPr>
          <w:trHeight w:val="612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512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lastRenderedPageBreak/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52F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Швидкість читання мовчки </w:t>
            </w:r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br/>
              <w:t>(слі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в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 xml:space="preserve"> за хвилину)</w:t>
            </w:r>
          </w:p>
        </w:tc>
      </w:tr>
      <w:tr w:rsidR="00D14F52" w:rsidRPr="008B5329" w14:paraId="2CE1B47A" w14:textId="77777777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017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5C8B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 – 150</w:t>
            </w:r>
          </w:p>
        </w:tc>
      </w:tr>
      <w:tr w:rsidR="00D14F52" w:rsidRPr="008B5329" w14:paraId="0C3B16AB" w14:textId="77777777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754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1E1A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 – 180</w:t>
            </w:r>
          </w:p>
        </w:tc>
      </w:tr>
      <w:tr w:rsidR="00D14F52" w:rsidRPr="008B5329" w14:paraId="1D8C7704" w14:textId="77777777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64C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0B2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120 – 210</w:t>
            </w:r>
          </w:p>
        </w:tc>
      </w:tr>
      <w:tr w:rsidR="00D14F52" w:rsidRPr="008B5329" w14:paraId="5821C3B2" w14:textId="77777777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E8F7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DA1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130 – 240</w:t>
            </w:r>
          </w:p>
        </w:tc>
      </w:tr>
      <w:tr w:rsidR="00D14F52" w:rsidRPr="008B5329" w14:paraId="4BAEF9E4" w14:textId="77777777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D77B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70245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 – 270</w:t>
            </w:r>
          </w:p>
        </w:tc>
      </w:tr>
      <w:tr w:rsidR="00D14F52" w:rsidRPr="008B5329" w14:paraId="773A2493" w14:textId="77777777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57E2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5DF0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150 – 300</w:t>
            </w:r>
          </w:p>
        </w:tc>
      </w:tr>
      <w:tr w:rsidR="00D14F52" w:rsidRPr="008B5329" w14:paraId="09E8DAB4" w14:textId="77777777" w:rsidTr="00D14F52">
        <w:trPr>
          <w:trHeight w:val="30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A001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2EA7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160 – 330</w:t>
            </w:r>
          </w:p>
        </w:tc>
      </w:tr>
      <w:tr w:rsidR="00D14F52" w:rsidRPr="008B5329" w14:paraId="080D6CD7" w14:textId="77777777" w:rsidTr="00D14F52">
        <w:trPr>
          <w:trHeight w:val="29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E33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74D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170 – 360</w:t>
            </w:r>
          </w:p>
        </w:tc>
      </w:tr>
    </w:tbl>
    <w:p w14:paraId="061531B3" w14:textId="77777777" w:rsidR="00DD278F" w:rsidRPr="008B5329" w:rsidRDefault="00DD278F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14:paraId="76205F57" w14:textId="77777777" w:rsidR="00D14F52" w:rsidRPr="008B5329" w:rsidRDefault="00D14F52" w:rsidP="008B5329">
      <w:pPr>
        <w:spacing w:after="295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Швидкість читання при виведенні бала за цей вид мовленнєвої діяльності враховується таким чином: бали 7-12 може одержати лише той учень, швидкість читання у якого не нижча, ніж мінімальний показник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нормативах для відповідного класу. Той, хто не виконує зазначених норм, одержуєна два бали менше. Наприклад: за вибі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10 правильних відповідей учень 7 класу повинен одержати 10 балів; але якщо він читає зі швидкістю, меншою 120 слів за хвилину, то йому виставляється не 10, а 8 балів.</w:t>
      </w:r>
    </w:p>
    <w:p w14:paraId="52F6791A" w14:textId="5CD6B71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цілому оцінювання здійснюється з огляду на те, що за цей вид мовленнєвої діяльності учень може одержати від 1 балу (за сумлінну роботу, яка ще не дала 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задовільного результату) до 12 балів (за правильні відповіді на запитання тестового характеру та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належну швидкість читання).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тому разі, коли учень з певних причин не виконав роботу, він має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пройти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перевірку додатково з тим,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щоб одержати відповідний бал.</w:t>
      </w:r>
    </w:p>
    <w:p w14:paraId="5490B4E2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Оцінювання правописних</w:t>
      </w:r>
    </w:p>
    <w:p w14:paraId="4E782528" w14:textId="77777777" w:rsidR="00D14F52" w:rsidRPr="008B5329" w:rsidRDefault="00D14F52" w:rsidP="008B5329">
      <w:pPr>
        <w:spacing w:after="0"/>
        <w:outlineLvl w:val="1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(орфографічних і пунктуаційних) умінь учні</w:t>
      </w:r>
      <w:proofErr w:type="gramStart"/>
      <w:r w:rsidRPr="008B532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</w:t>
      </w:r>
      <w:proofErr w:type="gramEnd"/>
    </w:p>
    <w:p w14:paraId="72364E50" w14:textId="77777777" w:rsidR="00D14F52" w:rsidRPr="008B5329" w:rsidRDefault="00D14F52" w:rsidP="008B5329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8674AA6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Основною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формою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перевірки орфографічної та пунктуаційної грамотності є контрольний текстовий диктант.</w:t>
      </w:r>
    </w:p>
    <w:p w14:paraId="1DA79840" w14:textId="343ACBEB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1.Перевірці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ідлягають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уміння правильно писати слова на вивчені орфографічні правила і словникові слова, визначені для запам'ятовування; ставити розділові знаки відповідно до опрацьованих правил пунктуації; належним чином оформляти роботу.</w:t>
      </w:r>
    </w:p>
    <w:p w14:paraId="41888FD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ірка здійснюється фронтально за традиційною методикою.</w:t>
      </w:r>
    </w:p>
    <w:p w14:paraId="2F02F49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2.Матеріал для контрольного завдання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.Д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ля контрольного текстового диктанту використовується текст, доступний для учнів даного класу.</w:t>
      </w:r>
    </w:p>
    <w:p w14:paraId="1F6EE5C8" w14:textId="77777777" w:rsidR="00D14F52" w:rsidRPr="008B5329" w:rsidRDefault="00D14F52" w:rsidP="008B5329">
      <w:pPr>
        <w:spacing w:after="0"/>
        <w:outlineLvl w:val="5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Обсяг диктанту по класах:</w:t>
      </w:r>
    </w:p>
    <w:tbl>
      <w:tblPr>
        <w:tblW w:w="10529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8435"/>
      </w:tblGrid>
      <w:tr w:rsidR="00D14F52" w:rsidRPr="008B5329" w14:paraId="5B114FFA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1ECB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lastRenderedPageBreak/>
              <w:t>Клас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31820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Кількість слів </w:t>
            </w: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в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 xml:space="preserve"> тексті</w:t>
            </w:r>
          </w:p>
        </w:tc>
      </w:tr>
      <w:tr w:rsidR="00D14F52" w:rsidRPr="008B5329" w14:paraId="79F5A26C" w14:textId="77777777" w:rsidTr="00D14F52">
        <w:trPr>
          <w:trHeight w:val="28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6072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E55F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90-100</w:t>
            </w:r>
          </w:p>
        </w:tc>
      </w:tr>
      <w:tr w:rsidR="00D14F52" w:rsidRPr="008B5329" w14:paraId="04B49CF0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50F6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DD51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100-110</w:t>
            </w:r>
          </w:p>
        </w:tc>
      </w:tr>
      <w:tr w:rsidR="00D14F52" w:rsidRPr="008B5329" w14:paraId="6189B193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564E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CB0D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110-120</w:t>
            </w:r>
          </w:p>
        </w:tc>
      </w:tr>
      <w:tr w:rsidR="00D14F52" w:rsidRPr="008B5329" w14:paraId="6C93B0AF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437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E4D98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120-140</w:t>
            </w:r>
          </w:p>
        </w:tc>
      </w:tr>
      <w:tr w:rsidR="00D14F52" w:rsidRPr="008B5329" w14:paraId="4617DCF7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1C2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609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140-160</w:t>
            </w:r>
          </w:p>
        </w:tc>
      </w:tr>
      <w:tr w:rsidR="00D14F52" w:rsidRPr="008B5329" w14:paraId="36025CD6" w14:textId="77777777" w:rsidTr="00D14F52">
        <w:trPr>
          <w:trHeight w:val="286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4C95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D181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170-180</w:t>
            </w:r>
          </w:p>
        </w:tc>
      </w:tr>
      <w:tr w:rsidR="00D14F52" w:rsidRPr="008B5329" w14:paraId="025B0074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4AD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416C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180-190</w:t>
            </w:r>
          </w:p>
        </w:tc>
      </w:tr>
      <w:tr w:rsidR="00D14F52" w:rsidRPr="008B5329" w14:paraId="4E9288D2" w14:textId="77777777" w:rsidTr="00D14F52">
        <w:trPr>
          <w:trHeight w:val="30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D171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12-й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C9D7C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190-200</w:t>
            </w:r>
          </w:p>
        </w:tc>
      </w:tr>
    </w:tbl>
    <w:p w14:paraId="6697B3FB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Для контрольних диктантів використовуються тексти, в яких кожне з опрацьованих протягом семестру правил орфографії та/чи пунктуації були представлені 3-5 прикладами.</w:t>
      </w:r>
    </w:p>
    <w:p w14:paraId="64E0A043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3.Одиниця контролю: текст, записаний учнем з голосу вчителя.</w:t>
      </w:r>
    </w:p>
    <w:p w14:paraId="187122C1" w14:textId="77777777" w:rsidR="00DD278F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4. Оцінювання.</w:t>
      </w:r>
    </w:p>
    <w:p w14:paraId="474EF59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Диктант оцінюється однією оцінкою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основі таких критеріїв:</w:t>
      </w:r>
    </w:p>
    <w:p w14:paraId="3B318E6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-орфографічні та пунктуаційні помилки оцінюються однаково;</w:t>
      </w:r>
    </w:p>
    <w:p w14:paraId="7730133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виправляються, але не враховуються такі орфографічні і пунктуаційні помилки:</w:t>
      </w:r>
    </w:p>
    <w:p w14:paraId="0A5E78C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1) на правила, які не включені до шкільної програми;</w:t>
      </w:r>
    </w:p>
    <w:p w14:paraId="654D3D7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2) на ще не вивчені правила;</w:t>
      </w:r>
    </w:p>
    <w:p w14:paraId="5F3CEFA0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3) у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словах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 написаннями, що не перевіряються, над якими не проводилась спеціальна робота;</w:t>
      </w:r>
    </w:p>
    <w:p w14:paraId="3FC1B9B2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4) у передачі так званої авторської пунктуації.</w:t>
      </w:r>
    </w:p>
    <w:p w14:paraId="05FDC313" w14:textId="4EADB2B0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–повторювані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помилки ( помилка у тому самому слові, яке повторюється в диктанті кілька разів), вважається однією помилкою однотипні (помилки на те само правило), але в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ізних словах вважаються різними помилками;</w:t>
      </w:r>
    </w:p>
    <w:p w14:paraId="73316878" w14:textId="78ACEC3E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розрізняють </w:t>
      </w:r>
      <w:r w:rsidR="00FB3DDF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груб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 і негрубі помилки; зокрема, до негрубих відносяться такі:</w:t>
      </w:r>
    </w:p>
    <w:p w14:paraId="4981C91E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1) у винятках з усіх правил;</w:t>
      </w:r>
    </w:p>
    <w:p w14:paraId="130D51C1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2) у написанні великої букви в складних власних найменуваннях;</w:t>
      </w:r>
    </w:p>
    <w:p w14:paraId="01060207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3) у випадках написання разом і окремо префіксі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прислівниках, утворених від іменників з прийменниками;</w:t>
      </w:r>
    </w:p>
    <w:p w14:paraId="5E8880C3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4) у випадках, коли замість одного знаку поставлений інший;</w:t>
      </w:r>
    </w:p>
    <w:p w14:paraId="35C097DA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5) у випадках, що вимагають розрізнення не і ні (у сполученнях не хто інший, як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....; 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не що інше, як...; ніхто інший не...; ніщо інше не...);</w:t>
      </w:r>
    </w:p>
    <w:p w14:paraId="388E516D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6) у пропуску одного із сполучуваних розділових знаків або в порушенні їх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посл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ідовності;</w:t>
      </w:r>
    </w:p>
    <w:p w14:paraId="46D68429" w14:textId="77777777" w:rsidR="00D14F52" w:rsidRPr="008B5329" w:rsidRDefault="00D14F52" w:rsidP="008B5329">
      <w:pPr>
        <w:spacing w:after="29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7) </w:t>
      </w:r>
      <w:proofErr w:type="gramStart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>в</w:t>
      </w:r>
      <w:proofErr w:type="gramEnd"/>
      <w:r w:rsidRPr="008B53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заміні українських букв російськими;</w:t>
      </w:r>
    </w:p>
    <w:p w14:paraId="2E98F043" w14:textId="77777777" w:rsidR="00D14F52" w:rsidRPr="008B5329" w:rsidRDefault="00D14F52" w:rsidP="008B5329">
      <w:pPr>
        <w:spacing w:after="0"/>
        <w:outlineLvl w:val="4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Нормативи оцінювання по класах:</w:t>
      </w:r>
    </w:p>
    <w:tbl>
      <w:tblPr>
        <w:tblW w:w="10244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7808"/>
      </w:tblGrid>
      <w:tr w:rsidR="00D14F52" w:rsidRPr="008B5329" w14:paraId="30EA8295" w14:textId="77777777" w:rsidTr="00D14F52">
        <w:trPr>
          <w:trHeight w:val="284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60C3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481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</w:rPr>
              <w:t>Кількість помилок</w:t>
            </w:r>
          </w:p>
        </w:tc>
      </w:tr>
      <w:tr w:rsidR="00D14F52" w:rsidRPr="008B5329" w14:paraId="0BFAB783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05B0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1D2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15-16 і більше</w:t>
            </w:r>
          </w:p>
        </w:tc>
      </w:tr>
      <w:tr w:rsidR="00D14F52" w:rsidRPr="008B5329" w14:paraId="76AB1EC8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D05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6D5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13-14</w:t>
            </w:r>
          </w:p>
        </w:tc>
      </w:tr>
      <w:tr w:rsidR="00D14F52" w:rsidRPr="008B5329" w14:paraId="70161C5E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D4BF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6610E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11-12</w:t>
            </w:r>
          </w:p>
        </w:tc>
      </w:tr>
      <w:tr w:rsidR="00D14F52" w:rsidRPr="008B5329" w14:paraId="1B996E2E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2A87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3192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9-10</w:t>
            </w:r>
          </w:p>
        </w:tc>
      </w:tr>
      <w:tr w:rsidR="00D14F52" w:rsidRPr="008B5329" w14:paraId="71883571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4A0C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8790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7-8</w:t>
            </w:r>
          </w:p>
        </w:tc>
      </w:tr>
      <w:tr w:rsidR="00D14F52" w:rsidRPr="008B5329" w14:paraId="174FA83E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34D4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576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5-6</w:t>
            </w:r>
          </w:p>
        </w:tc>
      </w:tr>
      <w:tr w:rsidR="00D14F52" w:rsidRPr="008B5329" w14:paraId="1DAF4E7A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6113D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02C46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</w:tr>
      <w:tr w:rsidR="00D14F52" w:rsidRPr="008B5329" w14:paraId="6E72B6F8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2580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7660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</w:tr>
      <w:tr w:rsidR="00D14F52" w:rsidRPr="008B5329" w14:paraId="7F460FF7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2356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FDF3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1+1 (негруба)</w:t>
            </w:r>
          </w:p>
        </w:tc>
      </w:tr>
      <w:tr w:rsidR="00D14F52" w:rsidRPr="008B5329" w14:paraId="3A928E2E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F7BE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03809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D14F52" w:rsidRPr="008B5329" w14:paraId="7704AB75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55D8B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676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(негруба)</w:t>
            </w:r>
          </w:p>
        </w:tc>
      </w:tr>
      <w:tr w:rsidR="00D14F52" w:rsidRPr="008B5329" w14:paraId="447D7C7B" w14:textId="77777777" w:rsidTr="00D14F52">
        <w:trPr>
          <w:trHeight w:val="299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A2B1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81C2A" w14:textId="77777777" w:rsidR="00D14F52" w:rsidRPr="008B5329" w:rsidRDefault="00D14F52" w:rsidP="008B5329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–</w:t>
            </w:r>
          </w:p>
        </w:tc>
      </w:tr>
    </w:tbl>
    <w:p w14:paraId="1D1D5307" w14:textId="533D3EB7" w:rsidR="00D14F52" w:rsidRPr="008B5329" w:rsidRDefault="00D14F52" w:rsidP="008B5329">
      <w:pPr>
        <w:rPr>
          <w:rFonts w:ascii="Times New Roman" w:hAnsi="Times New Roman" w:cs="Times New Roman"/>
          <w:sz w:val="24"/>
          <w:szCs w:val="24"/>
        </w:rPr>
      </w:pPr>
    </w:p>
    <w:p w14:paraId="2DD0FC1E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4564E650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4AE4559E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34B55DF9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2CE2EF8D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190CC2C0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19980104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776BB1F1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7996734B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1BD1F11F" w14:textId="77777777" w:rsidR="006263C8" w:rsidRPr="008B5329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601BE2E3" w14:textId="77777777" w:rsidR="006263C8" w:rsidRDefault="006263C8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5D62D0DD" w14:textId="77777777" w:rsidR="003714C4" w:rsidRDefault="003714C4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32F39F81" w14:textId="77777777" w:rsidR="003714C4" w:rsidRDefault="003714C4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383B1BE3" w14:textId="77777777" w:rsidR="003714C4" w:rsidRPr="008B5329" w:rsidRDefault="003714C4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uk-UA"/>
        </w:rPr>
      </w:pPr>
    </w:p>
    <w:p w14:paraId="0BF25774" w14:textId="1AF6FCF5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</w:rPr>
        <w:lastRenderedPageBreak/>
        <w:t xml:space="preserve">Українська  література. Критерії оцінювання навчальних досягнень </w:t>
      </w:r>
    </w:p>
    <w:p w14:paraId="6B11BD6D" w14:textId="1DDA14E8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Головною метою вивчення предметів „Українська література" в загальноосвітній школі є залучення учнів до найвищих досягнень національної та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ітовофї літератури і культури, національних і загальнолюдських духовних цінностей,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ідомо сприймати втілені в них естетичні й духовні цінності.</w:t>
      </w:r>
    </w:p>
    <w:p w14:paraId="229CF8F5" w14:textId="77777777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досягнення цієї мети слід вирішувати такі основні завдання:</w:t>
      </w:r>
    </w:p>
    <w:p w14:paraId="7B079A4E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формувати в учнів уявлення про художню літературу як мистецтво слова, важливу складову системи мистецтв і духовної культури українського та інших народів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іту;</w:t>
      </w:r>
    </w:p>
    <w:p w14:paraId="6DB7913A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виховувати повагу до духовних скарбів українського народу та всього людства, расову, етнічну,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соц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іальну, гендерну, релігійну, індивідуальну толерантність одночасно з принциповим нонконформізмом, здатністю формувати, формулювати й активно відстоювати власну точку зору, свою систему життєвих цінностей і пріоритетів, прагнення мати ніким не нав'язане світобачення, не бути об'єктом маніпуляцій, зберігати й примножувати кращі національні традиції, не сприймати культу сили й переваги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іальних цінностей над духовними;</w:t>
      </w:r>
    </w:p>
    <w:p w14:paraId="364B57AE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навчати школярів сукупності відомостей про вершинні явища українського та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св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ітового літературного процесу, загальні закономірності його перебігу від найдавніших часів до сьогодення;</w:t>
      </w:r>
    </w:p>
    <w:p w14:paraId="036F8090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давати школярам оптимальний обсяг літературознавчих понять і термінів, потрібних для повноцінного аналі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зу й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інтерпретації художніх текстів, розуміння головних закономірностей перебігу літературного процесу;</w:t>
      </w:r>
    </w:p>
    <w:p w14:paraId="67A3B953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відпрацьовувати з учнями вміння й навички аналізу й інтерпретації художнього тексту, здатність сприймати його з урахуванням задуму й стилю автора, бачити кожен конкретний тві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 літературному, культурному та історичному контекстах;</w:t>
      </w:r>
    </w:p>
    <w:p w14:paraId="0F099B05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навчати школярів визначати національну своє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14:paraId="7E8CB793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розвивати усне й писемне мовлення школярів, їхнє мислення (образне, асоціативне, абстрактне, логічне тощо);</w:t>
      </w:r>
    </w:p>
    <w:p w14:paraId="776B7B69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формувати в учнів потребу в читанні літературних творів, здатність насолоджуватися мистецтвом слова, засвоювати духовно-естетичний потенціал художньої літератури, реалізувати його у власному житті;</w:t>
      </w:r>
    </w:p>
    <w:p w14:paraId="716A5278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відпрацьовувати навички розрізнення явищ елітарної та масової культури;</w:t>
      </w:r>
    </w:p>
    <w:p w14:paraId="16EAB205" w14:textId="77777777" w:rsidR="00E16F41" w:rsidRPr="008B5329" w:rsidRDefault="00E16F41" w:rsidP="008B5329">
      <w:pPr>
        <w:numPr>
          <w:ilvl w:val="0"/>
          <w:numId w:val="1"/>
        </w:numPr>
        <w:shd w:val="clear" w:color="auto" w:fill="FFFFFF"/>
        <w:spacing w:after="0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прищеплювати школярам високий естетичний смак.</w:t>
      </w:r>
    </w:p>
    <w:p w14:paraId="44BC1700" w14:textId="77777777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Об'єктом вивчення в курсах української та зарубіжної літератури та літератур національних меншин є художній тві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його естетична природа та духовно-етична сутність. Аналіз та інтерпретація літературного твору мають спиратися на ґрунтовне знання тексту, докладний розгляд ключових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еп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ізодів, доречне цитування, виразне читання окремих творів або їх фрагментів тощо. Теоретичні аспекти вивчення твору при цьому слід розглядати не як самоціль, а як один із засобів визначення своє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ідності його поетики. На уроках української літератури та літератур національних меншин учні працюють з текстами, написаними мовою оригіналу, на уроках зарубіжної літератури - з літературними творами, перекладеними українською мовою, а за умови готовності школярів - мовою оригіналу.</w:t>
      </w:r>
    </w:p>
    <w:p w14:paraId="7ECB22C7" w14:textId="77777777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Моніторинг і оцінювання результативності навчання належать до найважливіших аспектів навчального процесу і значною мірою визначають його якість. На уроках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ітератури домінантною формою навчання і здійснення контролю за досягнутими результатами є діалог, який відбувається на всіх етапах навчальної діяльності і до якого учнів залучає вчитель, спонукаючи розмірковувати, робити узагальнення і висновки, висловлювати власні думки, оцінювати. </w:t>
      </w:r>
      <w:proofErr w:type="gramStart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 час такого оцінювання обов'язковим має стати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робіт.</w:t>
      </w:r>
    </w:p>
    <w:p w14:paraId="321434AE" w14:textId="77777777" w:rsidR="00E16F41" w:rsidRPr="008B5329" w:rsidRDefault="00E16F41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B53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Оцінювання навчальних досягнень учнів з української  літератури має здійснюватися за такими </w:t>
      </w:r>
    </w:p>
    <w:p w14:paraId="53026499" w14:textId="5CF1CBF3" w:rsidR="00E16F41" w:rsidRDefault="003714C4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критеріями:</w:t>
      </w:r>
    </w:p>
    <w:p w14:paraId="432A0570" w14:textId="77777777" w:rsidR="003714C4" w:rsidRPr="003714C4" w:rsidRDefault="003714C4" w:rsidP="008B53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W w:w="9345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852"/>
        <w:gridCol w:w="6848"/>
      </w:tblGrid>
      <w:tr w:rsidR="00E16F41" w:rsidRPr="008B5329" w14:paraId="567317CC" w14:textId="77777777" w:rsidTr="00E16F41">
        <w:tc>
          <w:tcPr>
            <w:tcW w:w="16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883151C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івні навчальних досягнень</w:t>
            </w:r>
          </w:p>
        </w:tc>
        <w:tc>
          <w:tcPr>
            <w:tcW w:w="720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7CD9ACE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Бали</w:t>
            </w:r>
          </w:p>
        </w:tc>
        <w:tc>
          <w:tcPr>
            <w:tcW w:w="6945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5B89D30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Критерії оцінювання навчальних досягнень учнів</w:t>
            </w:r>
          </w:p>
        </w:tc>
      </w:tr>
      <w:tr w:rsidR="00E16F41" w:rsidRPr="008B5329" w14:paraId="02D50736" w14:textId="77777777" w:rsidTr="00E16F41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864D364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14:paraId="6F0E547B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I. Початковий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3CBD285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D57F815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на елементарному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івні відтворює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E16F41" w:rsidRPr="008B5329" w14:paraId="7CD9A8E3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41826454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24FCFD2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AE48BF3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Учень (учениця) розуміє навчальний матеріал і може відтворити фрагмент із нього окремим реченням (називає окремі факти з життя та творчості письменника, головних персонажів твору, упізнає за описом окремого персонажа твору, упізна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є,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 якого твору взято уривок тощо)</w:t>
            </w:r>
          </w:p>
        </w:tc>
      </w:tr>
      <w:tr w:rsidR="00E16F41" w:rsidRPr="008B5329" w14:paraId="5E77390A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453114D6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6F91FB3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E41D438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Учень (учениця) розуміє навчальний матеріал і за допомогою вчителя дає відповідь у формі висловлювання (відтворює змі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певній послідовності, називає на репродуктивному рівні жанр твору, упізнає літературний факт за описом або визначенням)</w:t>
            </w:r>
          </w:p>
        </w:tc>
      </w:tr>
      <w:tr w:rsidR="00E16F41" w:rsidRPr="008B5329" w14:paraId="5094DBEE" w14:textId="77777777" w:rsidTr="00E16F41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ED42687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BD6C01D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II. Середній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89505C9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80B9D0D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Учень (учениця) має уявлення про змі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твору, може переказати незначну його частину та з допомогою вчителя визначає основні сюжетні елементи, на репродуктивному рівні відтворює фактичний матеріал</w:t>
            </w:r>
          </w:p>
        </w:tc>
      </w:tr>
      <w:tr w:rsidR="00E16F41" w:rsidRPr="008B5329" w14:paraId="7930DB5D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79C61BFD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02CB3A5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DF488CD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Учень (учениця) знає змі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твору, переказує окрему його частину, знаходить у тексті приклади відповідно до сформульованого завдання, висловлює оцінювальне судження й доводить його одним-двома аргументами, завершує відповідь простим узагальненням, дає визначення літературних термінів</w:t>
            </w:r>
          </w:p>
        </w:tc>
      </w:tr>
      <w:tr w:rsidR="00E16F41" w:rsidRPr="008B5329" w14:paraId="74D1D081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625C7625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2D50EC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5861B4B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Учень (учениця) знає змі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твору, може переказати його значну частину, з допомогою вчителя виділяє головні епізоди, уміє формулювати думки, називає риси характеру літературних героїв, установлює окремі причинно-наслідкові зв'язки, дає визначення літературних термінів за прикладами</w:t>
            </w:r>
          </w:p>
        </w:tc>
      </w:tr>
      <w:tr w:rsidR="00E16F41" w:rsidRPr="008B5329" w14:paraId="35277AB9" w14:textId="77777777" w:rsidTr="00E16F41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038D0E9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0EB351CA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ІІІ. Достатній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0556F61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89E8A2C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володіє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матер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іалом і навичками аналізу літературного твору за поданим учителем зразком, наводить окремі приклади з тексту</w:t>
            </w:r>
          </w:p>
        </w:tc>
      </w:tr>
      <w:tr w:rsidR="00E16F41" w:rsidRPr="008B5329" w14:paraId="71840E58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469BE2A6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552D32B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57C02CC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володіє матеріалом, за зразком аналізує текст, </w:t>
            </w: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виправляє допущені помилки, добирає докази на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ідтвердження висловленої думки, застосовує відомі факти, поняття для виконання стандартних навчальних завдань</w:t>
            </w:r>
          </w:p>
        </w:tc>
      </w:tr>
      <w:tr w:rsidR="00E16F41" w:rsidRPr="008B5329" w14:paraId="3EBC579D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722735AF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543742E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7CD016B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володіє матеріалом та навичками комплексного аналізу літературного твору, застосовує теорію в конкретних ситуаціях, демонструє правильне застосування матеріалу, складає порівняльні характеристики, добирає аргументи на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ідтвердження власних міркувань</w:t>
            </w:r>
          </w:p>
        </w:tc>
      </w:tr>
      <w:tr w:rsidR="00E16F41" w:rsidRPr="008B5329" w14:paraId="6B8DF7A6" w14:textId="77777777" w:rsidTr="00E16F41">
        <w:tc>
          <w:tcPr>
            <w:tcW w:w="1620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A79F188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1333E3E6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ІV. Високий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8BA9AD6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39D2EAFE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володіє матеріалом і навичками комплексного аналізу літературного твору, виявляє початкові творчі здібності, самостійно оцінює літературні явища, працює з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ізними джерелами інформації, систематизує, узагальнює та творчо використовує дібраний матеріал</w:t>
            </w:r>
          </w:p>
        </w:tc>
      </w:tr>
      <w:tr w:rsidR="00E16F41" w:rsidRPr="008B5329" w14:paraId="50134C33" w14:textId="77777777" w:rsidTr="00E16F41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4062924B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0930BCF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438BF65" w14:textId="77777777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на високому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івні володіє матеріалом, уміннями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розвязання, висловлює власні думки, самостійно оцінює явища літератури та культури, виявляючи власну позицію щодо них</w:t>
            </w:r>
          </w:p>
        </w:tc>
      </w:tr>
      <w:tr w:rsidR="00E16F41" w:rsidRPr="008B5329" w14:paraId="127BF788" w14:textId="77777777" w:rsidTr="00656D1B">
        <w:trPr>
          <w:trHeight w:val="2018"/>
        </w:trPr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14:paraId="0F5F1773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E133EDD" w14:textId="77777777" w:rsidR="00E16F41" w:rsidRPr="008B5329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2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35F84F1" w14:textId="58AD7C81" w:rsidR="00E16F41" w:rsidRPr="00656D1B" w:rsidRDefault="00E16F41" w:rsidP="008B5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Учень (учениця) вільно володіє матеріалом та навичками текстуального аналізу літературного твору, виявляє особливі творчі здібності та здатність до оригінальних </w:t>
            </w:r>
            <w:proofErr w:type="gramStart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ішень різноманітних навчальних завдань, до перенесення набутих знань і вмінь на нестандартні ситуації, має схильність до літературної творчості</w:t>
            </w:r>
            <w:r w:rsidR="00656D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bookmarkStart w:id="0" w:name="_GoBack"/>
            <w:bookmarkEnd w:id="0"/>
          </w:p>
        </w:tc>
      </w:tr>
    </w:tbl>
    <w:p w14:paraId="6F9BE3FF" w14:textId="77777777" w:rsidR="00E16F41" w:rsidRPr="008B5329" w:rsidRDefault="00E16F41" w:rsidP="008B5329">
      <w:pPr>
        <w:rPr>
          <w:rFonts w:ascii="Times New Roman" w:hAnsi="Times New Roman" w:cs="Times New Roman"/>
          <w:sz w:val="24"/>
          <w:szCs w:val="24"/>
        </w:rPr>
      </w:pPr>
    </w:p>
    <w:sectPr w:rsidR="00E16F41" w:rsidRPr="008B5329" w:rsidSect="00D14F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185"/>
    <w:multiLevelType w:val="multilevel"/>
    <w:tmpl w:val="31D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2"/>
    <w:rsid w:val="00047907"/>
    <w:rsid w:val="00050BF2"/>
    <w:rsid w:val="001137B8"/>
    <w:rsid w:val="00167FAD"/>
    <w:rsid w:val="00204E83"/>
    <w:rsid w:val="00315DAA"/>
    <w:rsid w:val="003714C4"/>
    <w:rsid w:val="003E291F"/>
    <w:rsid w:val="004B12B6"/>
    <w:rsid w:val="00555EAB"/>
    <w:rsid w:val="005739D0"/>
    <w:rsid w:val="005854E4"/>
    <w:rsid w:val="005A30E8"/>
    <w:rsid w:val="005A7CA7"/>
    <w:rsid w:val="005F49BF"/>
    <w:rsid w:val="006263C8"/>
    <w:rsid w:val="00656D1B"/>
    <w:rsid w:val="006960BE"/>
    <w:rsid w:val="00761384"/>
    <w:rsid w:val="00880EA6"/>
    <w:rsid w:val="008B5329"/>
    <w:rsid w:val="009E51EF"/>
    <w:rsid w:val="00A9614F"/>
    <w:rsid w:val="00BC4338"/>
    <w:rsid w:val="00D14F52"/>
    <w:rsid w:val="00DD278F"/>
    <w:rsid w:val="00E16F41"/>
    <w:rsid w:val="00ED523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3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4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4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4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14F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4F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4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4F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14F5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mcenter">
    <w:name w:val="wym_center"/>
    <w:basedOn w:val="a"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F52"/>
    <w:rPr>
      <w:b/>
      <w:bCs/>
    </w:rPr>
  </w:style>
  <w:style w:type="character" w:styleId="a5">
    <w:name w:val="Emphasis"/>
    <w:basedOn w:val="a0"/>
    <w:uiPriority w:val="20"/>
    <w:qFormat/>
    <w:rsid w:val="00D14F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4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4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4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14F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4F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4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4F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14F5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mcenter">
    <w:name w:val="wym_center"/>
    <w:basedOn w:val="a"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F52"/>
    <w:rPr>
      <w:b/>
      <w:bCs/>
    </w:rPr>
  </w:style>
  <w:style w:type="character" w:styleId="a5">
    <w:name w:val="Emphasis"/>
    <w:basedOn w:val="a0"/>
    <w:uiPriority w:val="20"/>
    <w:qFormat/>
    <w:rsid w:val="00D14F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FD14-AB54-4363-AAB3-4D65813D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</dc:creator>
  <cp:lastModifiedBy>Наталия</cp:lastModifiedBy>
  <cp:revision>2</cp:revision>
  <dcterms:created xsi:type="dcterms:W3CDTF">2021-10-25T08:16:00Z</dcterms:created>
  <dcterms:modified xsi:type="dcterms:W3CDTF">2021-10-25T08:16:00Z</dcterms:modified>
</cp:coreProperties>
</file>