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B3" w:rsidRPr="00CF6CB3" w:rsidRDefault="00CF6CB3" w:rsidP="000F7ED6">
      <w:pPr>
        <w:shd w:val="clear" w:color="auto" w:fill="FFFFFF"/>
        <w:spacing w:before="300" w:after="150" w:line="240" w:lineRule="auto"/>
        <w:ind w:firstLine="0"/>
        <w:jc w:val="center"/>
        <w:outlineLvl w:val="0"/>
        <w:rPr>
          <w:rFonts w:ascii="Arial" w:eastAsia="Times New Roman" w:hAnsi="Arial" w:cs="Arial"/>
          <w:color w:val="333333"/>
          <w:kern w:val="36"/>
          <w:sz w:val="54"/>
          <w:szCs w:val="54"/>
          <w:lang w:eastAsia="uk-UA"/>
        </w:rPr>
      </w:pPr>
      <w:r w:rsidRPr="00CF6CB3">
        <w:rPr>
          <w:rFonts w:ascii="Arial" w:eastAsia="Times New Roman" w:hAnsi="Arial" w:cs="Arial"/>
          <w:color w:val="333333"/>
          <w:kern w:val="36"/>
          <w:sz w:val="54"/>
          <w:szCs w:val="54"/>
          <w:lang w:eastAsia="uk-UA"/>
        </w:rPr>
        <w:t>Структура та органи управління закладу освіти</w:t>
      </w:r>
    </w:p>
    <w:p w:rsidR="00CF6CB3" w:rsidRPr="00CF6CB3" w:rsidRDefault="00CF6CB3" w:rsidP="00CF6CB3">
      <w:pPr>
        <w:shd w:val="clear" w:color="auto" w:fill="FFFFFF"/>
        <w:spacing w:after="150" w:line="240" w:lineRule="auto"/>
        <w:ind w:firstLine="0"/>
        <w:jc w:val="center"/>
        <w:rPr>
          <w:rFonts w:ascii="Arial" w:eastAsia="Times New Roman" w:hAnsi="Arial" w:cs="Arial"/>
          <w:color w:val="333333"/>
          <w:sz w:val="21"/>
          <w:szCs w:val="21"/>
          <w:lang w:eastAsia="uk-UA"/>
        </w:rPr>
      </w:pPr>
      <w:r w:rsidRPr="00CF6CB3">
        <w:rPr>
          <w:rFonts w:ascii="Arial" w:eastAsia="Times New Roman" w:hAnsi="Arial" w:cs="Arial"/>
          <w:b/>
          <w:bCs/>
          <w:color w:val="0000FF"/>
          <w:sz w:val="30"/>
          <w:szCs w:val="30"/>
          <w:lang w:eastAsia="uk-UA"/>
        </w:rPr>
        <w:t>Управління закладом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1. Система управління закладами освіти визначається законом та установчими документами.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2. Управління закладом освіти в межах повноважень, визначених законами та установчими документами цього закладу, здійснюють:</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-засновник (засновники);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-керівник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-колегіальний орган управління закладу освіти – педагогічна рада;</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-колегіальний орган громадського самоврядування;</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-інші органи, передбачені спеціальними законами та/або установчими документами закладу освіти.</w:t>
      </w:r>
    </w:p>
    <w:p w:rsidR="00CF6CB3" w:rsidRPr="00CF6CB3" w:rsidRDefault="00CF6CB3" w:rsidP="00CF6CB3">
      <w:pPr>
        <w:shd w:val="clear" w:color="auto" w:fill="FFFFFF"/>
        <w:spacing w:after="150" w:line="240" w:lineRule="auto"/>
        <w:ind w:firstLine="0"/>
        <w:jc w:val="center"/>
        <w:rPr>
          <w:rFonts w:ascii="Arial" w:eastAsia="Times New Roman" w:hAnsi="Arial" w:cs="Arial"/>
          <w:color w:val="333333"/>
          <w:sz w:val="21"/>
          <w:szCs w:val="21"/>
          <w:lang w:eastAsia="uk-UA"/>
        </w:rPr>
      </w:pPr>
      <w:r w:rsidRPr="00CF6CB3">
        <w:rPr>
          <w:rFonts w:ascii="Arial" w:eastAsia="Times New Roman" w:hAnsi="Arial" w:cs="Arial"/>
          <w:b/>
          <w:bCs/>
          <w:color w:val="0000FF"/>
          <w:sz w:val="30"/>
          <w:szCs w:val="30"/>
          <w:lang w:eastAsia="uk-UA"/>
        </w:rPr>
        <w:t>Права і обов’язки засновника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1. Права і обов’язки засновника щодо управління закладом освіти визначаються законами України, установчими документами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2. Засновник закладу освіти або уповноважена ним особа:</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-затверджує установчі документи закладу освіти, їх нову редакцію та зміни до них;</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-затверджує кошторис та приймає фінансовий звіт закладу освіти у випадках та порядку, визначених законодавством;</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-здійснює контроль за фінансово-господарською діяльністю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-здійснює контроль за дотриманням установчих документів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-забезпечує створення у закладі освіти інклюзивного освітнього середовища, універсального дизайну та розумного пристосування;</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CF6CB3">
        <w:rPr>
          <w:rFonts w:ascii="Arial" w:eastAsia="Times New Roman" w:hAnsi="Arial" w:cs="Arial"/>
          <w:color w:val="333333"/>
          <w:sz w:val="21"/>
          <w:szCs w:val="21"/>
          <w:lang w:eastAsia="uk-UA"/>
        </w:rPr>
        <w:t>мовними</w:t>
      </w:r>
      <w:proofErr w:type="spellEnd"/>
      <w:r w:rsidRPr="00CF6CB3">
        <w:rPr>
          <w:rFonts w:ascii="Arial" w:eastAsia="Times New Roman" w:hAnsi="Arial" w:cs="Arial"/>
          <w:color w:val="333333"/>
          <w:sz w:val="21"/>
          <w:szCs w:val="21"/>
          <w:lang w:eastAsia="uk-UA"/>
        </w:rPr>
        <w:t xml:space="preserve"> або іншими ознаками;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-реалізує інші права, передбачені законодавством та установчими документами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5. Засновник має право створювати заклад освіти, що здійснює освітню діяльність на кількох рівнях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6. Засновник закладу освіти зобов’язаний:</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lastRenderedPageBreak/>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CF6CB3" w:rsidRPr="00CF6CB3" w:rsidRDefault="00CF6CB3" w:rsidP="00CF6CB3">
      <w:pPr>
        <w:shd w:val="clear" w:color="auto" w:fill="FFFFFF"/>
        <w:spacing w:after="150" w:line="240" w:lineRule="auto"/>
        <w:ind w:firstLine="0"/>
        <w:jc w:val="center"/>
        <w:rPr>
          <w:rFonts w:ascii="Arial" w:eastAsia="Times New Roman" w:hAnsi="Arial" w:cs="Arial"/>
          <w:color w:val="333333"/>
          <w:sz w:val="21"/>
          <w:szCs w:val="21"/>
          <w:lang w:eastAsia="uk-UA"/>
        </w:rPr>
      </w:pPr>
      <w:r w:rsidRPr="00CF6CB3">
        <w:rPr>
          <w:rFonts w:ascii="Arial" w:eastAsia="Times New Roman" w:hAnsi="Arial" w:cs="Arial"/>
          <w:b/>
          <w:bCs/>
          <w:color w:val="0000FF"/>
          <w:sz w:val="30"/>
          <w:szCs w:val="30"/>
          <w:lang w:eastAsia="uk-UA"/>
        </w:rPr>
        <w:t>Керівник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CF6CB3" w:rsidRPr="00CF6CB3" w:rsidRDefault="00CF6CB3" w:rsidP="00CF6CB3">
      <w:pPr>
        <w:shd w:val="clear" w:color="auto" w:fill="FFFFFF"/>
        <w:spacing w:after="150" w:line="240" w:lineRule="auto"/>
        <w:ind w:firstLine="0"/>
        <w:jc w:val="center"/>
        <w:rPr>
          <w:rFonts w:ascii="Arial" w:eastAsia="Times New Roman" w:hAnsi="Arial" w:cs="Arial"/>
          <w:color w:val="333333"/>
          <w:sz w:val="21"/>
          <w:szCs w:val="21"/>
          <w:lang w:eastAsia="uk-UA"/>
        </w:rPr>
      </w:pPr>
      <w:r w:rsidRPr="00CF6CB3">
        <w:rPr>
          <w:rFonts w:ascii="Arial" w:eastAsia="Times New Roman" w:hAnsi="Arial" w:cs="Arial"/>
          <w:b/>
          <w:bCs/>
          <w:color w:val="0000FF"/>
          <w:sz w:val="30"/>
          <w:szCs w:val="30"/>
          <w:lang w:eastAsia="uk-UA"/>
        </w:rPr>
        <w:t>Керівник закладу освіти в межах наданих йому повноважень:</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-організовує діяльність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-вирішує питання фінансово-господарської діяльності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-призначає на посаду та звільняє з посади працівників, визначає їх функціональні обов’язки;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-забезпечує організацію освітнього процесу та здійснення контролю за виконанням освітніх програм;</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-забезпечує функціонування внутрішньої системи забезпечення якості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-забезпечує умови для здійснення дієвого та відкритого громадського контролю за діяльністю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-сприяє та створює умови для діяльності органів самоврядування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-сприяє здоровому способу життя здобувачів освіти та працівників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-здійснює інші повноваження, передбачені законом та установчими документами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CF6CB3" w:rsidRPr="00CF6CB3" w:rsidRDefault="00CF6CB3" w:rsidP="00CF6CB3">
      <w:pPr>
        <w:shd w:val="clear" w:color="auto" w:fill="FFFFFF"/>
        <w:spacing w:after="150" w:line="240" w:lineRule="auto"/>
        <w:ind w:firstLine="0"/>
        <w:jc w:val="center"/>
        <w:rPr>
          <w:rFonts w:ascii="Arial" w:eastAsia="Times New Roman" w:hAnsi="Arial" w:cs="Arial"/>
          <w:color w:val="333333"/>
          <w:sz w:val="21"/>
          <w:szCs w:val="21"/>
          <w:lang w:eastAsia="uk-UA"/>
        </w:rPr>
      </w:pPr>
      <w:r w:rsidRPr="00CF6CB3">
        <w:rPr>
          <w:rFonts w:ascii="Arial" w:eastAsia="Times New Roman" w:hAnsi="Arial" w:cs="Arial"/>
          <w:b/>
          <w:bCs/>
          <w:color w:val="0000FF"/>
          <w:sz w:val="30"/>
          <w:szCs w:val="30"/>
          <w:lang w:eastAsia="uk-UA"/>
        </w:rPr>
        <w:t>Колегіальні органи управління закладів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1. Основним колегіальним органом управління закладу освіти є педагогічна рада, яка створюється у випадках і порядку, передбачених спеціальними законами.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2. 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CF6CB3" w:rsidRPr="00CF6CB3" w:rsidRDefault="00CF6CB3" w:rsidP="00CF6CB3">
      <w:pPr>
        <w:shd w:val="clear" w:color="auto" w:fill="FFFFFF"/>
        <w:spacing w:after="150" w:line="240" w:lineRule="auto"/>
        <w:ind w:firstLine="0"/>
        <w:jc w:val="center"/>
        <w:rPr>
          <w:rFonts w:ascii="Arial" w:eastAsia="Times New Roman" w:hAnsi="Arial" w:cs="Arial"/>
          <w:color w:val="333333"/>
          <w:sz w:val="21"/>
          <w:szCs w:val="21"/>
          <w:lang w:eastAsia="uk-UA"/>
        </w:rPr>
      </w:pPr>
      <w:r w:rsidRPr="00CF6CB3">
        <w:rPr>
          <w:rFonts w:ascii="Arial" w:eastAsia="Times New Roman" w:hAnsi="Arial" w:cs="Arial"/>
          <w:b/>
          <w:bCs/>
          <w:color w:val="0000FF"/>
          <w:sz w:val="30"/>
          <w:szCs w:val="30"/>
          <w:lang w:eastAsia="uk-UA"/>
        </w:rPr>
        <w:t>Педагогічна рада закладу загальної середньої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-планує роботу закладу;</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-схвалює освітню (освітні) програму (програми) закладу та оцінює результативність її (їх) виконання;</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lastRenderedPageBreak/>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-розглядає питання щодо вдосконалення і методичного забезпечення освітнього процесу;</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-має право ініціювати проведення позапланового інституційного аудиту закладу та проведення громадської акредитації закладу;</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-розглядає інші питання, віднесені законом та/або статутом закладу до її повноважень.</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-Рішення педагогічної ради закладу загальної середньої освіти вводяться в дію рішеннями керівника закладу.</w:t>
      </w:r>
    </w:p>
    <w:p w:rsidR="00CF6CB3" w:rsidRPr="00CF6CB3" w:rsidRDefault="00CF6CB3" w:rsidP="00CF6CB3">
      <w:pPr>
        <w:shd w:val="clear" w:color="auto" w:fill="FFFFFF"/>
        <w:spacing w:after="150" w:line="240" w:lineRule="auto"/>
        <w:ind w:firstLine="0"/>
        <w:jc w:val="center"/>
        <w:rPr>
          <w:rFonts w:ascii="Arial" w:eastAsia="Times New Roman" w:hAnsi="Arial" w:cs="Arial"/>
          <w:color w:val="333333"/>
          <w:sz w:val="21"/>
          <w:szCs w:val="21"/>
          <w:lang w:eastAsia="uk-UA"/>
        </w:rPr>
      </w:pPr>
      <w:r w:rsidRPr="00CF6CB3">
        <w:rPr>
          <w:rFonts w:ascii="Arial" w:eastAsia="Times New Roman" w:hAnsi="Arial" w:cs="Arial"/>
          <w:b/>
          <w:bCs/>
          <w:color w:val="0000FF"/>
          <w:sz w:val="30"/>
          <w:szCs w:val="30"/>
          <w:lang w:eastAsia="uk-UA"/>
        </w:rPr>
        <w:t>Громадське самоврядування в закладі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Громадське самоврядування в закладі освіти здійснюється на принципах, визначених частиною восьмою статті 70 цього Закону.</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У закладі освіти можуть діяти: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органи самоврядування працівників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органи самоврядування здобувачів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органи батьківського самоврядування;</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інші органи громадського самоврядування учасників освітнього процесу.</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2. Вищим колегіальним органом громадського самоврядування закладу освіти є загальні збори (конференція) колективу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CF6CB3" w:rsidRPr="00CF6CB3" w:rsidRDefault="00CF6CB3" w:rsidP="00CF6CB3">
      <w:pPr>
        <w:shd w:val="clear" w:color="auto" w:fill="FFFFFF"/>
        <w:spacing w:after="150" w:line="240" w:lineRule="auto"/>
        <w:ind w:firstLine="0"/>
        <w:jc w:val="center"/>
        <w:rPr>
          <w:rFonts w:ascii="Arial" w:eastAsia="Times New Roman" w:hAnsi="Arial" w:cs="Arial"/>
          <w:color w:val="333333"/>
          <w:sz w:val="21"/>
          <w:szCs w:val="21"/>
          <w:lang w:eastAsia="uk-UA"/>
        </w:rPr>
      </w:pPr>
      <w:bookmarkStart w:id="0" w:name="_GoBack"/>
      <w:bookmarkEnd w:id="0"/>
      <w:r w:rsidRPr="00CF6CB3">
        <w:rPr>
          <w:rFonts w:ascii="Arial" w:eastAsia="Times New Roman" w:hAnsi="Arial" w:cs="Arial"/>
          <w:b/>
          <w:bCs/>
          <w:color w:val="0000FF"/>
          <w:sz w:val="30"/>
          <w:szCs w:val="30"/>
          <w:lang w:eastAsia="uk-UA"/>
        </w:rPr>
        <w:t>Піклувальна рада має право:</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-брати участь у визначенні стратегії розвитку закладу освіти та контролювати її виконання;</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-сприяти залученню додаткових джерел фінансування;</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-аналізувати та оцінювати діяльність закладу освіти та його керівника;</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lastRenderedPageBreak/>
        <w:t>-вносити засновнику закладу освіти подання про заохочення або відкликання керівника закладу освіти з підстав, визначених законом;</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-здійснювати інші права, визначені спеціальними законами та/або установчими документами закладу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Особливості відносин між закладами освіти та політичними партіями (об’єднаннями) і релігійними організаціями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1. Державні та комунальні заклади освіти відокремлені від церкви (релігійних організацій), мають світський характер.</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3. Політичні партії (об’єднання) не мають права втручатися в освітню діяльність закладів освіти.</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У закладах освіти забороняється створення осередків політичних партій та функціонування будь-яких політичних об’єднань.</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CF6CB3" w:rsidRPr="00CF6CB3" w:rsidRDefault="00CF6CB3" w:rsidP="00CF6CB3">
      <w:pPr>
        <w:shd w:val="clear" w:color="auto" w:fill="FFFFFF"/>
        <w:spacing w:after="150" w:line="240" w:lineRule="auto"/>
        <w:ind w:firstLine="0"/>
        <w:rPr>
          <w:rFonts w:ascii="Arial" w:eastAsia="Times New Roman" w:hAnsi="Arial" w:cs="Arial"/>
          <w:color w:val="333333"/>
          <w:sz w:val="21"/>
          <w:szCs w:val="21"/>
          <w:lang w:eastAsia="uk-UA"/>
        </w:rPr>
      </w:pPr>
      <w:r w:rsidRPr="00CF6CB3">
        <w:rPr>
          <w:rFonts w:ascii="Arial" w:eastAsia="Times New Roman" w:hAnsi="Arial" w:cs="Arial"/>
          <w:color w:val="333333"/>
          <w:sz w:val="21"/>
          <w:szCs w:val="21"/>
          <w:lang w:eastAsia="uk-UA"/>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D064F7" w:rsidRDefault="00D064F7"/>
    <w:sectPr w:rsidR="00D064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47"/>
    <w:rsid w:val="000F7ED6"/>
    <w:rsid w:val="00341747"/>
    <w:rsid w:val="00533D2F"/>
    <w:rsid w:val="00BE1B30"/>
    <w:rsid w:val="00CF6CB3"/>
    <w:rsid w:val="00D064F7"/>
    <w:rsid w:val="00E109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BA928-962F-4685-9251-150CBC15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B30"/>
    <w:pPr>
      <w:spacing w:after="0" w:line="36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81558">
      <w:bodyDiv w:val="1"/>
      <w:marLeft w:val="0"/>
      <w:marRight w:val="0"/>
      <w:marTop w:val="0"/>
      <w:marBottom w:val="0"/>
      <w:divBdr>
        <w:top w:val="none" w:sz="0" w:space="0" w:color="auto"/>
        <w:left w:val="none" w:sz="0" w:space="0" w:color="auto"/>
        <w:bottom w:val="none" w:sz="0" w:space="0" w:color="auto"/>
        <w:right w:val="none" w:sz="0" w:space="0" w:color="auto"/>
      </w:divBdr>
      <w:divsChild>
        <w:div w:id="1146974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6562</Words>
  <Characters>3741</Characters>
  <Application>Microsoft Office Word</Application>
  <DocSecurity>0</DocSecurity>
  <Lines>31</Lines>
  <Paragraphs>20</Paragraphs>
  <ScaleCrop>false</ScaleCrop>
  <Company>SPecialiST RePack</Company>
  <LinksUpToDate>false</LinksUpToDate>
  <CharactersWithSpaces>10283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Вчитель</cp:lastModifiedBy>
  <cp:revision>5</cp:revision>
  <dcterms:created xsi:type="dcterms:W3CDTF">2022-07-28T08:35:00Z</dcterms:created>
  <dcterms:modified xsi:type="dcterms:W3CDTF">2022-07-28T08:42:00Z</dcterms:modified>
</cp:coreProperties>
</file>