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105"/>
        <w:gridCol w:w="1485"/>
        <w:gridCol w:w="2294"/>
        <w:tblGridChange w:id="0">
          <w:tblGrid>
            <w:gridCol w:w="2145"/>
            <w:gridCol w:w="3105"/>
            <w:gridCol w:w="1485"/>
            <w:gridCol w:w="229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Автори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Посилання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Українська мова та читання (1 частина - укр.мова, 2 - читання)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Катерина Пономарьова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О.Я. Савченко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частина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https://shkola.in.ua/1288-ukrainska-mova-2-klas-ponomarova-2019-ch-1.html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частина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https://shkola.in.ua/1289-ukrainska-mova-2-klas-savchenko-2019-ch-2.html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Англійська мова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Пухта Г., Ґернґрос Ґ., Льюіс-Джонс 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https://shkola.in.ua/2382-anhliiska-mova-2-klas-pukhta-2019.html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або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https://publishing.linguist.ua/wp-content/uploads/2022/02/qm2_pupil’s-book_gos-all.pdf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Наталія Листопад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https://pidruchnyk.com.ua/1303-matematyka-lystopad-2-klas.html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ІК “Я досліджую світ” </w:t>
            </w:r>
            <w:r w:rsidDel="00000000" w:rsidR="00000000" w:rsidRPr="00000000">
              <w:rPr>
                <w:highlight w:val="white"/>
                <w:rtl w:val="0"/>
              </w:rPr>
              <w:t xml:space="preserve">1 та 2 частина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Т.</w:t>
            </w:r>
            <w:hyperlink r:id="rId11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Гільберг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С.</w:t>
            </w:r>
            <w:hyperlink r:id="rId12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Тарнавська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О.</w:t>
            </w:r>
            <w:hyperlink r:id="rId13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Гнатюк</w:t>
              </w:r>
            </w:hyperlink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Н.</w:t>
            </w:r>
            <w:hyperlink r:id="rId14">
              <w:r w:rsidDel="00000000" w:rsidR="00000000" w:rsidRPr="00000000">
                <w:rPr>
                  <w:sz w:val="24"/>
                  <w:szCs w:val="24"/>
                  <w:highlight w:val="white"/>
                  <w:rtl w:val="0"/>
                </w:rPr>
                <w:t xml:space="preserve">Павич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6"/>
                  <w:szCs w:val="26"/>
                  <w:u w:val="single"/>
                  <w:rtl w:val="0"/>
                </w:rPr>
                <w:t xml:space="preserve">https://pidruchnyk.com.ua/1285-ya-doslidzhuyu-svit-2-klas-glberg.html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Мистецтво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Л.М. Масол, О.В.Гайдамака, О.М.Колотило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https://files.pidruchnyk.com.ua/uploads/book/2-klas-mistectvo-masol-2019.pdf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idruchnyk.com.ua/tags/%D0%93%D1%96%D0%BB%D1%8C%D0%B1%D0%B5%D1%80%D0%B3/" TargetMode="External"/><Relationship Id="rId10" Type="http://schemas.openxmlformats.org/officeDocument/2006/relationships/hyperlink" Target="https://pidruchnyk.com.ua/1303-matematyka-lystopad-2-klas.html" TargetMode="External"/><Relationship Id="rId13" Type="http://schemas.openxmlformats.org/officeDocument/2006/relationships/hyperlink" Target="https://pidruchnyk.com.ua/tags/%D0%93%D0%BD%D0%B0%D1%82%D1%8E%D0%BA/" TargetMode="External"/><Relationship Id="rId12" Type="http://schemas.openxmlformats.org/officeDocument/2006/relationships/hyperlink" Target="https://pidruchnyk.com.ua/tags/%D0%A2%D0%B0%D1%80%D0%BD%D0%B0%D0%B2%D1%81%D1%8C%D0%BA%D0%B0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blishing.linguist.ua/wp-content/uploads/2022/02/qm2_pupil%E2%80%99s-book_gos-all.pdf" TargetMode="External"/><Relationship Id="rId15" Type="http://schemas.openxmlformats.org/officeDocument/2006/relationships/hyperlink" Target="https://pidruchnyk.com.ua/1285-ya-doslidzhuyu-svit-2-klas-glberg.html" TargetMode="External"/><Relationship Id="rId14" Type="http://schemas.openxmlformats.org/officeDocument/2006/relationships/hyperlink" Target="https://pidruchnyk.com.ua/tags/%D0%9F%D0%B0%D0%B2%D0%B8%D1%87/" TargetMode="External"/><Relationship Id="rId16" Type="http://schemas.openxmlformats.org/officeDocument/2006/relationships/hyperlink" Target="https://files.pidruchnyk.com.ua/uploads/book/2-klas-mistectvo-masol-2019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shkola.in.ua/1288-ukrainska-mova-2-klas-ponomarova-2019-ch-1.html" TargetMode="External"/><Relationship Id="rId7" Type="http://schemas.openxmlformats.org/officeDocument/2006/relationships/hyperlink" Target="https://shkola.in.ua/1289-ukrainska-mova-2-klas-savchenko-2019-ch-2.html" TargetMode="External"/><Relationship Id="rId8" Type="http://schemas.openxmlformats.org/officeDocument/2006/relationships/hyperlink" Target="https://shkola.in.ua/2382-anhliiska-mova-2-klas-pukhta-2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