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8"/>
          <w:szCs w:val="28"/>
        </w:rPr>
        <w:t xml:space="preserve">Методичні рекомендації </w:t>
      </w:r>
    </w:p>
    <w:p>
      <w:pPr>
        <w:pStyle w:val="Normal"/>
        <w:jc w:val="center"/>
        <w:rPr/>
      </w:pPr>
      <w:r>
        <w:rPr>
          <w:rFonts w:cs="Times New Roman" w:ascii="Times New Roman" w:hAnsi="Times New Roman"/>
          <w:b/>
          <w:sz w:val="28"/>
          <w:szCs w:val="28"/>
        </w:rPr>
        <w:t>щодо формування освітніх програм та навчальних планів закладів загальної середньої освіти області на 2018/2019 навчальний рік</w:t>
      </w:r>
    </w:p>
    <w:p>
      <w:pPr>
        <w:pStyle w:val="Normal"/>
        <w:widowControl w:val="false"/>
        <w:spacing w:lineRule="auto" w:line="240" w:before="0" w:after="0"/>
        <w:ind w:left="0" w:right="-1" w:firstLine="709"/>
        <w:jc w:val="both"/>
        <w:rPr>
          <w:rFonts w:ascii="Times New Roman" w:hAnsi="Times New Roman" w:eastAsia="Times New Roman" w:cs="Times New Roman"/>
          <w:spacing w:val="-6"/>
          <w:sz w:val="28"/>
          <w:szCs w:val="28"/>
          <w:lang w:eastAsia="ru-RU"/>
        </w:rPr>
      </w:pPr>
      <w:r>
        <w:rPr>
          <w:rFonts w:eastAsia="Times New Roman" w:cs="Times New Roman" w:ascii="Times New Roman" w:hAnsi="Times New Roman"/>
          <w:spacing w:val="-6"/>
          <w:sz w:val="28"/>
          <w:szCs w:val="28"/>
          <w:lang w:eastAsia="ru-RU"/>
        </w:rPr>
      </w:r>
    </w:p>
    <w:p>
      <w:pPr>
        <w:pStyle w:val="Rvps2"/>
        <w:widowControl w:val="false"/>
        <w:shd w:val="clear" w:fill="FFFFFF"/>
        <w:spacing w:lineRule="auto" w:line="228" w:before="0" w:after="0"/>
        <w:ind w:left="0" w:right="0" w:firstLine="709"/>
        <w:jc w:val="both"/>
        <w:rPr/>
      </w:pPr>
      <w:r>
        <w:rPr>
          <w:rStyle w:val="Rvts9"/>
          <w:rFonts w:eastAsia="" w:cs="Times New Roman"/>
          <w:bCs/>
          <w:i w:val="false"/>
          <w:iCs/>
          <w:color w:val="000000"/>
          <w:spacing w:val="-4"/>
          <w:sz w:val="28"/>
          <w:szCs w:val="28"/>
          <w:lang w:val="uk-UA" w:eastAsia="zh-CN" w:bidi="hi-IN"/>
        </w:rPr>
        <w:t xml:space="preserve">Відповідно до статті 33 </w:t>
      </w:r>
      <w:hyperlink r:id="rId2">
        <w:r>
          <w:rPr>
            <w:rStyle w:val="Style12"/>
            <w:rFonts w:eastAsia="" w:cs="Times New Roman"/>
            <w:bCs/>
            <w:i w:val="false"/>
            <w:iCs/>
            <w:color w:val="000000"/>
            <w:spacing w:val="-4"/>
            <w:sz w:val="28"/>
            <w:szCs w:val="28"/>
            <w:u w:val="none"/>
            <w:lang w:val="uk-UA" w:eastAsia="zh-CN" w:bidi="hi-IN"/>
          </w:rPr>
          <w:t>Закону України “Про освіту”,</w:t>
        </w:r>
      </w:hyperlink>
      <w:r>
        <w:rPr>
          <w:rStyle w:val="Rvts9"/>
          <w:rFonts w:eastAsia="" w:cs="Times New Roman"/>
          <w:bCs/>
          <w:i w:val="false"/>
          <w:iCs/>
          <w:color w:val="000000"/>
          <w:spacing w:val="-4"/>
          <w:sz w:val="28"/>
          <w:szCs w:val="28"/>
          <w:lang w:val="uk-UA" w:eastAsia="zh-CN" w:bidi="hi-IN"/>
        </w:rPr>
        <w:t xml:space="preserve"> що набрав чинності 28 вересня 2017 року, </w:t>
      </w:r>
      <w:bookmarkStart w:id="0" w:name="n489"/>
      <w:bookmarkEnd w:id="0"/>
      <w:r>
        <w:rPr>
          <w:rFonts w:eastAsia="" w:cs="Times New Roman"/>
          <w:bCs/>
          <w:i w:val="false"/>
          <w:iCs/>
          <w:color w:val="000000"/>
          <w:spacing w:val="-4"/>
          <w:sz w:val="28"/>
          <w:szCs w:val="28"/>
          <w:lang w:val="uk-UA" w:eastAsia="zh-CN" w:bidi="hi-IN"/>
        </w:rPr>
        <w:t xml:space="preserve">статті 15 </w:t>
      </w:r>
      <w:r>
        <w:rPr>
          <w:rStyle w:val="Style12"/>
          <w:rFonts w:eastAsia="" w:cs="Times New Roman"/>
          <w:bCs/>
          <w:i w:val="false"/>
          <w:iCs/>
          <w:color w:val="000000"/>
          <w:spacing w:val="-4"/>
          <w:sz w:val="28"/>
          <w:szCs w:val="28"/>
          <w:u w:val="none"/>
          <w:lang w:val="uk-UA" w:eastAsia="zh-CN" w:bidi="hi-IN"/>
        </w:rPr>
        <w:t>Закону України “Про загальну середню освіту"</w:t>
      </w:r>
      <w:r>
        <w:rPr>
          <w:rFonts w:eastAsia="" w:cs="Times New Roman"/>
          <w:b/>
          <w:bCs/>
          <w:i w:val="false"/>
          <w:iCs/>
          <w:color w:val="000000"/>
          <w:spacing w:val="-4"/>
          <w:sz w:val="28"/>
          <w:szCs w:val="28"/>
          <w:lang w:val="uk-UA" w:eastAsia="zh-CN" w:bidi="hi-IN"/>
        </w:rPr>
        <w:t xml:space="preserve"> (</w:t>
      </w:r>
      <w:r>
        <w:rPr>
          <w:rFonts w:eastAsia="" w:cs="Times New Roman"/>
          <w:i w:val="false"/>
          <w:iCs/>
          <w:color w:val="000000"/>
          <w:spacing w:val="-4"/>
          <w:sz w:val="28"/>
          <w:szCs w:val="28"/>
          <w:lang w:val="uk-UA" w:eastAsia="zh-CN" w:bidi="hi-IN"/>
        </w:rPr>
        <w:t>із змінами, внесеними згідно із</w:t>
      </w:r>
      <w:r>
        <w:rPr>
          <w:rFonts w:eastAsia="" w:cs="Times New Roman"/>
          <w:i w:val="false"/>
          <w:iCs/>
          <w:color w:val="000000"/>
          <w:spacing w:val="-4"/>
          <w:sz w:val="28"/>
          <w:szCs w:val="28"/>
          <w:u w:val="none"/>
          <w:lang w:val="uk-UA" w:eastAsia="zh-CN" w:bidi="hi-IN"/>
        </w:rPr>
        <w:t xml:space="preserve"> Законом </w:t>
      </w:r>
      <w:hyperlink r:id="rId3">
        <w:r>
          <w:rPr>
            <w:rStyle w:val="Style12"/>
            <w:rFonts w:eastAsia="" w:cs="Times New Roman"/>
            <w:i w:val="false"/>
            <w:iCs/>
            <w:color w:val="000000"/>
            <w:spacing w:val="-4"/>
            <w:sz w:val="28"/>
            <w:szCs w:val="28"/>
            <w:u w:val="none"/>
            <w:lang w:val="uk-UA" w:eastAsia="zh-CN" w:bidi="hi-IN"/>
          </w:rPr>
          <w:t>№ 2442-VI від 06.07.2010</w:t>
        </w:r>
      </w:hyperlink>
      <w:r>
        <w:rPr>
          <w:rFonts w:eastAsia="" w:cs="Times New Roman"/>
          <w:i w:val="false"/>
          <w:iCs/>
          <w:color w:val="000000"/>
          <w:spacing w:val="-4"/>
          <w:sz w:val="28"/>
          <w:szCs w:val="28"/>
          <w:lang w:val="uk-UA" w:eastAsia="zh-CN" w:bidi="hi-IN"/>
        </w:rPr>
        <w:t xml:space="preserve">; в редакції </w:t>
      </w:r>
      <w:r>
        <w:rPr>
          <w:rFonts w:eastAsia="" w:cs="Times New Roman"/>
          <w:i w:val="false"/>
          <w:iCs/>
          <w:color w:val="000000"/>
          <w:spacing w:val="-4"/>
          <w:sz w:val="28"/>
          <w:szCs w:val="28"/>
          <w:u w:val="none"/>
          <w:lang w:val="uk-UA" w:eastAsia="zh-CN" w:bidi="hi-IN"/>
        </w:rPr>
        <w:t xml:space="preserve">Закону </w:t>
      </w:r>
      <w:r>
        <w:fldChar w:fldCharType="begin"/>
      </w:r>
      <w:r>
        <w:instrText> HYPERLINK "http://zakon5.rada.gov.ua/laws/show/2145-19/paran1267" \l "n1267"</w:instrText>
      </w:r>
      <w:r>
        <w:fldChar w:fldCharType="separate"/>
      </w:r>
      <w:r>
        <w:rPr>
          <w:rStyle w:val="Style12"/>
          <w:rFonts w:eastAsia="" w:cs="Times New Roman"/>
          <w:i w:val="false"/>
          <w:iCs/>
          <w:color w:val="000000"/>
          <w:spacing w:val="-4"/>
          <w:sz w:val="28"/>
          <w:szCs w:val="28"/>
          <w:u w:val="none"/>
          <w:lang w:val="uk-UA" w:eastAsia="zh-CN" w:bidi="hi-IN"/>
        </w:rPr>
        <w:t>№ 2145-VIII від 05.09.2017</w:t>
      </w:r>
      <w:r>
        <w:fldChar w:fldCharType="end"/>
      </w:r>
      <w:r>
        <w:rPr>
          <w:rFonts w:eastAsia="" w:cs="Times New Roman"/>
          <w:i w:val="false"/>
          <w:iCs/>
          <w:color w:val="000000"/>
          <w:spacing w:val="-4"/>
          <w:sz w:val="28"/>
          <w:szCs w:val="28"/>
          <w:u w:val="none"/>
          <w:lang w:val="uk-UA" w:eastAsia="zh-CN" w:bidi="hi-IN"/>
        </w:rPr>
        <w:t>)</w:t>
      </w:r>
      <w:r>
        <w:rPr>
          <w:rFonts w:eastAsia="" w:cs="Times New Roman"/>
          <w:i w:val="false"/>
          <w:iCs/>
          <w:color w:val="000000"/>
          <w:spacing w:val="-4"/>
          <w:sz w:val="28"/>
          <w:szCs w:val="28"/>
          <w:lang w:val="uk-UA" w:eastAsia="zh-CN" w:bidi="hi-IN"/>
        </w:rPr>
        <w:t xml:space="preserve"> </w:t>
      </w:r>
      <w:bookmarkStart w:id="1" w:name="n124"/>
      <w:bookmarkEnd w:id="1"/>
      <w:r>
        <w:rPr>
          <w:rFonts w:eastAsia="" w:cs="Times New Roman"/>
          <w:b/>
          <w:i w:val="false"/>
          <w:iCs/>
          <w:color w:val="000000"/>
          <w:spacing w:val="-4"/>
          <w:sz w:val="28"/>
          <w:szCs w:val="28"/>
          <w:lang w:val="uk-UA" w:eastAsia="zh-CN" w:bidi="hi-IN"/>
        </w:rPr>
        <w:t>освітня програма</w:t>
      </w:r>
      <w:r>
        <w:rPr>
          <w:rFonts w:eastAsia="" w:cs="Times New Roman"/>
          <w:i w:val="false"/>
          <w:iCs/>
          <w:color w:val="000000"/>
          <w:spacing w:val="-4"/>
          <w:sz w:val="28"/>
          <w:szCs w:val="28"/>
          <w:lang w:val="uk-UA" w:eastAsia="zh-CN" w:bidi="hi-IN"/>
        </w:rPr>
        <w:t xml:space="preserve">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pPr>
        <w:pStyle w:val="Rvps2"/>
        <w:widowControl w:val="false"/>
        <w:shd w:val="clear" w:fill="FFFFFF"/>
        <w:spacing w:lineRule="auto" w:line="228" w:before="0" w:after="0"/>
        <w:ind w:left="0" w:right="0" w:firstLine="709"/>
        <w:jc w:val="both"/>
        <w:rPr>
          <w:rFonts w:ascii="Times New Roman" w:hAnsi="Times New Roman"/>
          <w:color w:val="000000"/>
          <w:spacing w:val="-4"/>
          <w:sz w:val="28"/>
          <w:szCs w:val="28"/>
        </w:rPr>
      </w:pPr>
      <w:r>
        <w:rPr>
          <w:rFonts w:eastAsia="" w:cs="Times New Roman"/>
          <w:i w:val="false"/>
          <w:iCs/>
          <w:color w:val="000000"/>
          <w:spacing w:val="-4"/>
          <w:sz w:val="28"/>
          <w:szCs w:val="28"/>
          <w:lang w:val="uk-UA" w:eastAsia="zh-CN" w:bidi="hi-IN"/>
        </w:rPr>
        <w:t xml:space="preserve">Основою для розроблення освітньої програми є Державний стандарт освіти відповідного рівня. </w:t>
      </w:r>
    </w:p>
    <w:p>
      <w:pPr>
        <w:pStyle w:val="Rvps2"/>
        <w:widowControl w:val="false"/>
        <w:shd w:val="clear" w:fill="FFFFFF"/>
        <w:spacing w:lineRule="auto" w:line="240" w:before="0" w:after="0"/>
        <w:ind w:left="0" w:right="0" w:firstLine="709"/>
        <w:contextualSpacing/>
        <w:jc w:val="both"/>
        <w:rPr/>
      </w:pPr>
      <w:r>
        <w:rPr>
          <w:rFonts w:eastAsia="" w:cs="Times New Roman"/>
          <w:i w:val="false"/>
          <w:iCs/>
          <w:color w:val="000000"/>
          <w:spacing w:val="-4"/>
          <w:sz w:val="28"/>
          <w:szCs w:val="28"/>
          <w:lang w:val="uk-UA" w:eastAsia="zh-CN" w:bidi="hi-IN"/>
        </w:rPr>
        <w:t xml:space="preserve">Освітня програма закладу освіти відповідно до вимог ст. 15 </w:t>
      </w:r>
      <w:hyperlink r:id="rId4">
        <w:r>
          <w:rPr>
            <w:rStyle w:val="Style12"/>
            <w:rFonts w:eastAsia="" w:cs="Times New Roman"/>
            <w:bCs/>
            <w:i w:val="false"/>
            <w:iCs/>
            <w:color w:val="000000"/>
            <w:spacing w:val="-4"/>
            <w:sz w:val="28"/>
            <w:szCs w:val="28"/>
            <w:u w:val="none"/>
            <w:lang w:val="uk-UA" w:eastAsia="zh-CN" w:bidi="hi-IN"/>
          </w:rPr>
          <w:t>Закону України “Про загальну середню освіту</w:t>
        </w:r>
      </w:hyperlink>
      <w:r>
        <w:rPr>
          <w:rFonts w:eastAsia="" w:cs="Times New Roman"/>
          <w:bCs/>
          <w:i w:val="false"/>
          <w:iCs/>
          <w:color w:val="000000"/>
          <w:spacing w:val="-4"/>
          <w:sz w:val="28"/>
          <w:szCs w:val="28"/>
          <w:u w:val="none"/>
          <w:lang w:val="uk-UA" w:eastAsia="zh-CN" w:bidi="hi-IN"/>
        </w:rPr>
        <w:t>”</w:t>
      </w:r>
      <w:r>
        <w:rPr>
          <w:rFonts w:eastAsia="" w:cs="Times New Roman"/>
          <w:b/>
          <w:bCs/>
          <w:i w:val="false"/>
          <w:iCs/>
          <w:color w:val="000000"/>
          <w:spacing w:val="-4"/>
          <w:sz w:val="28"/>
          <w:szCs w:val="28"/>
          <w:lang w:val="uk-UA" w:eastAsia="zh-CN" w:bidi="hi-IN"/>
        </w:rPr>
        <w:t xml:space="preserve"> (</w:t>
      </w:r>
      <w:r>
        <w:rPr>
          <w:rFonts w:eastAsia="" w:cs="Times New Roman"/>
          <w:i w:val="false"/>
          <w:iCs/>
          <w:color w:val="000000"/>
          <w:spacing w:val="-4"/>
          <w:sz w:val="28"/>
          <w:szCs w:val="28"/>
          <w:lang w:val="uk-UA" w:eastAsia="zh-CN" w:bidi="hi-IN"/>
        </w:rPr>
        <w:t xml:space="preserve">із змінами, внесеними згідно із </w:t>
      </w:r>
      <w:r>
        <w:rPr>
          <w:rFonts w:eastAsia="" w:cs="Times New Roman"/>
          <w:i w:val="false"/>
          <w:iCs/>
          <w:color w:val="000000"/>
          <w:spacing w:val="-4"/>
          <w:sz w:val="28"/>
          <w:szCs w:val="28"/>
          <w:u w:val="none"/>
          <w:lang w:val="uk-UA" w:eastAsia="zh-CN" w:bidi="hi-IN"/>
        </w:rPr>
        <w:t xml:space="preserve">Законом </w:t>
      </w:r>
      <w:hyperlink r:id="rId5">
        <w:r>
          <w:rPr>
            <w:rStyle w:val="Style12"/>
            <w:rFonts w:eastAsia="" w:cs="Times New Roman"/>
            <w:i w:val="false"/>
            <w:iCs/>
            <w:color w:val="000000"/>
            <w:spacing w:val="-4"/>
            <w:sz w:val="28"/>
            <w:szCs w:val="28"/>
            <w:u w:val="none"/>
            <w:lang w:val="uk-UA" w:eastAsia="zh-CN" w:bidi="hi-IN"/>
          </w:rPr>
          <w:t>№ 2442-VI від 06.07.2010</w:t>
        </w:r>
      </w:hyperlink>
      <w:r>
        <w:rPr>
          <w:rFonts w:eastAsia="" w:cs="Times New Roman"/>
          <w:i w:val="false"/>
          <w:iCs/>
          <w:color w:val="000000"/>
          <w:spacing w:val="-4"/>
          <w:sz w:val="28"/>
          <w:szCs w:val="28"/>
          <w:u w:val="none"/>
          <w:lang w:val="uk-UA" w:eastAsia="zh-CN" w:bidi="hi-IN"/>
        </w:rPr>
        <w:t xml:space="preserve">; в редакції Закону </w:t>
      </w:r>
      <w:r>
        <w:fldChar w:fldCharType="begin"/>
      </w:r>
      <w:r>
        <w:instrText> HYPERLINK "http://zakon5.rada.gov.ua/laws/show/2145-19/paran1267" \l "n1267"</w:instrText>
      </w:r>
      <w:r>
        <w:fldChar w:fldCharType="separate"/>
      </w:r>
      <w:r>
        <w:rPr>
          <w:rStyle w:val="Style12"/>
          <w:rFonts w:eastAsia="" w:cs="Times New Roman"/>
          <w:i w:val="false"/>
          <w:iCs/>
          <w:color w:val="000000"/>
          <w:spacing w:val="-4"/>
          <w:sz w:val="28"/>
          <w:szCs w:val="28"/>
          <w:u w:val="none"/>
          <w:lang w:val="uk-UA" w:eastAsia="zh-CN" w:bidi="hi-IN"/>
        </w:rPr>
        <w:t>№ 2145-VIII від 05.09.2017</w:t>
      </w:r>
      <w:r>
        <w:fldChar w:fldCharType="end"/>
      </w:r>
      <w:r>
        <w:rPr>
          <w:rFonts w:eastAsia="" w:cs="Times New Roman"/>
          <w:i w:val="false"/>
          <w:iCs/>
          <w:color w:val="000000"/>
          <w:spacing w:val="-4"/>
          <w:sz w:val="28"/>
          <w:szCs w:val="28"/>
          <w:u w:val="none"/>
          <w:lang w:val="uk-UA" w:eastAsia="zh-CN" w:bidi="hi-IN"/>
        </w:rPr>
        <w:t xml:space="preserve">) </w:t>
      </w:r>
      <w:r>
        <w:rPr>
          <w:rFonts w:eastAsia="" w:cs="Times New Roman"/>
          <w:i w:val="false"/>
          <w:iCs/>
          <w:color w:val="000000"/>
          <w:spacing w:val="-4"/>
          <w:sz w:val="28"/>
          <w:szCs w:val="28"/>
          <w:lang w:val="uk-UA" w:eastAsia="zh-CN" w:bidi="hi-IN"/>
        </w:rPr>
        <w:t>має містити:</w:t>
      </w:r>
    </w:p>
    <w:p>
      <w:pPr>
        <w:pStyle w:val="ListParagraph"/>
        <w:widowControl w:val="false"/>
        <w:numPr>
          <w:ilvl w:val="0"/>
          <w:numId w:val="1"/>
        </w:numPr>
        <w:shd w:val="clear" w:fill="FFFFFF"/>
        <w:tabs>
          <w:tab w:val="left" w:pos="993" w:leader="none"/>
        </w:tabs>
        <w:spacing w:lineRule="auto" w:line="240" w:before="0" w:after="0"/>
        <w:ind w:left="0" w:right="0" w:firstLine="709"/>
        <w:contextualSpacing/>
        <w:jc w:val="both"/>
        <w:textAlignment w:val="baseline"/>
        <w:rPr>
          <w:rFonts w:ascii="Times New Roman" w:hAnsi="Times New Roman" w:eastAsia="Times New Roman" w:cs="Times New Roman"/>
          <w:color w:val="000000"/>
          <w:spacing w:val="-4"/>
          <w:sz w:val="28"/>
          <w:szCs w:val="28"/>
          <w:lang w:eastAsia="uk-UA"/>
        </w:rPr>
      </w:pPr>
      <w:bookmarkStart w:id="2" w:name="n438"/>
      <w:bookmarkEnd w:id="2"/>
      <w:r>
        <w:rPr>
          <w:rFonts w:eastAsia="" w:cs="Times New Roman" w:ascii="Times New Roman" w:hAnsi="Times New Roman"/>
          <w:i w:val="false"/>
          <w:iCs/>
          <w:color w:val="000000"/>
          <w:spacing w:val="-4"/>
          <w:sz w:val="28"/>
          <w:szCs w:val="28"/>
          <w:lang w:val="uk-UA" w:eastAsia="zh-CN" w:bidi="hi-IN"/>
        </w:rPr>
        <w:t>загальний обсяг навчального навантаження та очікувані результати навчання здобувачів освіти;</w:t>
      </w:r>
    </w:p>
    <w:p>
      <w:pPr>
        <w:pStyle w:val="ListParagraph"/>
        <w:widowControl w:val="false"/>
        <w:numPr>
          <w:ilvl w:val="0"/>
          <w:numId w:val="1"/>
        </w:numPr>
        <w:shd w:val="clear" w:fill="FFFFFF"/>
        <w:tabs>
          <w:tab w:val="left" w:pos="993" w:leader="none"/>
        </w:tabs>
        <w:spacing w:lineRule="auto" w:line="240" w:before="0" w:after="0"/>
        <w:ind w:left="0" w:right="0" w:firstLine="709"/>
        <w:contextualSpacing/>
        <w:jc w:val="both"/>
        <w:textAlignment w:val="baseline"/>
        <w:rPr>
          <w:rFonts w:ascii="Times New Roman" w:hAnsi="Times New Roman" w:eastAsia="Times New Roman" w:cs="Times New Roman"/>
          <w:color w:val="000000"/>
          <w:spacing w:val="-4"/>
          <w:sz w:val="28"/>
          <w:szCs w:val="28"/>
          <w:lang w:eastAsia="uk-UA"/>
        </w:rPr>
      </w:pPr>
      <w:bookmarkStart w:id="3" w:name="n439"/>
      <w:bookmarkEnd w:id="3"/>
      <w:r>
        <w:rPr>
          <w:rFonts w:eastAsia="" w:cs="Times New Roman" w:ascii="Times New Roman" w:hAnsi="Times New Roman"/>
          <w:i w:val="false"/>
          <w:iCs/>
          <w:color w:val="000000"/>
          <w:spacing w:val="-4"/>
          <w:sz w:val="28"/>
          <w:szCs w:val="28"/>
          <w:lang w:val="uk-UA" w:eastAsia="zh-CN" w:bidi="hi-IN"/>
        </w:rPr>
        <w:t>вимоги до осіб, які можуть розпочати навчання за програмою;</w:t>
      </w:r>
    </w:p>
    <w:p>
      <w:pPr>
        <w:pStyle w:val="ListParagraph"/>
        <w:widowControl w:val="false"/>
        <w:numPr>
          <w:ilvl w:val="0"/>
          <w:numId w:val="1"/>
        </w:numPr>
        <w:shd w:val="clear" w:fill="FFFFFF"/>
        <w:tabs>
          <w:tab w:val="left" w:pos="993" w:leader="none"/>
        </w:tabs>
        <w:spacing w:lineRule="auto" w:line="240" w:before="0" w:after="0"/>
        <w:ind w:left="0" w:right="0" w:firstLine="709"/>
        <w:contextualSpacing/>
        <w:jc w:val="both"/>
        <w:textAlignment w:val="baseline"/>
        <w:rPr>
          <w:rFonts w:ascii="Times New Roman" w:hAnsi="Times New Roman" w:eastAsia="Times New Roman" w:cs="Times New Roman"/>
          <w:color w:val="000000"/>
          <w:spacing w:val="-4"/>
          <w:sz w:val="28"/>
          <w:szCs w:val="28"/>
          <w:lang w:eastAsia="uk-UA"/>
        </w:rPr>
      </w:pPr>
      <w:bookmarkStart w:id="4" w:name="n440"/>
      <w:bookmarkEnd w:id="4"/>
      <w:r>
        <w:rPr>
          <w:rFonts w:eastAsia="" w:cs="Times New Roman" w:ascii="Times New Roman" w:hAnsi="Times New Roman"/>
          <w:i w:val="false"/>
          <w:iCs/>
          <w:color w:val="000000"/>
          <w:spacing w:val="-4"/>
          <w:sz w:val="28"/>
          <w:szCs w:val="28"/>
          <w:lang w:val="uk-UA" w:eastAsia="zh-CN" w:bidi="hi-IN"/>
        </w:rPr>
        <w:t>перелік, зміст, тривалість і взаємозв’язок освітніх галузей та/або предметів, дисциплін тощо, логічну послідовність їх вивчення;</w:t>
      </w:r>
    </w:p>
    <w:p>
      <w:pPr>
        <w:pStyle w:val="ListParagraph"/>
        <w:widowControl w:val="false"/>
        <w:numPr>
          <w:ilvl w:val="0"/>
          <w:numId w:val="1"/>
        </w:numPr>
        <w:shd w:val="clear" w:fill="FFFFFF"/>
        <w:tabs>
          <w:tab w:val="left" w:pos="993" w:leader="none"/>
        </w:tabs>
        <w:spacing w:lineRule="auto" w:line="240" w:before="0" w:after="0"/>
        <w:ind w:left="0" w:right="0" w:firstLine="709"/>
        <w:contextualSpacing/>
        <w:jc w:val="both"/>
        <w:textAlignment w:val="baseline"/>
        <w:rPr>
          <w:rFonts w:ascii="Times New Roman" w:hAnsi="Times New Roman" w:eastAsia="Times New Roman" w:cs="Times New Roman"/>
          <w:color w:val="000000"/>
          <w:spacing w:val="-4"/>
          <w:sz w:val="28"/>
          <w:szCs w:val="28"/>
          <w:lang w:eastAsia="uk-UA"/>
        </w:rPr>
      </w:pPr>
      <w:bookmarkStart w:id="5" w:name="n441"/>
      <w:bookmarkEnd w:id="5"/>
      <w:r>
        <w:rPr>
          <w:rFonts w:eastAsia="" w:cs="Times New Roman" w:ascii="Times New Roman" w:hAnsi="Times New Roman"/>
          <w:i w:val="false"/>
          <w:iCs/>
          <w:color w:val="000000"/>
          <w:spacing w:val="-4"/>
          <w:sz w:val="28"/>
          <w:szCs w:val="28"/>
          <w:lang w:val="uk-UA" w:eastAsia="zh-CN" w:bidi="hi-IN"/>
        </w:rPr>
        <w:t>форми організації освітнього процесу;</w:t>
      </w:r>
    </w:p>
    <w:p>
      <w:pPr>
        <w:pStyle w:val="ListParagraph"/>
        <w:widowControl w:val="false"/>
        <w:numPr>
          <w:ilvl w:val="0"/>
          <w:numId w:val="1"/>
        </w:numPr>
        <w:shd w:val="clear" w:fill="FFFFFF"/>
        <w:tabs>
          <w:tab w:val="left" w:pos="993" w:leader="none"/>
        </w:tabs>
        <w:spacing w:lineRule="auto" w:line="240" w:before="0" w:after="0"/>
        <w:ind w:left="0" w:right="0" w:firstLine="709"/>
        <w:contextualSpacing/>
        <w:jc w:val="both"/>
        <w:textAlignment w:val="baseline"/>
        <w:rPr>
          <w:rFonts w:ascii="Times New Roman" w:hAnsi="Times New Roman" w:eastAsia="Times New Roman" w:cs="Times New Roman"/>
          <w:color w:val="000000"/>
          <w:spacing w:val="-4"/>
          <w:sz w:val="28"/>
          <w:szCs w:val="28"/>
          <w:lang w:eastAsia="uk-UA"/>
        </w:rPr>
      </w:pPr>
      <w:bookmarkStart w:id="6" w:name="n442"/>
      <w:bookmarkEnd w:id="6"/>
      <w:r>
        <w:rPr>
          <w:rFonts w:eastAsia="" w:cs="Times New Roman" w:ascii="Times New Roman" w:hAnsi="Times New Roman"/>
          <w:i w:val="false"/>
          <w:iCs/>
          <w:color w:val="000000"/>
          <w:spacing w:val="-4"/>
          <w:sz w:val="28"/>
          <w:szCs w:val="28"/>
          <w:lang w:val="uk-UA" w:eastAsia="zh-CN" w:bidi="hi-IN"/>
        </w:rPr>
        <w:t>опис та інструменти системи внутрішнього забезпечення якості освіти;</w:t>
      </w:r>
    </w:p>
    <w:p>
      <w:pPr>
        <w:pStyle w:val="ListParagraph"/>
        <w:widowControl w:val="false"/>
        <w:numPr>
          <w:ilvl w:val="0"/>
          <w:numId w:val="1"/>
        </w:numPr>
        <w:shd w:val="clear" w:fill="FFFFFF"/>
        <w:tabs>
          <w:tab w:val="left" w:pos="993" w:leader="none"/>
        </w:tabs>
        <w:spacing w:lineRule="auto" w:line="240" w:before="0" w:after="0"/>
        <w:ind w:left="0" w:right="0" w:firstLine="709"/>
        <w:contextualSpacing/>
        <w:jc w:val="both"/>
        <w:textAlignment w:val="baseline"/>
        <w:rPr>
          <w:rFonts w:ascii="Times New Roman" w:hAnsi="Times New Roman"/>
          <w:sz w:val="28"/>
          <w:szCs w:val="28"/>
        </w:rPr>
      </w:pPr>
      <w:bookmarkStart w:id="7" w:name="n443"/>
      <w:bookmarkEnd w:id="7"/>
      <w:r>
        <w:rPr>
          <w:rFonts w:eastAsia="" w:cs="Times New Roman" w:ascii="Times New Roman" w:hAnsi="Times New Roman"/>
          <w:i w:val="false"/>
          <w:iCs/>
          <w:color w:val="000000"/>
          <w:spacing w:val="-4"/>
          <w:sz w:val="28"/>
          <w:szCs w:val="28"/>
          <w:lang w:val="uk-UA" w:eastAsia="zh-CN" w:bidi="hi-IN"/>
        </w:rPr>
        <w:t>інші освітні компоненти (за рішенням закладу загальної середньої освіти)</w:t>
      </w:r>
      <w:bookmarkStart w:id="8" w:name="n496"/>
      <w:bookmarkStart w:id="9" w:name="n495"/>
      <w:bookmarkStart w:id="10" w:name="n494"/>
      <w:bookmarkStart w:id="11" w:name="n493"/>
      <w:bookmarkStart w:id="12" w:name="n490"/>
      <w:bookmarkEnd w:id="8"/>
      <w:bookmarkEnd w:id="9"/>
      <w:bookmarkEnd w:id="10"/>
      <w:bookmarkEnd w:id="11"/>
      <w:bookmarkEnd w:id="12"/>
      <w:r>
        <w:rPr>
          <w:rFonts w:eastAsia="" w:cs="Times New Roman" w:ascii="Times New Roman" w:hAnsi="Times New Roman"/>
          <w:i w:val="false"/>
          <w:iCs/>
          <w:color w:val="000000"/>
          <w:spacing w:val="-4"/>
          <w:sz w:val="28"/>
          <w:szCs w:val="28"/>
          <w:lang w:val="uk-UA" w:eastAsia="zh-CN" w:bidi="hi-IN"/>
        </w:rPr>
        <w:t>.</w:t>
      </w:r>
    </w:p>
    <w:p>
      <w:pPr>
        <w:pStyle w:val="Style14"/>
        <w:widowControl/>
        <w:bidi w:val="0"/>
        <w:snapToGrid w:val="false"/>
        <w:spacing w:lineRule="auto" w:line="240" w:before="0" w:after="0"/>
        <w:ind w:left="-57" w:right="0" w:firstLine="794"/>
        <w:jc w:val="both"/>
        <w:rPr/>
      </w:pPr>
      <w:r>
        <w:rPr>
          <w:rFonts w:eastAsia="" w:cs="Times New Roman" w:ascii="Times New Roman" w:hAnsi="Times New Roman"/>
          <w:b w:val="false"/>
          <w:i w:val="false"/>
          <w:iCs/>
          <w:color w:val="000000"/>
          <w:spacing w:val="-4"/>
          <w:sz w:val="28"/>
          <w:szCs w:val="28"/>
          <w:lang w:val="uk-UA" w:eastAsia="zh-CN" w:bidi="hi-IN"/>
        </w:rPr>
        <w:t>Подаємо</w:t>
      </w:r>
      <w:r>
        <w:rPr>
          <w:rFonts w:eastAsia="" w:cs="Times New Roman" w:ascii="Times New Roman" w:hAnsi="Times New Roman"/>
          <w:i w:val="false"/>
          <w:iCs/>
          <w:color w:val="000000"/>
          <w:spacing w:val="-4"/>
          <w:sz w:val="28"/>
          <w:szCs w:val="28"/>
          <w:lang w:val="uk-UA" w:eastAsia="zh-CN" w:bidi="hi-IN"/>
        </w:rPr>
        <w:t xml:space="preserve"> перелік наказів та листів Міністерства освіти і науки України, які слід врахувати при складанні освітніх програм </w:t>
      </w:r>
      <w:r>
        <w:rPr>
          <w:rFonts w:eastAsia="" w:cs="Times New Roman" w:ascii="Times New Roman" w:hAnsi="Times New Roman"/>
          <w:b w:val="false"/>
          <w:i w:val="false"/>
          <w:iCs/>
          <w:color w:val="000000"/>
          <w:spacing w:val="-4"/>
          <w:sz w:val="28"/>
          <w:szCs w:val="28"/>
          <w:lang w:val="uk-UA" w:eastAsia="zh-CN" w:bidi="hi-IN"/>
        </w:rPr>
        <w:t>для закладів загальної середньої освіти та спеціальних закладів загальної середньої освіти</w:t>
      </w:r>
      <w:r>
        <w:rPr>
          <w:rFonts w:eastAsia="" w:cs="Times New Roman" w:ascii="Times New Roman" w:hAnsi="Times New Roman"/>
          <w:b w:val="false"/>
          <w:bCs w:val="false"/>
          <w:i w:val="false"/>
          <w:iCs/>
          <w:color w:val="000000"/>
          <w:spacing w:val="-4"/>
          <w:sz w:val="28"/>
          <w:szCs w:val="28"/>
          <w:lang w:val="uk-UA" w:eastAsia="zh-CN" w:bidi="hi-IN"/>
        </w:rPr>
        <w:t>:</w:t>
      </w:r>
    </w:p>
    <w:p>
      <w:pPr>
        <w:pStyle w:val="Style14"/>
        <w:widowControl/>
        <w:bidi w:val="0"/>
        <w:snapToGrid w:val="false"/>
        <w:spacing w:lineRule="auto" w:line="240" w:before="0" w:after="0"/>
        <w:ind w:left="-57" w:right="0" w:firstLine="794"/>
        <w:jc w:val="both"/>
        <w:rPr/>
      </w:pPr>
      <w:r>
        <w:rPr>
          <w:rStyle w:val="Style12"/>
          <w:rFonts w:ascii="Times New Roman" w:hAnsi="Times New Roman"/>
          <w:color w:val="000000"/>
          <w:sz w:val="28"/>
          <w:szCs w:val="28"/>
          <w:u w:val="none"/>
        </w:rPr>
        <w:t>наказ МОН України №268 від 21.03.2018 “Про затвердження типових освітніх та навчальних програм для 1-2-х класів закладів загальної середньої освіти”;</w:t>
      </w:r>
    </w:p>
    <w:p>
      <w:pPr>
        <w:pStyle w:val="Style14"/>
        <w:widowControl/>
        <w:bidi w:val="0"/>
        <w:snapToGrid w:val="false"/>
        <w:spacing w:lineRule="auto" w:line="240" w:before="0" w:after="0"/>
        <w:ind w:left="-57" w:right="0" w:firstLine="794"/>
        <w:jc w:val="both"/>
        <w:rPr/>
      </w:pPr>
      <w:r>
        <w:rPr>
          <w:rStyle w:val="Style12"/>
          <w:rFonts w:eastAsia="" w:cs="Times New Roman" w:ascii="Times New Roman" w:hAnsi="Times New Roman"/>
          <w:i w:val="false"/>
          <w:iCs/>
          <w:color w:val="000000"/>
          <w:spacing w:val="-4"/>
          <w:sz w:val="28"/>
          <w:szCs w:val="28"/>
          <w:u w:val="none"/>
          <w:lang w:val="uk-UA" w:eastAsia="zh-CN" w:bidi="hi-IN"/>
        </w:rPr>
        <w:t xml:space="preserve">наказ МОН України №407 від 20.04.2018 “Про </w:t>
      </w:r>
      <w:r>
        <w:rPr>
          <w:rStyle w:val="Style12"/>
          <w:rFonts w:eastAsia="" w:cs="Times New Roman" w:ascii="Times New Roman" w:hAnsi="Times New Roman"/>
          <w:i w:val="false"/>
          <w:iCs/>
          <w:color w:val="000000"/>
          <w:spacing w:val="-4"/>
          <w:sz w:val="28"/>
          <w:szCs w:val="28"/>
          <w:highlight w:val="white"/>
          <w:u w:val="none"/>
          <w:lang w:val="uk-UA" w:eastAsia="zh-CN" w:bidi="hi-IN"/>
        </w:rPr>
        <w:t>затвердження типової освітньої програми закладів загальної середньої освіти і ступеня</w:t>
      </w:r>
      <w:r>
        <w:rPr>
          <w:rFonts w:eastAsia="" w:cs="Times New Roman" w:ascii="Times New Roman" w:hAnsi="Times New Roman"/>
          <w:i w:val="false"/>
          <w:iCs/>
          <w:color w:val="000000"/>
          <w:spacing w:val="-4"/>
          <w:sz w:val="28"/>
          <w:szCs w:val="28"/>
          <w:highlight w:val="white"/>
          <w:u w:val="none"/>
          <w:lang w:val="uk-UA" w:eastAsia="zh-CN" w:bidi="hi-IN"/>
        </w:rPr>
        <w:t>”</w:t>
      </w:r>
      <w:r>
        <w:rPr>
          <w:rFonts w:eastAsia="" w:cs="Times New Roman" w:ascii="Times New Roman" w:hAnsi="Times New Roman"/>
          <w:i w:val="false"/>
          <w:iCs/>
          <w:color w:val="000000"/>
          <w:spacing w:val="-4"/>
          <w:sz w:val="28"/>
          <w:szCs w:val="28"/>
          <w:lang w:val="uk-UA" w:eastAsia="zh-CN" w:bidi="hi-IN"/>
        </w:rPr>
        <w:t xml:space="preserve"> (для 2-4 класів);</w:t>
      </w:r>
    </w:p>
    <w:p>
      <w:pPr>
        <w:pStyle w:val="Style14"/>
        <w:widowControl/>
        <w:bidi w:val="0"/>
        <w:snapToGrid w:val="false"/>
        <w:spacing w:lineRule="auto" w:line="240" w:before="0" w:after="0"/>
        <w:ind w:left="-57" w:right="0" w:firstLine="794"/>
        <w:jc w:val="both"/>
        <w:rPr/>
      </w:pPr>
      <w:r>
        <w:rPr>
          <w:rFonts w:eastAsia="" w:cs="Times New Roman" w:ascii="Times New Roman" w:hAnsi="Times New Roman"/>
          <w:b w:val="false"/>
          <w:bCs w:val="false"/>
          <w:i w:val="false"/>
          <w:iCs/>
          <w:color w:val="000000"/>
          <w:spacing w:val="-4"/>
          <w:sz w:val="28"/>
          <w:szCs w:val="28"/>
          <w:lang w:val="uk-UA" w:eastAsia="zh-CN" w:bidi="hi-IN"/>
        </w:rPr>
        <w:t xml:space="preserve">наказ МОН України №693 від 25.06.2018 “Про затвердження типової </w:t>
      </w:r>
      <w:r>
        <w:rPr>
          <w:rFonts w:eastAsia="" w:cs="Times New Roman" w:ascii="Times New Roman" w:hAnsi="Times New Roman"/>
          <w:i w:val="false"/>
          <w:iCs/>
          <w:color w:val="000000"/>
          <w:spacing w:val="-4"/>
          <w:sz w:val="28"/>
          <w:szCs w:val="28"/>
          <w:lang w:val="uk-UA" w:eastAsia="zh-CN" w:bidi="hi-IN"/>
        </w:rPr>
        <w:t xml:space="preserve"> освітньої програми спеціальних закладів загальної середньої освіти І ступеня для дітей з особливими освітніми потребами”;</w:t>
      </w:r>
    </w:p>
    <w:p>
      <w:pPr>
        <w:pStyle w:val="Style14"/>
        <w:widowControl/>
        <w:bidi w:val="0"/>
        <w:snapToGrid w:val="false"/>
        <w:spacing w:lineRule="auto" w:line="240" w:before="0" w:after="0"/>
        <w:ind w:left="-57" w:right="0" w:firstLine="794"/>
        <w:jc w:val="both"/>
        <w:rPr/>
      </w:pPr>
      <w:r>
        <w:rPr>
          <w:rFonts w:eastAsia="" w:cs="Times New Roman" w:ascii="Times New Roman" w:hAnsi="Times New Roman"/>
          <w:b w:val="false"/>
          <w:bCs w:val="false"/>
          <w:i w:val="false"/>
          <w:iCs/>
          <w:color w:val="000000"/>
          <w:spacing w:val="-4"/>
          <w:sz w:val="28"/>
          <w:szCs w:val="28"/>
          <w:lang w:val="uk-UA" w:eastAsia="zh-CN" w:bidi="hi-IN"/>
        </w:rPr>
        <w:t>наказ МОН №814 від 26.07.2018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p>
      <w:pPr>
        <w:pStyle w:val="Style14"/>
        <w:widowControl/>
        <w:bidi w:val="0"/>
        <w:snapToGrid w:val="false"/>
        <w:spacing w:lineRule="auto" w:line="240" w:before="0" w:after="0"/>
        <w:ind w:left="-57" w:right="0" w:firstLine="794"/>
        <w:jc w:val="both"/>
        <w:rPr/>
      </w:pPr>
      <w:r>
        <w:rPr>
          <w:rStyle w:val="Style12"/>
          <w:rFonts w:eastAsia="" w:cs="Times New Roman" w:ascii="Times New Roman" w:hAnsi="Times New Roman"/>
          <w:i w:val="false"/>
          <w:iCs/>
          <w:color w:val="000000"/>
          <w:spacing w:val="-4"/>
          <w:sz w:val="28"/>
          <w:szCs w:val="28"/>
          <w:u w:val="none"/>
          <w:lang w:val="uk-UA" w:eastAsia="zh-CN" w:bidi="hi-IN"/>
        </w:rPr>
        <w:t>наказ МОН України №268 від 21.03.2018 “Про затвердження типових освітніх та навчальних програм для 1-2-х класів закладів загальної середньої освіти”;</w:t>
      </w:r>
    </w:p>
    <w:p>
      <w:pPr>
        <w:pStyle w:val="Style14"/>
        <w:widowControl/>
        <w:bidi w:val="0"/>
        <w:snapToGrid w:val="false"/>
        <w:spacing w:lineRule="auto" w:line="240" w:before="0" w:after="0"/>
        <w:ind w:left="-57" w:right="0" w:firstLine="794"/>
        <w:jc w:val="both"/>
        <w:rPr/>
      </w:pPr>
      <w:r>
        <w:rPr>
          <w:rStyle w:val="Style12"/>
          <w:rFonts w:eastAsia="" w:cs="Times New Roman" w:ascii="Times New Roman" w:hAnsi="Times New Roman"/>
          <w:i w:val="false"/>
          <w:iCs/>
          <w:color w:val="000000"/>
          <w:spacing w:val="-4"/>
          <w:sz w:val="28"/>
          <w:szCs w:val="28"/>
          <w:u w:val="none"/>
          <w:lang w:val="uk-UA" w:eastAsia="zh-CN" w:bidi="hi-IN"/>
        </w:rPr>
        <w:t xml:space="preserve">наказ МОН України №407 від 20.04.2018 “Про </w:t>
      </w:r>
      <w:r>
        <w:rPr>
          <w:rStyle w:val="Style12"/>
          <w:rFonts w:eastAsia="" w:cs="Times New Roman" w:ascii="Times New Roman" w:hAnsi="Times New Roman"/>
          <w:i w:val="false"/>
          <w:iCs/>
          <w:color w:val="000000"/>
          <w:spacing w:val="-4"/>
          <w:sz w:val="28"/>
          <w:szCs w:val="28"/>
          <w:highlight w:val="white"/>
          <w:u w:val="none"/>
          <w:lang w:val="uk-UA" w:eastAsia="zh-CN" w:bidi="hi-IN"/>
        </w:rPr>
        <w:t>затвердження типової освітньої програми закладів загальної середньої освіти і ступеня</w:t>
      </w:r>
      <w:r>
        <w:rPr>
          <w:rFonts w:eastAsia="" w:cs="Times New Roman" w:ascii="Times New Roman" w:hAnsi="Times New Roman"/>
          <w:i w:val="false"/>
          <w:iCs/>
          <w:color w:val="000000"/>
          <w:spacing w:val="-4"/>
          <w:sz w:val="28"/>
          <w:szCs w:val="28"/>
          <w:highlight w:val="white"/>
          <w:u w:val="none"/>
          <w:lang w:val="uk-UA" w:eastAsia="zh-CN" w:bidi="hi-IN"/>
        </w:rPr>
        <w:t>”</w:t>
      </w:r>
      <w:r>
        <w:rPr>
          <w:rFonts w:eastAsia="" w:cs="Times New Roman" w:ascii="Times New Roman" w:hAnsi="Times New Roman"/>
          <w:i w:val="false"/>
          <w:iCs/>
          <w:color w:val="000000"/>
          <w:spacing w:val="-4"/>
          <w:sz w:val="28"/>
          <w:szCs w:val="28"/>
          <w:lang w:val="uk-UA" w:eastAsia="zh-CN" w:bidi="hi-IN"/>
        </w:rPr>
        <w:t xml:space="preserve"> (для 2-4 класів);</w:t>
      </w:r>
    </w:p>
    <w:p>
      <w:pPr>
        <w:pStyle w:val="Style14"/>
        <w:widowControl/>
        <w:bidi w:val="0"/>
        <w:snapToGrid w:val="false"/>
        <w:spacing w:lineRule="auto" w:line="240" w:before="0" w:after="0"/>
        <w:ind w:left="-57" w:right="0" w:firstLine="794"/>
        <w:jc w:val="both"/>
        <w:rPr/>
      </w:pPr>
      <w:r>
        <w:rPr>
          <w:rFonts w:eastAsia="" w:cs="Times New Roman" w:ascii="Times New Roman" w:hAnsi="Times New Roman"/>
          <w:b w:val="false"/>
          <w:bCs w:val="false"/>
          <w:i w:val="false"/>
          <w:iCs/>
          <w:color w:val="000000"/>
          <w:spacing w:val="-4"/>
          <w:sz w:val="28"/>
          <w:szCs w:val="28"/>
          <w:lang w:val="uk-UA" w:eastAsia="zh-CN" w:bidi="hi-IN"/>
        </w:rPr>
        <w:t xml:space="preserve">наказ МОН України №693 від 25.06.2018 “Про затвердження типової </w:t>
      </w:r>
      <w:r>
        <w:rPr>
          <w:rFonts w:eastAsia="" w:cs="Times New Roman" w:ascii="Times New Roman" w:hAnsi="Times New Roman"/>
          <w:i w:val="false"/>
          <w:iCs/>
          <w:color w:val="000000"/>
          <w:spacing w:val="-4"/>
          <w:sz w:val="28"/>
          <w:szCs w:val="28"/>
          <w:lang w:val="uk-UA" w:eastAsia="zh-CN" w:bidi="hi-IN"/>
        </w:rPr>
        <w:t xml:space="preserve"> освітньої програми спеціальних закладів загальної середньої освіти І ступеня для дітей з особливими освітніми потребами”;</w:t>
      </w:r>
    </w:p>
    <w:p>
      <w:pPr>
        <w:pStyle w:val="Style14"/>
        <w:widowControl/>
        <w:bidi w:val="0"/>
        <w:snapToGrid w:val="false"/>
        <w:spacing w:lineRule="auto" w:line="240" w:before="0" w:after="0"/>
        <w:ind w:left="-57" w:right="0" w:firstLine="794"/>
        <w:jc w:val="both"/>
        <w:rPr/>
      </w:pPr>
      <w:r>
        <w:rPr>
          <w:rFonts w:eastAsia="" w:cs="Times New Roman" w:ascii="Times New Roman" w:hAnsi="Times New Roman"/>
          <w:b w:val="false"/>
          <w:bCs w:val="false"/>
          <w:i w:val="false"/>
          <w:iCs/>
          <w:color w:val="000000"/>
          <w:spacing w:val="-4"/>
          <w:sz w:val="28"/>
          <w:szCs w:val="28"/>
          <w:lang w:val="uk-UA" w:eastAsia="zh-CN" w:bidi="hi-IN"/>
        </w:rPr>
        <w:t xml:space="preserve">наказ МОН №814 від 26.07.2018 “Про затвердження типової освітньої програми початкової освіти спеціальних закладів загальної середньої освіти для </w:t>
      </w:r>
      <w:r>
        <w:rPr>
          <w:rFonts w:eastAsia="" w:cs="Times New Roman" w:ascii="Times New Roman" w:hAnsi="Times New Roman"/>
          <w:i w:val="false"/>
          <w:iCs/>
          <w:color w:val="000000"/>
          <w:spacing w:val="-4"/>
          <w:sz w:val="28"/>
          <w:szCs w:val="28"/>
          <w:lang w:val="uk-UA" w:eastAsia="zh-CN" w:bidi="hi-IN"/>
        </w:rPr>
        <w:t xml:space="preserve"> дітей з особливими освітніми потребами”;</w:t>
      </w:r>
    </w:p>
    <w:p>
      <w:pPr>
        <w:pStyle w:val="Style14"/>
        <w:widowControl/>
        <w:bidi w:val="0"/>
        <w:snapToGrid w:val="false"/>
        <w:spacing w:lineRule="auto" w:line="240" w:before="0" w:after="0"/>
        <w:ind w:left="-57" w:right="0" w:firstLine="794"/>
        <w:jc w:val="both"/>
        <w:rPr/>
      </w:pPr>
      <w:r>
        <w:rPr>
          <w:rFonts w:eastAsia="" w:cs="Times New Roman" w:ascii="Times New Roman" w:hAnsi="Times New Roman"/>
          <w:i w:val="false"/>
          <w:iCs/>
          <w:color w:val="000000"/>
          <w:spacing w:val="-4"/>
          <w:sz w:val="28"/>
          <w:szCs w:val="28"/>
          <w:lang w:val="uk-UA" w:eastAsia="zh-CN" w:bidi="hi-IN"/>
        </w:rPr>
        <w:t>наказ МОН №816 від 26.07.2018 “Про затвердження типової освітньої програми початкової освіти спеціальних закладів загальної середньої освіт</w:t>
      </w:r>
      <w:r>
        <w:rPr>
          <w:rFonts w:cs="Times New Roman" w:ascii="Times New Roman" w:hAnsi="Times New Roman"/>
          <w:i w:val="false"/>
          <w:color w:val="000000"/>
          <w:spacing w:val="-4"/>
          <w:sz w:val="28"/>
          <w:szCs w:val="28"/>
        </w:rPr>
        <w:t>и для учнів 1 класів з інтелектуальними порушеннями”;</w:t>
      </w:r>
    </w:p>
    <w:p>
      <w:pPr>
        <w:pStyle w:val="Style14"/>
        <w:widowControl/>
        <w:bidi w:val="0"/>
        <w:snapToGrid w:val="false"/>
        <w:spacing w:lineRule="auto" w:line="240" w:before="0" w:after="0"/>
        <w:ind w:left="-57" w:right="0" w:firstLine="794"/>
        <w:jc w:val="both"/>
        <w:rPr/>
      </w:pPr>
      <w:r>
        <w:rPr>
          <w:rStyle w:val="Style12"/>
          <w:rFonts w:cs="Times New Roman" w:ascii="Times New Roman" w:hAnsi="Times New Roman"/>
          <w:i w:val="false"/>
          <w:color w:val="000000"/>
          <w:spacing w:val="-4"/>
          <w:sz w:val="28"/>
          <w:szCs w:val="28"/>
          <w:u w:val="none"/>
        </w:rPr>
        <w:t>наказ МОН України №405 від 20.04.2018 “Про затвердження типової освітньої програми закладів загальної середньої освіти ІІ ступеня”</w:t>
      </w:r>
      <w:r>
        <w:rPr>
          <w:rFonts w:cs="Times New Roman" w:ascii="Times New Roman" w:hAnsi="Times New Roman"/>
          <w:i w:val="false"/>
          <w:color w:val="000000"/>
          <w:spacing w:val="-4"/>
          <w:sz w:val="28"/>
          <w:szCs w:val="28"/>
        </w:rPr>
        <w:t>;</w:t>
      </w:r>
    </w:p>
    <w:p>
      <w:pPr>
        <w:pStyle w:val="Style14"/>
        <w:widowControl/>
        <w:bidi w:val="0"/>
        <w:snapToGrid w:val="false"/>
        <w:spacing w:lineRule="auto" w:line="240" w:before="0" w:after="0"/>
        <w:ind w:left="-57" w:right="0" w:firstLine="794"/>
        <w:jc w:val="both"/>
        <w:rPr/>
      </w:pPr>
      <w:r>
        <w:rPr>
          <w:rStyle w:val="Style12"/>
          <w:rFonts w:cs="Times New Roman" w:ascii="Times New Roman" w:hAnsi="Times New Roman"/>
          <w:bCs/>
          <w:i w:val="false"/>
          <w:color w:val="000000"/>
          <w:spacing w:val="-4"/>
          <w:sz w:val="28"/>
          <w:szCs w:val="28"/>
          <w:u w:val="none"/>
        </w:rPr>
        <w:t>наказ МОН України №627 від 12.06.2018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r>
        <w:rPr>
          <w:rFonts w:cs="Times New Roman" w:ascii="Times New Roman" w:hAnsi="Times New Roman"/>
          <w:bCs/>
          <w:i w:val="false"/>
          <w:color w:val="000000"/>
          <w:spacing w:val="-4"/>
          <w:sz w:val="28"/>
          <w:szCs w:val="28"/>
          <w:u w:val="none"/>
        </w:rPr>
        <w:t>”;</w:t>
      </w:r>
    </w:p>
    <w:p>
      <w:pPr>
        <w:pStyle w:val="Style14"/>
        <w:widowControl/>
        <w:bidi w:val="0"/>
        <w:snapToGrid w:val="false"/>
        <w:spacing w:lineRule="auto" w:line="240" w:before="0" w:after="0"/>
        <w:ind w:left="-57" w:right="0" w:firstLine="794"/>
        <w:jc w:val="both"/>
        <w:rPr/>
      </w:pPr>
      <w:r>
        <w:rPr>
          <w:rStyle w:val="Style12"/>
          <w:rFonts w:cs="Times New Roman" w:ascii="Times New Roman" w:hAnsi="Times New Roman"/>
          <w:bCs/>
          <w:i w:val="false"/>
          <w:color w:val="000000"/>
          <w:spacing w:val="-4"/>
          <w:sz w:val="28"/>
          <w:szCs w:val="28"/>
          <w:u w:val="none"/>
        </w:rPr>
        <w:t>наказ МОН України №815 від 26.07.2018 “Про внесення змін до наказу Міністерства освіти і науки України від 12.06.2018 №627</w:t>
      </w:r>
      <w:r>
        <w:rPr>
          <w:rFonts w:cs="Times New Roman" w:ascii="Times New Roman" w:hAnsi="Times New Roman"/>
          <w:bCs/>
          <w:i w:val="false"/>
          <w:color w:val="000000"/>
          <w:spacing w:val="-4"/>
          <w:sz w:val="28"/>
          <w:szCs w:val="28"/>
          <w:u w:val="none"/>
        </w:rPr>
        <w:t>” ;</w:t>
      </w:r>
    </w:p>
    <w:p>
      <w:pPr>
        <w:pStyle w:val="Style14"/>
        <w:widowControl/>
        <w:bidi w:val="0"/>
        <w:snapToGrid w:val="false"/>
        <w:spacing w:lineRule="auto" w:line="240" w:before="0" w:after="0"/>
        <w:ind w:left="-57" w:right="0" w:firstLine="794"/>
        <w:jc w:val="both"/>
        <w:rPr/>
      </w:pPr>
      <w:r>
        <w:rPr>
          <w:rFonts w:cs="Times New Roman" w:ascii="Times New Roman" w:hAnsi="Times New Roman"/>
          <w:bCs/>
          <w:i w:val="false"/>
          <w:color w:val="000000"/>
          <w:spacing w:val="-4"/>
          <w:sz w:val="28"/>
          <w:szCs w:val="28"/>
          <w:u w:val="none"/>
        </w:rPr>
        <w:t>наказ МОН №813 від 26.07.2018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p>
    <w:p>
      <w:pPr>
        <w:pStyle w:val="Style14"/>
        <w:widowControl/>
        <w:bidi w:val="0"/>
        <w:snapToGrid w:val="false"/>
        <w:spacing w:lineRule="auto" w:line="240" w:before="0" w:after="0"/>
        <w:ind w:left="-57" w:right="0" w:firstLine="794"/>
        <w:jc w:val="both"/>
        <w:rPr/>
      </w:pPr>
      <w:r>
        <w:rPr>
          <w:rStyle w:val="Style12"/>
          <w:rFonts w:cs="Times New Roman" w:ascii="Times New Roman" w:hAnsi="Times New Roman"/>
          <w:i w:val="false"/>
          <w:color w:val="000000"/>
          <w:spacing w:val="-4"/>
          <w:sz w:val="28"/>
          <w:szCs w:val="28"/>
          <w:u w:val="none"/>
        </w:rPr>
        <w:t>наказ МОН України №408 від 20.04.2018 “Про затвердження типової освітньої програми закладів загальної середньої освіти ІІІ ступеня” (для 10-х класів, Державний стандарт 2011 року);</w:t>
      </w:r>
    </w:p>
    <w:p>
      <w:pPr>
        <w:pStyle w:val="Style14"/>
        <w:widowControl/>
        <w:bidi w:val="0"/>
        <w:snapToGrid w:val="false"/>
        <w:spacing w:lineRule="auto" w:line="240" w:before="0" w:after="0"/>
        <w:ind w:left="-57" w:right="0" w:firstLine="794"/>
        <w:jc w:val="both"/>
        <w:rPr/>
      </w:pPr>
      <w:r>
        <w:rPr>
          <w:rStyle w:val="Style12"/>
          <w:rFonts w:cs="Times New Roman" w:ascii="Times New Roman" w:hAnsi="Times New Roman"/>
          <w:i w:val="false"/>
          <w:color w:val="000000"/>
          <w:spacing w:val="-4"/>
          <w:sz w:val="28"/>
          <w:szCs w:val="28"/>
          <w:u w:val="none"/>
        </w:rPr>
        <w:t>наказ МОН України №406 від 20.04.2018 “Про затвердження типової освітньої програми закладів загальної середньої освіти ІІІ ступеня” (для 11-х класів, Державний стандарт 2004 року);</w:t>
      </w:r>
    </w:p>
    <w:p>
      <w:pPr>
        <w:pStyle w:val="Style14"/>
        <w:widowControl/>
        <w:bidi w:val="0"/>
        <w:snapToGrid w:val="false"/>
        <w:spacing w:lineRule="auto" w:line="240" w:before="0" w:after="0"/>
        <w:ind w:left="-57" w:right="0" w:firstLine="794"/>
        <w:jc w:val="both"/>
        <w:rPr/>
      </w:pPr>
      <w:r>
        <w:rPr>
          <w:rFonts w:cs="Times New Roman" w:ascii="Times New Roman" w:hAnsi="Times New Roman"/>
          <w:sz w:val="28"/>
          <w:szCs w:val="28"/>
        </w:rPr>
        <w:t>наказ МОН № 668 від 21.06.2018 року “Про затвердження типової освітньої програми спеціальних закладів загальної середньої освіти III ступеня для дітей з особливими освітніми потребами”;</w:t>
      </w:r>
    </w:p>
    <w:p>
      <w:pPr>
        <w:pStyle w:val="Style14"/>
        <w:widowControl/>
        <w:bidi w:val="0"/>
        <w:snapToGrid w:val="false"/>
        <w:spacing w:lineRule="auto" w:line="240" w:before="0" w:after="0"/>
        <w:ind w:left="-57" w:right="0" w:firstLine="794"/>
        <w:jc w:val="both"/>
        <w:rPr/>
      </w:pPr>
      <w:r>
        <w:rPr>
          <w:rFonts w:cs="Times New Roman" w:ascii="Times New Roman" w:hAnsi="Times New Roman"/>
          <w:sz w:val="28"/>
          <w:szCs w:val="28"/>
        </w:rPr>
        <w:t>лист МОН №1/9-485 від 06.08.2018 “Організаційно-методичні засади освітнього процесу у спеціальних закладах освіти в 2018/2019 навчальному році”;</w:t>
      </w:r>
    </w:p>
    <w:p>
      <w:pPr>
        <w:pStyle w:val="Style14"/>
        <w:widowControl/>
        <w:bidi w:val="0"/>
        <w:snapToGrid w:val="false"/>
        <w:spacing w:lineRule="auto" w:line="240" w:before="0" w:after="0"/>
        <w:ind w:left="-57" w:right="0" w:firstLine="794"/>
        <w:jc w:val="both"/>
        <w:rPr>
          <w:rFonts w:ascii="Times New Roman" w:hAnsi="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лист Міністерства освіти і науки України № 1/9-415 від 03.07.2018 року «Щодо вивчення у закладах загальної середньої освіти навчальних предметів у 2018/2019 навчальному році».</w:t>
      </w:r>
    </w:p>
    <w:p>
      <w:pPr>
        <w:pStyle w:val="Style14"/>
        <w:widowControl/>
        <w:bidi w:val="0"/>
        <w:snapToGrid w:val="false"/>
        <w:spacing w:lineRule="auto" w:line="240" w:before="0" w:after="0"/>
        <w:ind w:left="-57" w:right="0" w:firstLine="794"/>
        <w:jc w:val="both"/>
        <w:rPr/>
      </w:pPr>
      <w:r>
        <w:rPr>
          <w:rFonts w:cs="Times New Roman" w:ascii="Times New Roman" w:hAnsi="Times New Roman"/>
          <w:color w:val="000000"/>
          <w:spacing w:val="-8"/>
          <w:sz w:val="28"/>
          <w:szCs w:val="28"/>
          <w:u w:val="none"/>
        </w:rPr>
        <w:t xml:space="preserve">У </w:t>
      </w:r>
      <w:r>
        <w:rPr>
          <w:rStyle w:val="Style12"/>
          <w:rFonts w:cs="Times New Roman" w:ascii="Times New Roman" w:hAnsi="Times New Roman"/>
          <w:color w:val="000000"/>
          <w:spacing w:val="-8"/>
          <w:sz w:val="28"/>
          <w:szCs w:val="28"/>
          <w:u w:val="none"/>
        </w:rPr>
        <w:t>листі МОН України №1/9-344 від 25.05.2018 "Про завершення експертизи освітніх програм"</w:t>
      </w:r>
      <w:r>
        <w:rPr>
          <w:rFonts w:cs="Times New Roman" w:ascii="Times New Roman" w:hAnsi="Times New Roman"/>
          <w:color w:val="000000"/>
          <w:spacing w:val="-8"/>
          <w:sz w:val="28"/>
          <w:szCs w:val="28"/>
        </w:rPr>
        <w:t xml:space="preserve"> </w:t>
      </w:r>
      <w:r>
        <w:rPr>
          <w:rFonts w:cs="Times New Roman" w:ascii="Times New Roman" w:hAnsi="Times New Roman"/>
          <w:spacing w:val="-8"/>
          <w:sz w:val="28"/>
          <w:szCs w:val="28"/>
        </w:rPr>
        <w:t xml:space="preserve">зазначено </w:t>
      </w:r>
      <w:r>
        <w:rPr>
          <w:rFonts w:cs="Times New Roman" w:ascii="Times New Roman" w:hAnsi="Times New Roman"/>
          <w:b/>
          <w:spacing w:val="-8"/>
          <w:sz w:val="28"/>
          <w:szCs w:val="28"/>
        </w:rPr>
        <w:t>нетипові освітні програми,</w:t>
      </w:r>
      <w:r>
        <w:rPr>
          <w:rFonts w:cs="Times New Roman" w:ascii="Times New Roman" w:hAnsi="Times New Roman"/>
          <w:spacing w:val="-8"/>
          <w:sz w:val="28"/>
          <w:szCs w:val="28"/>
        </w:rPr>
        <w:t xml:space="preserve"> які можуть використовуватися закладами освіти, що реалізують інноваційну освітню діяльність.</w:t>
      </w:r>
    </w:p>
    <w:p>
      <w:pPr>
        <w:pStyle w:val="ListParagraph"/>
        <w:widowControl w:val="false"/>
        <w:shd w:val="clear" w:fill="FFFFFF"/>
        <w:tabs>
          <w:tab w:val="left" w:pos="993" w:leader="none"/>
        </w:tabs>
        <w:spacing w:lineRule="auto" w:line="240" w:before="0" w:after="0"/>
        <w:ind w:left="0" w:right="0" w:firstLine="709"/>
        <w:contextualSpacing/>
        <w:jc w:val="both"/>
        <w:textAlignment w:val="baseline"/>
        <w:rPr>
          <w:rFonts w:ascii="Times New Roman" w:hAnsi="Times New Roman"/>
          <w:sz w:val="28"/>
          <w:szCs w:val="28"/>
        </w:rPr>
      </w:pPr>
      <w:r>
        <w:rPr>
          <w:rFonts w:cs="Times New Roman" w:ascii="Times New Roman" w:hAnsi="Times New Roman"/>
          <w:color w:val="000000"/>
          <w:spacing w:val="-4"/>
          <w:sz w:val="28"/>
          <w:szCs w:val="28"/>
        </w:rPr>
        <w:t xml:space="preserve">У процесі </w:t>
      </w:r>
      <w:r>
        <w:rPr>
          <w:rFonts w:cs="Times New Roman" w:ascii="Times New Roman" w:hAnsi="Times New Roman"/>
          <w:b/>
          <w:color w:val="000000"/>
          <w:spacing w:val="-4"/>
          <w:sz w:val="28"/>
          <w:szCs w:val="28"/>
        </w:rPr>
        <w:t>розроблення освітньої програми закладу освіти</w:t>
      </w:r>
      <w:r>
        <w:rPr>
          <w:rFonts w:cs="Times New Roman" w:ascii="Times New Roman" w:hAnsi="Times New Roman"/>
          <w:color w:val="000000"/>
          <w:spacing w:val="-4"/>
          <w:sz w:val="28"/>
          <w:szCs w:val="28"/>
        </w:rPr>
        <w:t xml:space="preserve"> можна  використовувати типові або інші освітні програми, що затверджені в установленому законодавством порядку. Зокрема, заклад освіти розробляє освітню програму на основі типових освітніх програм, затверджених наказами МОН України, відображає в ній специфіку організації освітнього процесу в конкретному закладі освіти. </w:t>
      </w:r>
    </w:p>
    <w:p>
      <w:pPr>
        <w:pStyle w:val="Normal"/>
        <w:widowControl w:val="false"/>
        <w:shd w:val="clear" w:fill="FFFFFF"/>
        <w:spacing w:lineRule="auto" w:line="240" w:before="0" w:after="0"/>
        <w:ind w:left="0" w:right="0" w:firstLine="709"/>
        <w:contextualSpacing/>
        <w:jc w:val="both"/>
        <w:textAlignment w:val="baseline"/>
        <w:rPr/>
      </w:pPr>
      <w:r>
        <w:rPr>
          <w:rFonts w:eastAsia="Calibri" w:cs="Times New Roman" w:ascii="Times New Roman" w:hAnsi="Times New Roman"/>
          <w:spacing w:val="-4"/>
          <w:sz w:val="28"/>
          <w:szCs w:val="28"/>
        </w:rPr>
        <w:t xml:space="preserve">Освітня програма закладу освіти, сформована на основі Типової освітньої програми, не потребує окремого затвердження центральним органом забезпечення якості освіти </w:t>
      </w:r>
      <w:r>
        <w:rPr>
          <w:rFonts w:eastAsia="Times New Roman" w:cs="Times New Roman" w:ascii="Times New Roman" w:hAnsi="Times New Roman"/>
          <w:color w:val="000000"/>
          <w:spacing w:val="-4"/>
          <w:sz w:val="28"/>
          <w:szCs w:val="28"/>
          <w:lang w:eastAsia="uk-UA"/>
        </w:rPr>
        <w:t xml:space="preserve">(Державною службою якості освіти). </w:t>
      </w:r>
      <w:r>
        <w:rPr>
          <w:rFonts w:eastAsia="Calibri" w:cs="Times New Roman" w:ascii="Times New Roman" w:hAnsi="Times New Roman"/>
          <w:spacing w:val="-4"/>
          <w:sz w:val="28"/>
          <w:szCs w:val="28"/>
        </w:rPr>
        <w:t xml:space="preserve">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w:t>
      </w:r>
      <w:r>
        <w:rPr>
          <w:rFonts w:eastAsia="Calibri" w:cs="Times New Roman" w:ascii="Times New Roman" w:hAnsi="Times New Roman"/>
          <w:color w:val="000000"/>
          <w:spacing w:val="-4"/>
          <w:sz w:val="28"/>
          <w:szCs w:val="28"/>
        </w:rPr>
        <w:t xml:space="preserve">зокрема </w:t>
      </w:r>
      <w:hyperlink r:id="rId6">
        <w:r>
          <w:rPr>
            <w:rStyle w:val="Style12"/>
            <w:rFonts w:eastAsia="Calibri" w:cs="Times New Roman" w:ascii="Times New Roman" w:hAnsi="Times New Roman"/>
            <w:color w:val="000000"/>
            <w:spacing w:val="-4"/>
            <w:sz w:val="28"/>
            <w:szCs w:val="28"/>
            <w:u w:val="none"/>
          </w:rPr>
          <w:t>корекційно-розвитковий складник для осіб з особливими освітніми потребами.</w:t>
        </w:r>
      </w:hyperlink>
      <w:r>
        <w:rPr>
          <w:rFonts w:eastAsia="Calibri" w:cs="Times New Roman" w:ascii="Times New Roman" w:hAnsi="Times New Roman"/>
          <w:color w:val="000000"/>
          <w:spacing w:val="-4"/>
          <w:sz w:val="28"/>
          <w:szCs w:val="28"/>
        </w:rPr>
        <w:t xml:space="preserve"> </w:t>
      </w:r>
    </w:p>
    <w:p>
      <w:pPr>
        <w:pStyle w:val="Normal"/>
        <w:widowControl w:val="false"/>
        <w:shd w:val="clear" w:fill="FFFFFF"/>
        <w:spacing w:lineRule="auto" w:line="240" w:before="0" w:after="0"/>
        <w:ind w:left="0" w:right="0" w:firstLine="709"/>
        <w:contextualSpacing/>
        <w:jc w:val="both"/>
        <w:textAlignment w:val="baseline"/>
        <w:rPr>
          <w:rFonts w:ascii="Times New Roman" w:hAnsi="Times New Roman" w:eastAsia="Times New Roman" w:cs="Times New Roman"/>
          <w:color w:val="000000"/>
          <w:spacing w:val="-4"/>
          <w:sz w:val="28"/>
          <w:szCs w:val="28"/>
          <w:lang w:eastAsia="uk-UA"/>
        </w:rPr>
      </w:pPr>
      <w:bookmarkStart w:id="13" w:name="n497"/>
      <w:bookmarkEnd w:id="13"/>
      <w:r>
        <w:rPr>
          <w:rFonts w:eastAsia="Times New Roman" w:cs="Times New Roman" w:ascii="Times New Roman" w:hAnsi="Times New Roman"/>
          <w:color w:val="000000"/>
          <w:spacing w:val="-4"/>
          <w:sz w:val="28"/>
          <w:szCs w:val="28"/>
          <w:lang w:eastAsia="uk-UA"/>
        </w:rPr>
        <w:t>Освітня програма може бути розроблена закладом освіти для одного і для декількох рівнів освіти (наскрізна освітня програма).</w:t>
      </w:r>
    </w:p>
    <w:p>
      <w:pPr>
        <w:pStyle w:val="Normal"/>
        <w:widowControl w:val="false"/>
        <w:shd w:val="clear" w:fill="FFFFFF"/>
        <w:spacing w:lineRule="auto" w:line="240" w:before="0" w:after="0"/>
        <w:ind w:left="0" w:right="0" w:firstLine="709"/>
        <w:contextualSpacing/>
        <w:jc w:val="both"/>
        <w:textAlignment w:val="baseline"/>
        <w:rPr>
          <w:rFonts w:ascii="Times New Roman" w:hAnsi="Times New Roman" w:eastAsia="Times New Roman" w:cs="Times New Roman"/>
          <w:color w:val="000000"/>
          <w:spacing w:val="-4"/>
          <w:sz w:val="28"/>
          <w:szCs w:val="28"/>
          <w:lang w:eastAsia="uk-UA"/>
        </w:rPr>
      </w:pPr>
      <w:bookmarkStart w:id="14" w:name="n448"/>
      <w:bookmarkStart w:id="15" w:name="n447"/>
      <w:bookmarkStart w:id="16" w:name="n446"/>
      <w:bookmarkStart w:id="17" w:name="n445"/>
      <w:bookmarkStart w:id="18" w:name="n444"/>
      <w:bookmarkStart w:id="19" w:name="n134"/>
      <w:bookmarkStart w:id="20" w:name="n125"/>
      <w:bookmarkStart w:id="21" w:name="n437"/>
      <w:bookmarkEnd w:id="14"/>
      <w:bookmarkEnd w:id="15"/>
      <w:bookmarkEnd w:id="16"/>
      <w:bookmarkEnd w:id="17"/>
      <w:bookmarkEnd w:id="18"/>
      <w:bookmarkEnd w:id="19"/>
      <w:bookmarkEnd w:id="20"/>
      <w:bookmarkEnd w:id="21"/>
      <w:r>
        <w:rPr>
          <w:rFonts w:eastAsia="Times New Roman" w:cs="Times New Roman" w:ascii="Times New Roman" w:hAnsi="Times New Roman"/>
          <w:color w:val="000000"/>
          <w:spacing w:val="-4"/>
          <w:sz w:val="28"/>
          <w:szCs w:val="28"/>
          <w:lang w:eastAsia="uk-UA"/>
        </w:rPr>
        <w:t xml:space="preserve">На основі освітньої програми заклад освіти складає та затверджує навчальний план, що конкретизує організацію освітнього процесу. </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Надаємо рекомендаційні вимоги до структури освітньої програми закладу загальної середньої освіти:</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Титульний лист освітньої програми(зразок):</w:t>
      </w:r>
      <w:r>
        <w:rPr>
          <w:rFonts w:eastAsia="Times New Roman" w:cs="Times New Roman" w:ascii="Times New Roman" w:hAnsi="Times New Roman"/>
          <w:b/>
          <w:bCs/>
          <w:sz w:val="28"/>
          <w:szCs w:val="28"/>
        </w:rPr>
        <w:t xml:space="preserve">      </w:t>
      </w:r>
    </w:p>
    <w:p>
      <w:pPr>
        <w:pStyle w:val="Normal"/>
        <w:spacing w:lineRule="auto" w:line="240" w:before="0" w:after="0"/>
        <w:ind w:left="0" w:right="0" w:firstLine="709"/>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ЗАТВЕРДЖУЮ</w:t>
      </w:r>
    </w:p>
    <w:p>
      <w:pPr>
        <w:pStyle w:val="Normal"/>
        <w:spacing w:lineRule="auto" w:line="240" w:before="0" w:after="0"/>
        <w:ind w:left="0" w:right="0" w:firstLine="709"/>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Директор _______________ЗОШ І-ІІІст.</w:t>
      </w:r>
    </w:p>
    <w:p>
      <w:pPr>
        <w:pStyle w:val="Normal"/>
        <w:spacing w:lineRule="auto" w:line="240" w:before="0" w:after="0"/>
        <w:ind w:left="0" w:right="0" w:firstLine="709"/>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_____________П.І.Б.</w:t>
      </w:r>
    </w:p>
    <w:p>
      <w:pPr>
        <w:pStyle w:val="Normal"/>
        <w:spacing w:lineRule="auto" w:line="240" w:before="0" w:after="0"/>
        <w:ind w:left="0" w:right="0" w:firstLine="709"/>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«______»_______________2018 р.</w:t>
      </w:r>
    </w:p>
    <w:p>
      <w:pPr>
        <w:pStyle w:val="Normal"/>
        <w:spacing w:lineRule="auto" w:line="240" w:before="0" w:after="0"/>
        <w:ind w:left="0" w:right="0" w:firstLine="709"/>
        <w:contextualSpacing/>
        <w:jc w:val="center"/>
        <w:rPr>
          <w:rFonts w:ascii="Times New Roman" w:hAnsi="Times New Roman"/>
          <w:sz w:val="28"/>
          <w:szCs w:val="28"/>
        </w:rPr>
      </w:pP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М.П.                 </w:t>
      </w:r>
    </w:p>
    <w:p>
      <w:pPr>
        <w:pStyle w:val="Normal"/>
        <w:spacing w:lineRule="auto" w:line="240" w:before="0" w:after="0"/>
        <w:ind w:left="0" w:right="0" w:firstLine="709"/>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0" w:right="0" w:firstLine="709"/>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0" w:right="0" w:firstLine="709"/>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(Наскрізна) Освітня програма </w:t>
      </w:r>
    </w:p>
    <w:p>
      <w:pPr>
        <w:pStyle w:val="Normal"/>
        <w:spacing w:lineRule="auto" w:line="240" w:before="0" w:after="0"/>
        <w:ind w:left="0" w:right="0" w:firstLine="709"/>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__________________________ЗОШ І-ІІІ ступенів</w:t>
      </w:r>
    </w:p>
    <w:p>
      <w:pPr>
        <w:pStyle w:val="Normal"/>
        <w:spacing w:lineRule="auto" w:line="240" w:before="0" w:after="0"/>
        <w:ind w:left="0" w:right="0" w:firstLine="709"/>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на 2018/2019 навчальний рік</w:t>
      </w:r>
    </w:p>
    <w:p>
      <w:pPr>
        <w:pStyle w:val="Normal"/>
        <w:spacing w:lineRule="auto" w:line="240" w:before="0" w:after="0"/>
        <w:ind w:left="0" w:right="0" w:firstLine="709"/>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 ..... рівень)</w:t>
      </w:r>
    </w:p>
    <w:p>
      <w:pPr>
        <w:pStyle w:val="Normal"/>
        <w:spacing w:lineRule="auto" w:line="240" w:before="0" w:after="0"/>
        <w:ind w:left="0" w:right="0" w:firstLine="709"/>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0" w:right="0" w:firstLine="709"/>
        <w:contextualSpacing/>
        <w:jc w:val="right"/>
        <w:rPr/>
      </w:pPr>
      <w:r>
        <w:rPr>
          <w:rFonts w:eastAsia="Calibri" w:cs="Times New Roman" w:ascii="Times New Roman" w:hAnsi="Times New Roman"/>
          <w:sz w:val="28"/>
          <w:szCs w:val="28"/>
        </w:rPr>
        <w:t>Схвалено</w:t>
      </w:r>
    </w:p>
    <w:p>
      <w:pPr>
        <w:pStyle w:val="Normal"/>
        <w:spacing w:lineRule="auto" w:line="240" w:before="0" w:after="0"/>
        <w:ind w:left="0" w:right="0" w:firstLine="709"/>
        <w:contextualSpacing/>
        <w:jc w:val="right"/>
        <w:rPr>
          <w:rFonts w:ascii="Times New Roman" w:hAnsi="Times New Roman"/>
          <w:sz w:val="28"/>
          <w:szCs w:val="28"/>
        </w:rPr>
      </w:pP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педагогічною радою</w:t>
      </w:r>
    </w:p>
    <w:p>
      <w:pPr>
        <w:pStyle w:val="Normal"/>
        <w:spacing w:lineRule="auto" w:line="240" w:before="0" w:after="0"/>
        <w:ind w:left="0" w:right="0" w:firstLine="709"/>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___________________________ЗОШ І-ІІІ ст.</w:t>
      </w:r>
    </w:p>
    <w:p>
      <w:pPr>
        <w:pStyle w:val="Normal"/>
        <w:spacing w:lineRule="auto" w:line="240" w:before="0" w:after="0"/>
        <w:ind w:left="0" w:right="0" w:firstLine="709"/>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протокол №______ від ______________2018 р.</w:t>
      </w:r>
    </w:p>
    <w:p>
      <w:pPr>
        <w:pStyle w:val="Normal"/>
        <w:widowControl w:val="false"/>
        <w:shd w:val="clear" w:fill="FFFFFF"/>
        <w:spacing w:lineRule="auto" w:line="240" w:before="0" w:after="0"/>
        <w:ind w:left="0" w:right="0" w:firstLine="709"/>
        <w:contextualSpacing/>
        <w:jc w:val="center"/>
        <w:textAlignment w:val="baseline"/>
        <w:rPr>
          <w:rFonts w:ascii="Times New Roman" w:hAnsi="Times New Roman" w:eastAsia="Calibri" w:cs="Times New Roman"/>
          <w:b/>
          <w:b/>
          <w:bCs/>
          <w:color w:val="000000"/>
          <w:spacing w:val="-4"/>
          <w:sz w:val="28"/>
          <w:szCs w:val="28"/>
          <w:lang w:eastAsia="uk-UA"/>
        </w:rPr>
      </w:pPr>
      <w:r>
        <w:rPr>
          <w:rFonts w:eastAsia="Calibri" w:cs="Times New Roman" w:ascii="Times New Roman" w:hAnsi="Times New Roman"/>
          <w:b/>
          <w:bCs/>
          <w:color w:val="000000"/>
          <w:spacing w:val="-4"/>
          <w:sz w:val="28"/>
          <w:szCs w:val="28"/>
          <w:lang w:eastAsia="uk-UA"/>
        </w:rPr>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bCs/>
          <w:color w:val="000000"/>
          <w:spacing w:val="-4"/>
          <w:sz w:val="28"/>
          <w:szCs w:val="28"/>
          <w:lang w:eastAsia="uk-UA"/>
        </w:rPr>
        <w:t>Розділ 1.</w:t>
      </w:r>
      <w:r>
        <w:rPr>
          <w:rFonts w:eastAsia="Times New Roman" w:cs="Times New Roman" w:ascii="Times New Roman" w:hAnsi="Times New Roman"/>
          <w:b w:val="false"/>
          <w:bCs w:val="false"/>
          <w:color w:val="000000"/>
          <w:spacing w:val="-4"/>
          <w:sz w:val="28"/>
          <w:szCs w:val="28"/>
          <w:lang w:eastAsia="uk-UA"/>
        </w:rPr>
        <w:t xml:space="preserve"> Загальні положення.</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У цьому розділі розкрити суть освітньої програми закладу загальної середньої освіти, обгрунтувати призначення конкретного освітнього закладу,, при цьому слід врахувати, що освітня програма являє собою документ, що визначає зміст освіти в конкретному закладі та технології реалізації цього змісту. Тому недоцільним включати в освітню програму закладу матеріали та розділи, що дублюють його статут, програму розвитку та річний план роботи школи. Крім того, оскільки розробляти освітню програму має кожний освітній заклад, цей документ не повинен бути перевантажений теоретичними та дослідницькими матеріалами.</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Разом з тим, слід показати, на основі яких Державних освітніх стандартів та типових освітніх програм розроблена освітня програма конкретного закладу загальної середньої освіти.</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bCs/>
          <w:color w:val="000000"/>
          <w:spacing w:val="-4"/>
          <w:sz w:val="28"/>
          <w:szCs w:val="28"/>
          <w:lang w:eastAsia="uk-UA"/>
        </w:rPr>
        <w:t>Розділ 2.</w:t>
      </w:r>
      <w:r>
        <w:rPr>
          <w:rFonts w:eastAsia="Times New Roman" w:cs="Times New Roman" w:ascii="Times New Roman" w:hAnsi="Times New Roman"/>
          <w:color w:val="000000"/>
          <w:spacing w:val="-4"/>
          <w:sz w:val="28"/>
          <w:szCs w:val="28"/>
          <w:lang w:eastAsia="uk-UA"/>
        </w:rPr>
        <w:t xml:space="preserve"> Загальний обсяг навчального навантаження.</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У цьому розділі слід вказати загальний обсяг навчального навантаження відповідно до Державного стандарту закладу загальної середньої освіти певного ступеня.</w:t>
      </w:r>
    </w:p>
    <w:p>
      <w:pPr>
        <w:pStyle w:val="Normal"/>
        <w:widowControl w:val="false"/>
        <w:spacing w:lineRule="auto" w:line="240" w:before="0" w:after="0"/>
        <w:ind w:left="0" w:right="0" w:firstLine="709"/>
        <w:contextualSpacing/>
        <w:jc w:val="both"/>
        <w:rPr/>
      </w:pPr>
      <w:r>
        <w:rPr>
          <w:rFonts w:eastAsia="Calibri" w:cs="Times New Roman" w:ascii="Times New Roman" w:hAnsi="Times New Roman"/>
          <w:b w:val="false"/>
          <w:bCs w:val="false"/>
          <w:spacing w:val="-4"/>
          <w:sz w:val="28"/>
          <w:szCs w:val="28"/>
        </w:rPr>
        <w:t xml:space="preserve">Врахувати, що </w:t>
      </w:r>
      <w:r>
        <w:rPr>
          <w:rFonts w:eastAsia="Calibri" w:cs="Times New Roman" w:ascii="Times New Roman" w:hAnsi="Times New Roman"/>
          <w:b/>
          <w:spacing w:val="-4"/>
          <w:sz w:val="28"/>
          <w:szCs w:val="28"/>
        </w:rPr>
        <w:t>поділ класів на групи при вивченні окремих предметів</w:t>
      </w:r>
      <w:r>
        <w:rPr>
          <w:rFonts w:eastAsia="Calibri" w:cs="Times New Roman" w:ascii="Times New Roman" w:hAnsi="Times New Roman"/>
          <w:spacing w:val="-4"/>
          <w:sz w:val="28"/>
          <w:szCs w:val="28"/>
        </w:rPr>
        <w:t xml:space="preserve"> здійснюється відповідно до </w:t>
      </w:r>
      <w:r>
        <w:rPr>
          <w:rFonts w:eastAsia="Calibri" w:cs="Times New Roman" w:ascii="Times New Roman" w:hAnsi="Times New Roman"/>
          <w:b w:val="false"/>
          <w:bCs w:val="false"/>
          <w:spacing w:val="-4"/>
          <w:sz w:val="28"/>
          <w:szCs w:val="28"/>
        </w:rPr>
        <w:t xml:space="preserve">наказу Міністерства освіти і науки України </w:t>
      </w:r>
      <w:r>
        <w:rPr>
          <w:rFonts w:eastAsia="Calibri" w:cs="Times New Roman" w:ascii="Times New Roman" w:hAnsi="Times New Roman"/>
          <w:b/>
          <w:spacing w:val="-4"/>
          <w:sz w:val="28"/>
          <w:szCs w:val="28"/>
        </w:rPr>
        <w:t>від 20.02.2002 № 128</w:t>
      </w:r>
      <w:r>
        <w:rPr>
          <w:rFonts w:eastAsia="Calibri" w:cs="Times New Roman" w:ascii="Times New Roman" w:hAnsi="Times New Roman"/>
          <w:spacing w:val="-4"/>
          <w:sz w:val="28"/>
          <w:szCs w:val="28"/>
        </w:rPr>
        <w:t xml:space="preserve">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cs="Times New Roman" w:ascii="Times New Roman" w:hAnsi="Times New Roman"/>
          <w:color w:val="FF0000"/>
          <w:spacing w:val="-4"/>
          <w:sz w:val="28"/>
          <w:szCs w:val="28"/>
        </w:rPr>
        <w:t xml:space="preserve"> </w:t>
      </w:r>
      <w:r>
        <w:rPr>
          <w:rFonts w:eastAsia="Calibri" w:cs="Times New Roman" w:ascii="Times New Roman" w:hAnsi="Times New Roman"/>
          <w:spacing w:val="-4"/>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pPr>
        <w:pStyle w:val="1"/>
        <w:widowControl w:val="false"/>
        <w:shd w:val="clear" w:fill="FFFFFF"/>
        <w:spacing w:lineRule="auto" w:line="240" w:before="0" w:after="0"/>
        <w:ind w:left="0" w:right="0" w:firstLine="709"/>
        <w:contextualSpacing/>
        <w:jc w:val="both"/>
        <w:textAlignment w:val="baseline"/>
        <w:rPr/>
      </w:pPr>
      <w:r>
        <w:rPr>
          <w:b w:val="false"/>
          <w:bCs w:val="false"/>
          <w:color w:val="000000"/>
          <w:spacing w:val="-4"/>
          <w:sz w:val="28"/>
          <w:szCs w:val="28"/>
        </w:rPr>
        <w:t xml:space="preserve">У </w:t>
      </w:r>
      <w:hyperlink r:id="rId7">
        <w:r>
          <w:rPr>
            <w:rStyle w:val="Style12"/>
            <w:b w:val="false"/>
            <w:bCs w:val="false"/>
            <w:color w:val="000000"/>
            <w:spacing w:val="-4"/>
            <w:sz w:val="28"/>
            <w:szCs w:val="28"/>
            <w:u w:val="none"/>
          </w:rPr>
          <w:t>листі Міністерства освіти і науки України від 18.05.2018 №1/9-322</w:t>
        </w:r>
      </w:hyperlink>
      <w:r>
        <w:rPr>
          <w:b w:val="false"/>
          <w:bCs w:val="false"/>
          <w:color w:val="000000"/>
          <w:spacing w:val="-4"/>
          <w:sz w:val="28"/>
          <w:szCs w:val="28"/>
        </w:rPr>
        <w:t xml:space="preserve"> надано </w:t>
      </w:r>
      <w:r>
        <w:rPr>
          <w:rStyle w:val="Strong"/>
          <w:b w:val="false"/>
          <w:bCs w:val="false"/>
          <w:color w:val="000000"/>
          <w:spacing w:val="-4"/>
          <w:sz w:val="28"/>
          <w:szCs w:val="28"/>
        </w:rPr>
        <w:t>роз’яснення щодо поділу класів на групи при вивченні різних предметів у загальноосвітніх навчальних закладах в умовах повної або часткової інтеграції різних освітніх галузей, можливість яких передбачена Державним стандартом початкової освіти, затвердженим Постановою КМУ № 87 від 21 лютого 2018 року.</w:t>
      </w:r>
    </w:p>
    <w:p>
      <w:pPr>
        <w:pStyle w:val="1"/>
        <w:widowControl w:val="false"/>
        <w:shd w:val="clear" w:fill="FFFFFF"/>
        <w:spacing w:lineRule="auto" w:line="240" w:before="0" w:after="0"/>
        <w:ind w:left="0" w:right="0" w:firstLine="709"/>
        <w:contextualSpacing/>
        <w:jc w:val="both"/>
        <w:textAlignment w:val="baseline"/>
        <w:rPr/>
      </w:pPr>
      <w:r>
        <w:rPr>
          <w:b w:val="false"/>
          <w:bCs w:val="false"/>
          <w:color w:val="000000"/>
          <w:spacing w:val="-4"/>
          <w:sz w:val="28"/>
          <w:szCs w:val="28"/>
        </w:rPr>
        <w:t xml:space="preserve">На </w:t>
      </w:r>
      <w:r>
        <w:rPr>
          <w:rStyle w:val="Strong"/>
          <w:b w:val="false"/>
          <w:bCs w:val="false"/>
          <w:color w:val="000000"/>
          <w:spacing w:val="-4"/>
          <w:sz w:val="28"/>
          <w:szCs w:val="28"/>
        </w:rPr>
        <w:t>офіційному порталі Міністерства освіти і науки України</w:t>
      </w:r>
      <w:r>
        <w:rPr>
          <w:rStyle w:val="Strong"/>
          <w:color w:val="000000"/>
          <w:spacing w:val="-4"/>
          <w:sz w:val="28"/>
          <w:szCs w:val="28"/>
        </w:rPr>
        <w:t xml:space="preserve"> </w:t>
      </w:r>
      <w:r>
        <w:rPr>
          <w:b w:val="false"/>
          <w:color w:val="000000"/>
          <w:spacing w:val="-4"/>
          <w:sz w:val="28"/>
          <w:szCs w:val="28"/>
        </w:rPr>
        <w:t>розміщено коментар до вищезазначеного листа:</w:t>
      </w:r>
    </w:p>
    <w:p>
      <w:pPr>
        <w:pStyle w:val="NormalWeb"/>
        <w:widowControl w:val="false"/>
        <w:spacing w:lineRule="auto" w:line="240" w:before="0" w:after="0"/>
        <w:ind w:left="0" w:right="0" w:firstLine="709"/>
        <w:contextualSpacing/>
        <w:jc w:val="both"/>
        <w:rPr/>
      </w:pPr>
      <w:r>
        <w:rPr>
          <w:color w:val="000000"/>
          <w:spacing w:val="-4"/>
          <w:sz w:val="28"/>
          <w:szCs w:val="28"/>
        </w:rPr>
        <w:t>“</w:t>
      </w:r>
      <w:r>
        <w:rPr>
          <w:rStyle w:val="Strong"/>
          <w:color w:val="000000"/>
          <w:spacing w:val="-4"/>
          <w:sz w:val="28"/>
          <w:szCs w:val="28"/>
        </w:rPr>
        <w:t xml:space="preserve">Поділ класів на групи </w:t>
      </w:r>
      <w:r>
        <w:rPr>
          <w:color w:val="000000"/>
          <w:spacing w:val="-4"/>
          <w:sz w:val="28"/>
          <w:szCs w:val="28"/>
        </w:rPr>
        <w:t>має здійснюватися незалежно від того, як розподілений між окремими й інтегрованими предметами час, відведений на відповідні освітні галузі”.</w:t>
      </w:r>
    </w:p>
    <w:p>
      <w:pPr>
        <w:pStyle w:val="NormalWeb"/>
        <w:widowControl w:val="false"/>
        <w:spacing w:lineRule="auto" w:line="240" w:before="0" w:after="0"/>
        <w:ind w:left="0" w:right="0" w:firstLine="709"/>
        <w:contextualSpacing/>
        <w:jc w:val="both"/>
        <w:rPr/>
      </w:pPr>
      <w:r>
        <w:rPr>
          <w:color w:val="000000"/>
          <w:spacing w:val="-4"/>
          <w:sz w:val="28"/>
          <w:szCs w:val="28"/>
        </w:rPr>
        <w:t>“</w:t>
      </w:r>
      <w:r>
        <w:rPr>
          <w:rStyle w:val="Strong"/>
          <w:color w:val="000000"/>
          <w:spacing w:val="-4"/>
          <w:sz w:val="28"/>
          <w:szCs w:val="28"/>
        </w:rPr>
        <w:t xml:space="preserve">Погодинне співвідношення між освітніми галузями за роками навчання та загальну щорічну кількість годин за освітніми галузями встановлює базовий навчальний план початкової освіти. </w:t>
      </w:r>
      <w:r>
        <w:rPr>
          <w:color w:val="000000"/>
          <w:spacing w:val="-4"/>
          <w:sz w:val="28"/>
          <w:szCs w:val="28"/>
        </w:rPr>
        <w:t xml:space="preserve">Тож у процесі інтеграції кількість навчальних годин, передбачених на базовим навчальним планом вивчення кожної освітньої галузі, перерозподіляється таким чином, що їх сумарне значення не зменшується. Це відображається </w:t>
      </w:r>
      <w:r>
        <w:rPr>
          <w:rStyle w:val="Strong"/>
          <w:color w:val="000000"/>
          <w:spacing w:val="-4"/>
          <w:sz w:val="28"/>
          <w:szCs w:val="28"/>
        </w:rPr>
        <w:t>в типових освітніх програмах, в освітніх програмах закладів загальної середньої освіти”.</w:t>
      </w:r>
    </w:p>
    <w:p>
      <w:pPr>
        <w:pStyle w:val="NormalWeb"/>
        <w:widowControl w:val="false"/>
        <w:shd w:val="clear" w:fill="FFFFFF"/>
        <w:spacing w:lineRule="auto" w:line="240" w:before="0" w:after="0"/>
        <w:ind w:left="0" w:right="0" w:firstLine="709"/>
        <w:contextualSpacing/>
        <w:jc w:val="both"/>
        <w:textAlignment w:val="baseline"/>
        <w:rPr/>
      </w:pPr>
      <w:r>
        <w:rPr>
          <w:rFonts w:eastAsia="Times New Roman" w:cs="Times New Roman"/>
          <w:color w:val="000000"/>
          <w:spacing w:val="-4"/>
          <w:sz w:val="28"/>
          <w:szCs w:val="28"/>
          <w:lang w:eastAsia="uk-UA"/>
        </w:rPr>
        <w:t xml:space="preserve">У </w:t>
      </w:r>
      <w:hyperlink r:id="rId8">
        <w:bookmarkStart w:id="22" w:name="__DdeLink__40373_1803020315"/>
        <w:r>
          <w:rPr>
            <w:rStyle w:val="Style12"/>
            <w:rFonts w:eastAsia="Times New Roman" w:cs="Times New Roman"/>
            <w:color w:val="000000"/>
            <w:spacing w:val="-4"/>
            <w:sz w:val="28"/>
            <w:szCs w:val="28"/>
            <w:u w:val="none"/>
          </w:rPr>
          <w:t xml:space="preserve">листі Міністерства освіти і науки України </w:t>
        </w:r>
        <w:r>
          <w:rPr>
            <w:rStyle w:val="Style12"/>
            <w:rFonts w:eastAsia="Times New Roman" w:cs="Times New Roman"/>
            <w:bCs/>
            <w:color w:val="000000"/>
            <w:spacing w:val="-4"/>
            <w:sz w:val="28"/>
            <w:szCs w:val="28"/>
            <w:u w:val="none"/>
          </w:rPr>
          <w:t>від 18.05.2018 №1/9-322</w:t>
        </w:r>
      </w:hyperlink>
      <w:bookmarkEnd w:id="22"/>
      <w:r>
        <w:rPr>
          <w:rFonts w:eastAsia="Times New Roman" w:cs="Times New Roman"/>
          <w:b/>
          <w:bCs/>
          <w:color w:val="000000"/>
          <w:spacing w:val="-4"/>
          <w:sz w:val="28"/>
          <w:szCs w:val="28"/>
          <w:lang w:eastAsia="uk-UA"/>
        </w:rPr>
        <w:t xml:space="preserve"> </w:t>
      </w:r>
      <w:r>
        <w:rPr>
          <w:rFonts w:eastAsia="Times New Roman" w:cs="Times New Roman"/>
          <w:color w:val="000000"/>
          <w:spacing w:val="-4"/>
          <w:sz w:val="28"/>
          <w:szCs w:val="28"/>
          <w:lang w:eastAsia="uk-UA"/>
        </w:rPr>
        <w:t xml:space="preserve">зазначено, </w:t>
      </w:r>
      <w:r>
        <w:rPr>
          <w:rStyle w:val="Strong"/>
          <w:rFonts w:eastAsia="Times New Roman" w:cs="Times New Roman"/>
          <w:b w:val="false"/>
          <w:bCs w:val="false"/>
          <w:color w:val="000000"/>
          <w:spacing w:val="-4"/>
          <w:sz w:val="28"/>
          <w:szCs w:val="28"/>
          <w:lang w:eastAsia="uk-UA"/>
        </w:rPr>
        <w:t>Міністерство освіти і науки готує</w:t>
      </w:r>
      <w:r>
        <w:rPr>
          <w:rStyle w:val="Strong"/>
          <w:rFonts w:eastAsia="Times New Roman" w:cs="Times New Roman"/>
          <w:color w:val="000000"/>
          <w:spacing w:val="-4"/>
          <w:sz w:val="28"/>
          <w:szCs w:val="28"/>
          <w:lang w:eastAsia="uk-UA"/>
        </w:rPr>
        <w:t xml:space="preserve"> зміни до наказу № 128 від 20.02.2002 року, </w:t>
      </w:r>
      <w:r>
        <w:rPr>
          <w:rFonts w:eastAsia="Times New Roman" w:cs="Times New Roman"/>
          <w:color w:val="000000"/>
          <w:spacing w:val="-4"/>
          <w:sz w:val="28"/>
          <w:szCs w:val="28"/>
          <w:lang w:eastAsia="uk-UA"/>
        </w:rPr>
        <w:t>щоб унормувати питання розподілу навчальних годин, забезпечити рівні умови для всіх учасників освітнього процесу та закладів освіти, незалежно від того, за якою освітньою програмою вони працюють.</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bCs/>
          <w:color w:val="000000"/>
          <w:spacing w:val="-4"/>
          <w:sz w:val="28"/>
          <w:szCs w:val="28"/>
          <w:lang w:eastAsia="uk-UA"/>
        </w:rPr>
        <w:t>Розділ 3.</w:t>
      </w:r>
      <w:r>
        <w:rPr>
          <w:rFonts w:eastAsia="Times New Roman" w:cs="Times New Roman" w:ascii="Times New Roman" w:hAnsi="Times New Roman"/>
          <w:color w:val="000000"/>
          <w:spacing w:val="-4"/>
          <w:sz w:val="28"/>
          <w:szCs w:val="28"/>
          <w:lang w:eastAsia="uk-UA"/>
        </w:rPr>
        <w:t xml:space="preserve"> Очікувані результати навчання здобувачів освіти.</w:t>
      </w:r>
    </w:p>
    <w:p>
      <w:pPr>
        <w:pStyle w:val="Normal"/>
        <w:widowControl/>
        <w:shd w:val="clear" w:fill="FFFFFF"/>
        <w:spacing w:lineRule="auto" w:line="240" w:before="0" w:after="0"/>
        <w:ind w:left="0" w:right="0" w:firstLine="709"/>
        <w:contextualSpacing/>
        <w:jc w:val="both"/>
        <w:textAlignment w:val="baseline"/>
        <w:rPr/>
      </w:pPr>
      <w:r>
        <w:rPr>
          <w:rFonts w:eastAsia="Calibri" w:cs="Times New Roman" w:ascii="Times New Roman" w:hAnsi="Times New Roman"/>
          <w:color w:val="00000A"/>
          <w:spacing w:val="-4"/>
          <w:sz w:val="28"/>
          <w:szCs w:val="28"/>
          <w:lang w:val="uk-UA" w:eastAsia="uk-UA" w:bidi="ar-SA"/>
        </w:rPr>
        <w:t>Відповідно до мети та загальних цілей, окреслених у Державному стандарті,   слід висвітлити завдання, які мають реалізувати вчителі у рамках кожної освітньої галузі. Врахувати, що результати навчання повинні</w:t>
      </w:r>
      <w:r>
        <w:rPr>
          <w:rFonts w:eastAsia="Times New Roman" w:cs="Times New Roman" w:ascii="Times New Roman" w:hAnsi="Times New Roman"/>
          <w:color w:val="00000A"/>
          <w:spacing w:val="-4"/>
          <w:sz w:val="28"/>
          <w:szCs w:val="28"/>
          <w:highlight w:val="white"/>
          <w:lang w:val="uk-UA" w:eastAsia="uk-UA" w:bidi="ar-SA"/>
        </w:rPr>
        <w:t xml:space="preserve"> робити внесок у формування таких ключових компетентностей учнів: </w:t>
      </w:r>
      <w:r>
        <w:rPr>
          <w:rFonts w:eastAsia="Times New Roman" w:cs="Times New Roman" w:ascii="Times New Roman" w:hAnsi="Times New Roman"/>
          <w:b/>
          <w:bCs/>
          <w:color w:val="00000A"/>
          <w:spacing w:val="-4"/>
          <w:sz w:val="28"/>
          <w:szCs w:val="28"/>
          <w:highlight w:val="white"/>
          <w:lang w:val="uk-UA" w:eastAsia="uk-UA" w:bidi="ar-SA"/>
        </w:rPr>
        <w:t>спілкування державною (і рідною — у разі відмінності) мовою,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і громадянська компетентності, обізнаність і самовираження у сфері культури, екологічна грамотність і здорове життя.</w:t>
      </w:r>
    </w:p>
    <w:p>
      <w:pPr>
        <w:pStyle w:val="Normal"/>
        <w:widowControl/>
        <w:spacing w:lineRule="auto" w:line="240" w:before="0" w:after="0"/>
        <w:ind w:left="0" w:right="0" w:firstLine="709"/>
        <w:contextualSpacing/>
        <w:jc w:val="both"/>
        <w:rPr/>
      </w:pPr>
      <w:r>
        <w:rPr>
          <w:rFonts w:eastAsia="Calibri" w:cs="Times New Roman" w:ascii="Times New Roman" w:hAnsi="Times New Roman"/>
          <w:color w:val="00000A"/>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w:t>
      </w:r>
      <w:r>
        <w:rPr>
          <w:rFonts w:eastAsia="Calibri" w:cs="Times New Roman" w:ascii="Times New Roman" w:hAnsi="Times New Roman"/>
          <w:b/>
          <w:bCs/>
          <w:color w:val="00000A"/>
          <w:sz w:val="28"/>
          <w:szCs w:val="28"/>
          <w:highlight w:val="white"/>
          <w:lang w:val="uk-UA" w:bidi="ar-SA"/>
        </w:rPr>
        <w:t>Екологічна безпека й сталий розвиток”, “Громадянська відповідальність”, “Здоров’я і безпека”, “Підприємливість і фінансова грамотність”</w:t>
      </w:r>
      <w:r>
        <w:rPr>
          <w:rFonts w:eastAsia="Calibri" w:cs="Times New Roman" w:ascii="Times New Roman" w:hAnsi="Times New Roman"/>
          <w:color w:val="00000A"/>
          <w:sz w:val="28"/>
          <w:szCs w:val="28"/>
          <w:highlight w:val="white"/>
          <w:lang w:val="uk-UA" w:bidi="ar-SA"/>
        </w:rPr>
        <w:t xml:space="preserve"> спрямоване на</w:t>
      </w:r>
      <w:r>
        <w:rPr>
          <w:rFonts w:eastAsia="Calibri" w:cs="Times New Roman" w:ascii="Times New Roman" w:hAnsi="Times New Roman"/>
          <w:b/>
          <w:color w:val="00000A"/>
          <w:sz w:val="28"/>
          <w:szCs w:val="28"/>
          <w:highlight w:val="white"/>
          <w:lang w:val="uk-UA" w:bidi="ar-SA"/>
        </w:rPr>
        <w:t xml:space="preserve"> </w:t>
      </w:r>
      <w:r>
        <w:rPr>
          <w:rFonts w:eastAsia="Calibri" w:cs="Times New Roman" w:ascii="Times New Roman" w:hAnsi="Times New Roman"/>
          <w:color w:val="00000A"/>
          <w:sz w:val="28"/>
          <w:szCs w:val="28"/>
          <w:highlight w:val="white"/>
          <w:lang w:val="uk-UA" w:bidi="ar-SA"/>
        </w:rPr>
        <w:t>формування в учнів здатності застосовувати знання й уміння у реальних життєвих ситуаціях.</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highlight w:val="white"/>
          <w:lang w:val="uk-UA" w:bidi="ar-SA"/>
        </w:rPr>
        <w:t>Навчання за наскрізними лініями реалізується насамперед через:</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highlight w:val="white"/>
          <w:lang w:val="uk-UA" w:bidi="ar-SA"/>
        </w:rPr>
        <w:t>окремі предмети — виходячи із наскрізних тем при вивченні предмета проводяться відповідні трактування,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highlight w:val="white"/>
          <w:lang w:val="uk-UA" w:bidi="ar-SA"/>
        </w:rPr>
        <w:t xml:space="preserve">предмети за вибором;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highlight w:val="white"/>
          <w:lang w:val="uk-UA" w:bidi="ar-SA"/>
        </w:rPr>
        <w:t xml:space="preserve">роботу в проектах; </w:t>
      </w:r>
    </w:p>
    <w:p>
      <w:pPr>
        <w:pStyle w:val="Normal"/>
        <w:widowControl/>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val="false"/>
          <w:bCs w:val="false"/>
          <w:color w:val="00000A"/>
          <w:spacing w:val="-4"/>
          <w:sz w:val="28"/>
          <w:szCs w:val="28"/>
          <w:highlight w:val="white"/>
          <w:lang w:val="uk-UA" w:eastAsia="uk-UA" w:bidi="ar-SA"/>
        </w:rPr>
        <w:t>позакласну навчальну роботу і роботу гуртків.</w:t>
      </w:r>
    </w:p>
    <w:p>
      <w:pPr>
        <w:pStyle w:val="Normal"/>
        <w:widowControl/>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val="false"/>
          <w:bCs w:val="false"/>
          <w:color w:val="00000A"/>
          <w:spacing w:val="-4"/>
          <w:sz w:val="28"/>
          <w:szCs w:val="28"/>
          <w:highlight w:val="white"/>
          <w:lang w:val="uk-UA" w:eastAsia="uk-UA" w:bidi="ar-SA"/>
        </w:rPr>
        <w:t xml:space="preserve">Слід врахувати, що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bCs/>
          <w:color w:val="000000"/>
          <w:spacing w:val="-4"/>
          <w:sz w:val="28"/>
          <w:szCs w:val="28"/>
          <w:lang w:eastAsia="uk-UA"/>
        </w:rPr>
        <w:t>Розділ 4.</w:t>
      </w:r>
      <w:r>
        <w:rPr>
          <w:rFonts w:eastAsia="Times New Roman" w:cs="Times New Roman" w:ascii="Times New Roman" w:hAnsi="Times New Roman"/>
          <w:color w:val="000000"/>
          <w:spacing w:val="-4"/>
          <w:sz w:val="28"/>
          <w:szCs w:val="28"/>
          <w:lang w:eastAsia="uk-UA"/>
        </w:rPr>
        <w:t xml:space="preserve"> Вимоги до осіб, які </w:t>
      </w:r>
      <w:bookmarkStart w:id="23" w:name="__DdeLink__7665_1803020315"/>
      <w:bookmarkEnd w:id="23"/>
      <w:r>
        <w:rPr>
          <w:rFonts w:eastAsia="Times New Roman" w:cs="Times New Roman" w:ascii="Times New Roman" w:hAnsi="Times New Roman"/>
          <w:color w:val="000000"/>
          <w:spacing w:val="-4"/>
          <w:sz w:val="28"/>
          <w:szCs w:val="28"/>
          <w:lang w:eastAsia="uk-UA"/>
        </w:rPr>
        <w:t>можуть розпочинати здобуття відповідного рівня навчання.</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У даному розділі сформулювати вимоги до осіб, які можуть розпочинати здобуття відповідного рівня навчання, конкретизувати умови прийому учнів до конкретного освітнього закладу.</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bCs/>
          <w:color w:val="000000"/>
          <w:spacing w:val="-4"/>
          <w:sz w:val="28"/>
          <w:szCs w:val="28"/>
          <w:lang w:eastAsia="uk-UA"/>
        </w:rPr>
        <w:t>Розділ 5.</w:t>
      </w:r>
      <w:r>
        <w:rPr>
          <w:rFonts w:eastAsia="Times New Roman" w:cs="Times New Roman" w:ascii="Times New Roman" w:hAnsi="Times New Roman"/>
          <w:color w:val="000000"/>
          <w:spacing w:val="-4"/>
          <w:sz w:val="28"/>
          <w:szCs w:val="28"/>
          <w:lang w:eastAsia="uk-UA"/>
        </w:rPr>
        <w:t xml:space="preserve"> Перелік, зміст, тривалість і взаємозв’язок освітніх галузей, предметів, дисциплін та логічна послідовність їх вивчення.</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У цьому розділі слід перерахувати за якими освітніми галузями складено освітню програму конкретного закладу загальної середньої освіти, розкрити зміст, тривалість і взаємозв’язок освітніх предметів та врахувати логічну послідовність їх вивчення при формуванні навчального плану.</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Даний розділ можна об’єднати з розділом 2.</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bCs/>
          <w:color w:val="000000"/>
          <w:spacing w:val="-4"/>
          <w:sz w:val="28"/>
          <w:szCs w:val="28"/>
          <w:lang w:eastAsia="uk-UA"/>
        </w:rPr>
        <w:t xml:space="preserve">Розділ 6. </w:t>
      </w:r>
      <w:r>
        <w:rPr>
          <w:rFonts w:eastAsia="Times New Roman" w:cs="Times New Roman" w:ascii="Times New Roman" w:hAnsi="Times New Roman"/>
          <w:color w:val="000000"/>
          <w:spacing w:val="-4"/>
          <w:sz w:val="28"/>
          <w:szCs w:val="28"/>
          <w:lang w:eastAsia="uk-UA"/>
        </w:rPr>
        <w:t>Форми організації освітнього процесу.</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У цьому розділі стисло описують особливості організації освітнього процесу у конкретному закладі загальної середньої освіти.</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При цьому враховують, що о</w:t>
      </w:r>
      <w:r>
        <w:rPr>
          <w:rFonts w:eastAsia="Calibri" w:cs="Times New Roman" w:ascii="Times New Roman" w:hAnsi="Times New Roman"/>
          <w:color w:val="00000A"/>
          <w:spacing w:val="-4"/>
          <w:sz w:val="28"/>
          <w:szCs w:val="28"/>
          <w:lang w:val="uk-UA" w:eastAsia="uk-UA" w:bidi="ar-SA"/>
        </w:rPr>
        <w:t xml:space="preserve">сновними формами організації освітнього процесу є різні типи уроку: </w:t>
      </w:r>
    </w:p>
    <w:p>
      <w:pPr>
        <w:pStyle w:val="Normal"/>
        <w:widowControl/>
        <w:tabs>
          <w:tab w:val="left" w:pos="993"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формування компетентностей;</w:t>
      </w:r>
    </w:p>
    <w:p>
      <w:pPr>
        <w:pStyle w:val="Normal"/>
        <w:widowControl/>
        <w:tabs>
          <w:tab w:val="left" w:pos="993"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 xml:space="preserve">розвитку компетентностей; </w:t>
      </w:r>
    </w:p>
    <w:p>
      <w:pPr>
        <w:pStyle w:val="Normal"/>
        <w:widowControl/>
        <w:tabs>
          <w:tab w:val="left" w:pos="993"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 xml:space="preserve">перевірки та/або оцінювання досягнення компетентностей; </w:t>
      </w:r>
    </w:p>
    <w:p>
      <w:pPr>
        <w:pStyle w:val="Normal"/>
        <w:widowControl/>
        <w:tabs>
          <w:tab w:val="left" w:pos="993"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 xml:space="preserve">корекції основних компетентностей; </w:t>
      </w:r>
    </w:p>
    <w:p>
      <w:pPr>
        <w:pStyle w:val="Normal"/>
        <w:widowControl/>
        <w:tabs>
          <w:tab w:val="left" w:pos="993" w:leader="none"/>
        </w:tabs>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комбінований урок</w:t>
      </w:r>
      <w:r>
        <w:rPr>
          <w:rFonts w:eastAsia="Calibri" w:cs="Times New Roman" w:ascii="Times New Roman" w:hAnsi="Times New Roman"/>
          <w:color w:val="00000A"/>
          <w:sz w:val="28"/>
          <w:szCs w:val="28"/>
          <w:lang w:val="uk-UA" w:bidi="ar-SA"/>
        </w:rPr>
        <w:t>.</w:t>
      </w:r>
    </w:p>
    <w:p>
      <w:pPr>
        <w:pStyle w:val="Normal"/>
        <w:widowControl/>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eastAsia="Times New Roman" w:cs="Times New Roman" w:ascii="Times New Roman" w:hAnsi="Times New Roman"/>
          <w:color w:val="00000A"/>
          <w:sz w:val="28"/>
          <w:szCs w:val="28"/>
          <w:lang w:val="uk-UA" w:eastAsia="uk-UA" w:bidi="ar-SA"/>
        </w:rPr>
        <w:t xml:space="preserve">уроки-«суди», </w:t>
      </w:r>
      <w:r>
        <w:rPr>
          <w:rFonts w:eastAsia="Calibri" w:cs="Times New Roman" w:ascii="Times New Roman" w:hAnsi="Times New Roman"/>
          <w:color w:val="00000A"/>
          <w:sz w:val="28"/>
          <w:szCs w:val="28"/>
          <w:lang w:val="uk-UA" w:bidi="ar-SA"/>
        </w:rPr>
        <w:t>урок-</w:t>
      </w:r>
      <w:r>
        <w:rPr>
          <w:rFonts w:eastAsia="Times New Roman" w:cs="Times New Roman" w:ascii="Times New Roman" w:hAnsi="Times New Roman"/>
          <w:color w:val="00000A"/>
          <w:sz w:val="28"/>
          <w:szCs w:val="28"/>
          <w:lang w:val="uk-UA" w:eastAsia="uk-UA" w:bidi="ar-SA"/>
        </w:rPr>
        <w:t>дискусійна група, уроки з навчанням одних учнів іншими), інтегровані уроки,</w:t>
      </w:r>
      <w:r>
        <w:rPr>
          <w:rFonts w:eastAsia="Calibri" w:cs="Times New Roman" w:ascii="Times New Roman" w:hAnsi="Times New Roman"/>
          <w:color w:val="00000A"/>
          <w:sz w:val="28"/>
          <w:szCs w:val="28"/>
          <w:lang w:val="uk-UA" w:bidi="ar-SA"/>
        </w:rPr>
        <w:t xml:space="preserve"> проблемний урок, відео-уроки, прес-конференції, ділові ігри тощо. </w:t>
      </w:r>
    </w:p>
    <w:p>
      <w:pPr>
        <w:pStyle w:val="Normal"/>
        <w:widowControl/>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Засвоєння нового матеріалу</w:t>
      </w:r>
      <w:r>
        <w:rPr>
          <w:rFonts w:eastAsia="Times New Roman" w:cs="Times New Roman" w:ascii="Times New Roman" w:hAnsi="Times New Roman"/>
          <w:color w:val="00000A"/>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 xml:space="preserve">З метою </w:t>
      </w:r>
      <w:r>
        <w:rPr>
          <w:rFonts w:eastAsia="Calibri" w:cs="Times New Roman" w:ascii="Times New Roman" w:hAnsi="Times New Roman"/>
          <w:color w:val="00000A"/>
          <w:sz w:val="28"/>
          <w:szCs w:val="28"/>
          <w:lang w:val="uk-UA" w:bidi="ar-SA"/>
        </w:rPr>
        <w:t>засвоєння нового матеріалу</w:t>
      </w:r>
      <w:r>
        <w:rPr>
          <w:rFonts w:eastAsia="Times New Roman" w:cs="Times New Roman" w:ascii="Times New Roman" w:hAnsi="Times New Roman"/>
          <w:color w:val="00000A"/>
          <w:sz w:val="28"/>
          <w:szCs w:val="28"/>
          <w:lang w:val="uk-UA" w:eastAsia="uk-UA" w:bidi="ar-SA"/>
        </w:rPr>
        <w:t xml:space="preserve"> та </w:t>
      </w:r>
      <w:r>
        <w:rPr>
          <w:rFonts w:eastAsia="Calibri" w:cs="Times New Roman" w:ascii="Times New Roman" w:hAnsi="Times New Roman"/>
          <w:color w:val="00000A"/>
          <w:sz w:val="28"/>
          <w:szCs w:val="28"/>
          <w:lang w:val="uk-UA" w:bidi="ar-SA"/>
        </w:rPr>
        <w:t>розвитку компетентностей</w:t>
      </w:r>
      <w:r>
        <w:rPr>
          <w:rFonts w:eastAsia="Times New Roman" w:cs="Times New Roman" w:ascii="Times New Roman" w:hAnsi="Times New Roman"/>
          <w:color w:val="00000A"/>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Консультація будується за принципом питань і відповідей.</w:t>
      </w:r>
    </w:p>
    <w:p>
      <w:pPr>
        <w:pStyle w:val="Normal"/>
        <w:widowControl/>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Перевірка та/або оцінювання досягнення компетентностей</w:t>
      </w:r>
      <w:r>
        <w:rPr>
          <w:rFonts w:eastAsia="Times New Roman" w:cs="Times New Roman" w:ascii="Times New Roman" w:hAnsi="Times New Roman"/>
          <w:color w:val="00000A"/>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 xml:space="preserve">Функцію </w:t>
      </w:r>
      <w:r>
        <w:rPr>
          <w:rFonts w:eastAsia="Calibri" w:cs="Times New Roman" w:ascii="Times New Roman" w:hAnsi="Times New Roman"/>
          <w:color w:val="00000A"/>
          <w:sz w:val="28"/>
          <w:szCs w:val="28"/>
          <w:lang w:val="uk-UA" w:bidi="ar-SA"/>
        </w:rPr>
        <w:t>перевірки та/або оцінювання досягнення компетентностей</w:t>
      </w:r>
      <w:r>
        <w:rPr>
          <w:rFonts w:eastAsia="Times New Roman" w:cs="Times New Roman" w:ascii="Times New Roman" w:hAnsi="Times New Roman"/>
          <w:color w:val="00000A"/>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color w:val="00000A"/>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bCs/>
          <w:color w:val="00000A"/>
          <w:sz w:val="28"/>
          <w:szCs w:val="28"/>
          <w:lang w:val="uk-UA" w:eastAsia="uk-UA" w:bidi="ar-SA"/>
        </w:rPr>
        <w:t>Екскурсії</w:t>
      </w:r>
      <w:r>
        <w:rPr>
          <w:rFonts w:eastAsia="Times New Roman" w:cs="Times New Roman" w:ascii="Times New Roman" w:hAnsi="Times New Roman"/>
          <w:color w:val="00000A"/>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pPr>
        <w:pStyle w:val="Normal"/>
        <w:widowControl/>
        <w:spacing w:lineRule="auto" w:line="240" w:before="0" w:after="0"/>
        <w:ind w:left="0" w:right="0" w:firstLine="709"/>
        <w:contextualSpacing/>
        <w:jc w:val="both"/>
        <w:rPr/>
      </w:pPr>
      <w:r>
        <w:rPr>
          <w:rFonts w:eastAsia="Times New Roman" w:cs="Times New Roman" w:ascii="Times New Roman" w:hAnsi="Times New Roman"/>
          <w:bCs/>
          <w:color w:val="00000A"/>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eastAsia="Times New Roman" w:cs="Times New Roman" w:ascii="Times New Roman" w:hAnsi="Times New Roman"/>
          <w:color w:val="00000A"/>
          <w:sz w:val="28"/>
          <w:szCs w:val="28"/>
          <w:lang w:val="uk-UA" w:eastAsia="uk-UA" w:bidi="ar-SA"/>
        </w:rPr>
        <w:t>підбору матеріалу, виконують самостійно розподілені ролі та аналізують виконану роботу.</w:t>
      </w:r>
    </w:p>
    <w:p>
      <w:pPr>
        <w:pStyle w:val="Normal"/>
        <w:widowControl/>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widowControl w:val="false"/>
        <w:shd w:val="clear" w:fill="FFFFFF"/>
        <w:spacing w:lineRule="auto" w:line="240" w:before="0" w:after="0"/>
        <w:ind w:left="0" w:right="0" w:firstLine="709"/>
        <w:contextualSpacing/>
        <w:jc w:val="both"/>
        <w:textAlignment w:val="baseline"/>
        <w:rPr/>
      </w:pPr>
      <w:r>
        <w:rPr>
          <w:rFonts w:eastAsia="Calibri" w:cs="Times New Roman" w:ascii="Times New Roman" w:hAnsi="Times New Roman"/>
          <w:color w:val="00000A"/>
          <w:spacing w:val="-4"/>
          <w:sz w:val="28"/>
          <w:szCs w:val="28"/>
          <w:lang w:val="uk-UA" w:eastAsia="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b/>
          <w:bCs/>
          <w:color w:val="000000"/>
          <w:spacing w:val="-4"/>
          <w:sz w:val="28"/>
          <w:szCs w:val="28"/>
          <w:lang w:eastAsia="uk-UA"/>
        </w:rPr>
        <w:t>Розділ 7.</w:t>
      </w:r>
      <w:r>
        <w:rPr>
          <w:rFonts w:eastAsia="Times New Roman" w:cs="Times New Roman" w:ascii="Times New Roman" w:hAnsi="Times New Roman"/>
          <w:color w:val="000000"/>
          <w:spacing w:val="-4"/>
          <w:sz w:val="28"/>
          <w:szCs w:val="28"/>
          <w:lang w:eastAsia="uk-UA"/>
        </w:rPr>
        <w:t xml:space="preserve"> Опис та інструменти системи внутрішнього забезпечення якості освіти.</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У цьому розділі слід розкрити суть системи забезпечення якості освіти у конкретному закладі загальної середньої освіти.</w:t>
      </w:r>
    </w:p>
    <w:p>
      <w:pPr>
        <w:pStyle w:val="Normal"/>
        <w:widowControl w:val="false"/>
        <w:shd w:val="clear" w:fill="FFFFFF"/>
        <w:spacing w:lineRule="auto" w:line="240" w:before="0" w:after="0"/>
        <w:ind w:left="0" w:right="0" w:firstLine="709"/>
        <w:contextualSpacing/>
        <w:jc w:val="both"/>
        <w:textAlignment w:val="baseline"/>
        <w:rPr/>
      </w:pPr>
      <w:r>
        <w:rPr>
          <w:rFonts w:eastAsia="Times New Roman" w:cs="Times New Roman" w:ascii="Times New Roman" w:hAnsi="Times New Roman"/>
          <w:color w:val="000000"/>
          <w:spacing w:val="-4"/>
          <w:sz w:val="28"/>
          <w:szCs w:val="28"/>
          <w:lang w:eastAsia="uk-UA"/>
        </w:rPr>
        <w:t xml:space="preserve">Врахувати, що </w:t>
      </w:r>
      <w:r>
        <w:rPr>
          <w:rFonts w:eastAsia="Times New Roman" w:cs="Times New Roman" w:ascii="Times New Roman" w:hAnsi="Times New Roman"/>
          <w:b/>
          <w:bCs/>
          <w:color w:val="000000"/>
          <w:spacing w:val="-4"/>
          <w:sz w:val="28"/>
          <w:szCs w:val="28"/>
          <w:lang w:eastAsia="uk-UA"/>
        </w:rPr>
        <w:t>c</w:t>
      </w:r>
      <w:r>
        <w:rPr>
          <w:rFonts w:eastAsia="Calibri" w:cs="Times New Roman" w:ascii="Times New Roman" w:hAnsi="Times New Roman"/>
          <w:b/>
          <w:bCs/>
          <w:color w:val="00000A"/>
          <w:spacing w:val="-4"/>
          <w:sz w:val="28"/>
          <w:szCs w:val="28"/>
          <w:lang w:val="uk-UA" w:eastAsia="uk-UA" w:bidi="ar-SA"/>
        </w:rPr>
        <w:t>истема внутрішнього забезпечення якості складається з наступних компонентів:</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кадрове забезпечення освітньої діяльності;</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навчально-методичне забезпечення освітньої діяльності;</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матеріально-технічне забезпечення освітньої діяльності;</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якість проведення навчальних занять;</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 xml:space="preserve">моніторинг досягнення </w:t>
      </w:r>
      <w:r>
        <w:rPr>
          <w:rFonts w:eastAsia="Times New Roman" w:cs="Times New Roman" w:ascii="Times New Roman" w:hAnsi="Times New Roman"/>
          <w:color w:val="00000A"/>
          <w:sz w:val="28"/>
          <w:szCs w:val="28"/>
          <w:lang w:val="uk-UA" w:eastAsia="uk-UA" w:bidi="ar-SA"/>
        </w:rPr>
        <w:t xml:space="preserve">учнями </w:t>
      </w:r>
      <w:r>
        <w:rPr>
          <w:rFonts w:eastAsia="Calibri" w:cs="Times New Roman" w:ascii="Times New Roman" w:hAnsi="Times New Roman"/>
          <w:color w:val="00000A"/>
          <w:sz w:val="28"/>
          <w:szCs w:val="28"/>
          <w:lang w:val="uk-UA" w:bidi="ar-SA"/>
        </w:rPr>
        <w:t>результатів навчання (компетентностей).</w:t>
      </w:r>
    </w:p>
    <w:p>
      <w:pPr>
        <w:pStyle w:val="Normal"/>
        <w:widowControl/>
        <w:shd w:val="clear" w:color="auto" w:fill="FFFFFF"/>
        <w:tabs>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Завдання системи внутрішнього забезпечення якості освіти:</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оновлення методичної бази освітньої діяльності;</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Normal"/>
        <w:widowControl/>
        <w:shd w:val="clear" w:color="auto" w:fill="FFFFFF"/>
        <w:tabs>
          <w:tab w:val="left" w:pos="284" w:leader="none"/>
          <w:tab w:val="left" w:pos="1134" w:leader="none"/>
        </w:tabs>
        <w:spacing w:lineRule="auto" w:line="240" w:before="0" w:after="0"/>
        <w:ind w:left="0" w:right="0" w:firstLine="709"/>
        <w:contextualSpacing/>
        <w:jc w:val="both"/>
        <w:rPr/>
      </w:pPr>
      <w:r>
        <w:rPr>
          <w:rFonts w:eastAsia="Calibri" w:cs="Times New Roman" w:ascii="Times New Roman" w:hAnsi="Times New Roman"/>
          <w:color w:val="00000A"/>
          <w:sz w:val="28"/>
          <w:szCs w:val="28"/>
          <w:lang w:val="uk-UA" w:bidi="ar-SA"/>
        </w:rPr>
        <w:t>моніторинг та оптимізація соціально-психологічного середовища закладу освіти;</w:t>
      </w:r>
    </w:p>
    <w:p>
      <w:pPr>
        <w:pStyle w:val="Normal"/>
        <w:widowControl w:val="false"/>
        <w:shd w:val="clear" w:fill="FFFFFF"/>
        <w:spacing w:lineRule="auto" w:line="240" w:before="0" w:after="0"/>
        <w:ind w:left="0" w:right="0" w:firstLine="709"/>
        <w:contextualSpacing/>
        <w:jc w:val="both"/>
        <w:textAlignment w:val="baseline"/>
        <w:rPr/>
      </w:pPr>
      <w:r>
        <w:rPr>
          <w:rFonts w:eastAsia="Calibri" w:cs="Times New Roman" w:ascii="Times New Roman" w:hAnsi="Times New Roman"/>
          <w:color w:val="00000A"/>
          <w:spacing w:val="-4"/>
          <w:sz w:val="28"/>
          <w:szCs w:val="28"/>
          <w:lang w:val="uk-UA" w:eastAsia="uk-UA" w:bidi="ar-SA"/>
        </w:rPr>
        <w:t>створення необхідних умов для підвищення фахового кваліфікаційного рівня педагогічних працівників.</w:t>
      </w:r>
    </w:p>
    <w:p>
      <w:pPr>
        <w:pStyle w:val="Normal"/>
        <w:spacing w:lineRule="auto" w:line="240" w:before="0" w:after="0"/>
        <w:ind w:left="0" w:right="0" w:firstLine="709"/>
        <w:contextualSpacing/>
        <w:jc w:val="center"/>
        <w:rPr/>
      </w:pPr>
      <w:r>
        <w:rPr>
          <w:rFonts w:eastAsia="Calibri" w:cs="Times New Roman" w:ascii="Times New Roman" w:hAnsi="Times New Roman"/>
          <w:b/>
          <w:bCs/>
          <w:sz w:val="28"/>
          <w:szCs w:val="28"/>
        </w:rPr>
        <w:t>Додатками до освітньої програми закладу загальної середньої освіти можуть бути :</w:t>
      </w:r>
    </w:p>
    <w:p>
      <w:pPr>
        <w:pStyle w:val="Normal"/>
        <w:widowControl w:val="false"/>
        <w:shd w:val="clear" w:fill="FFFFFF"/>
        <w:spacing w:lineRule="auto" w:line="240" w:before="0" w:after="0"/>
        <w:ind w:left="0" w:right="0" w:firstLine="709"/>
        <w:contextualSpacing/>
        <w:jc w:val="both"/>
        <w:textAlignment w:val="baseline"/>
        <w:rPr/>
      </w:pPr>
      <w:r>
        <w:rPr>
          <w:rFonts w:eastAsia="Calibri" w:cs="Times New Roman" w:ascii="Times New Roman" w:hAnsi="Times New Roman"/>
          <w:b/>
          <w:bCs/>
          <w:color w:val="00000A"/>
          <w:spacing w:val="-4"/>
          <w:sz w:val="28"/>
          <w:szCs w:val="28"/>
          <w:lang w:val="uk-UA" w:eastAsia="uk-UA" w:bidi="ar-SA"/>
        </w:rPr>
        <w:t>с</w:t>
      </w:r>
      <w:r>
        <w:rPr>
          <w:rFonts w:eastAsia="Calibri" w:cs="Times New Roman" w:ascii="Times New Roman" w:hAnsi="Times New Roman"/>
          <w:b w:val="false"/>
          <w:bCs w:val="false"/>
          <w:color w:val="00000A"/>
          <w:spacing w:val="-4"/>
          <w:sz w:val="28"/>
          <w:szCs w:val="28"/>
          <w:lang w:val="uk-UA" w:eastAsia="uk-UA" w:bidi="ar-SA"/>
        </w:rPr>
        <w:t>труктура навчального року, навчальний план, перелік програм для вивчення окремих навчальних предметів, курсів за вибором та факультативів відповідного рівня навчання.</w:t>
      </w:r>
    </w:p>
    <w:p>
      <w:pPr>
        <w:pStyle w:val="Normal"/>
        <w:widowControl w:val="false"/>
        <w:spacing w:lineRule="auto" w:line="240" w:before="0" w:after="0"/>
        <w:ind w:left="0" w:right="0" w:firstLine="709"/>
        <w:contextualSpacing/>
        <w:jc w:val="both"/>
        <w:rPr/>
      </w:pPr>
      <w:r>
        <w:rPr>
          <w:rFonts w:eastAsia="Calibri" w:cs="Times New Roman" w:ascii="Times New Roman" w:hAnsi="Times New Roman"/>
          <w:b/>
          <w:spacing w:val="-4"/>
          <w:sz w:val="28"/>
          <w:szCs w:val="28"/>
        </w:rPr>
        <w:t>Навчальний план</w:t>
      </w:r>
      <w:r>
        <w:rPr>
          <w:rFonts w:eastAsia="Calibri" w:cs="Times New Roman" w:ascii="Times New Roman" w:hAnsi="Times New Roman"/>
          <w:spacing w:val="-4"/>
          <w:sz w:val="28"/>
          <w:szCs w:val="28"/>
        </w:rPr>
        <w:t xml:space="preserve"> дає цілісне уявлення про зміст і структуру певного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У навчальному плані висвітлюється інваріантна складова, сформована на державному рівні, яка є спільною для всіх закладів загальної середньої освіти незалежно від підпорядкування і форм власності, та варіативна складова. </w:t>
      </w:r>
    </w:p>
    <w:p>
      <w:pPr>
        <w:pStyle w:val="Normal"/>
        <w:widowControl w:val="false"/>
        <w:shd w:val="clear" w:fill="FFFFFF"/>
        <w:spacing w:lineRule="auto" w:line="240" w:before="0" w:after="0"/>
        <w:ind w:left="0" w:right="0" w:firstLine="709"/>
        <w:contextualSpacing/>
        <w:jc w:val="both"/>
        <w:textAlignment w:val="baseline"/>
        <w:rPr/>
      </w:pPr>
      <w:r>
        <w:rPr>
          <w:rFonts w:cs="Times New Roman" w:ascii="Times New Roman" w:hAnsi="Times New Roman"/>
          <w:color w:val="000000"/>
          <w:spacing w:val="-4"/>
          <w:sz w:val="28"/>
          <w:szCs w:val="28"/>
        </w:rPr>
        <w:t xml:space="preserve">Таким чином, навчальний план визначає перелік освітніх галузей відповідно до Державного стандарту, предметів інваріантної складової, курсів за вибором, факультативних курсів, спецкурсів, що забезпечують варіативну складову  навчального плану. </w:t>
      </w:r>
    </w:p>
    <w:p>
      <w:pPr>
        <w:pStyle w:val="Normal"/>
        <w:suppressAutoHyphens w:val="false"/>
        <w:spacing w:lineRule="auto" w:line="240" w:before="0" w:after="0"/>
        <w:ind w:left="0" w:right="0" w:firstLine="709"/>
        <w:contextualSpacing/>
        <w:jc w:val="both"/>
        <w:rPr/>
      </w:pPr>
      <w:r>
        <w:rPr>
          <w:rFonts w:ascii="Times New Roman" w:hAnsi="Times New Roman"/>
          <w:sz w:val="28"/>
          <w:szCs w:val="28"/>
        </w:rPr>
        <w:t xml:space="preserve">Години варіативної складової Типових навчальних планів передбачаються </w:t>
      </w:r>
      <w:r>
        <w:rPr>
          <w:rFonts w:ascii="Times New Roman" w:hAnsi="Times New Roman"/>
          <w:sz w:val="28"/>
          <w:szCs w:val="28"/>
          <w:lang w:eastAsia="uk-UA"/>
        </w:rPr>
        <w:t xml:space="preserve"> на:</w:t>
      </w:r>
    </w:p>
    <w:p>
      <w:pPr>
        <w:pStyle w:val="Normal"/>
        <w:widowControl/>
        <w:suppressAutoHyphens w:val="false"/>
        <w:spacing w:lineRule="auto" w:line="240" w:before="0" w:after="0"/>
        <w:ind w:left="0" w:right="0" w:firstLine="709"/>
        <w:contextualSpacing/>
        <w:jc w:val="both"/>
        <w:rPr/>
      </w:pPr>
      <w:r>
        <w:rPr>
          <w:rFonts w:ascii="Times New Roman" w:hAnsi="Times New Roman"/>
          <w:sz w:val="28"/>
          <w:szCs w:val="28"/>
          <w:lang w:val="ru-RU" w:eastAsia="uk-UA"/>
        </w:rPr>
        <w:t xml:space="preserve">- </w:t>
      </w:r>
      <w:r>
        <w:rPr>
          <w:rFonts w:ascii="Times New Roman" w:hAnsi="Times New Roman"/>
          <w:sz w:val="28"/>
          <w:szCs w:val="28"/>
          <w:lang w:eastAsia="uk-UA"/>
        </w:rPr>
        <w:t>збільшення кількості годин на вивчення предметів інваріантної складової.</w:t>
      </w:r>
      <w:r>
        <w:rPr>
          <w:rFonts w:ascii="Times New Roman" w:hAnsi="Times New Roman"/>
          <w:sz w:val="28"/>
          <w:szCs w:val="28"/>
          <w:lang w:val="ru-RU" w:eastAsia="uk-UA"/>
        </w:rPr>
        <w:t xml:space="preserve"> </w:t>
      </w:r>
      <w:r>
        <w:rPr>
          <w:rFonts w:ascii="Times New Roman" w:hAnsi="Times New Roman"/>
          <w:sz w:val="28"/>
          <w:szCs w:val="28"/>
          <w:lang w:eastAsia="uk-UA"/>
        </w:rPr>
        <w:t>У такому разі розподіл годин на вивчення тієї чи іншої теми, передбаченої навчальною програмою, здійснюється вчителем самостійно.</w:t>
      </w:r>
      <w:r>
        <w:rPr>
          <w:rFonts w:ascii="Times New Roman" w:hAnsi="Times New Roman"/>
          <w:sz w:val="28"/>
          <w:szCs w:val="28"/>
          <w:lang w:val="ru-RU" w:eastAsia="uk-UA"/>
        </w:rPr>
        <w:t xml:space="preserve"> </w:t>
      </w:r>
      <w:r>
        <w:rPr>
          <w:rFonts w:ascii="Times New Roman" w:hAnsi="Times New Roman"/>
          <w:sz w:val="28"/>
          <w:szCs w:val="28"/>
          <w:lang w:eastAsia="uk-UA"/>
        </w:rPr>
        <w:t>Розподіл годин фіксується у календарному плані, що погоджується керівником навчального закладу чи його заступником. Вчитель записує проведені уроки на сторінках класного журналу, відведених для цього предмета;</w:t>
      </w:r>
    </w:p>
    <w:p>
      <w:pPr>
        <w:pStyle w:val="Normal"/>
        <w:widowControl/>
        <w:suppressAutoHyphens w:val="false"/>
        <w:spacing w:lineRule="auto" w:line="240" w:before="0" w:after="0"/>
        <w:ind w:left="0" w:right="0" w:firstLine="709"/>
        <w:contextualSpacing/>
        <w:jc w:val="both"/>
        <w:rPr/>
      </w:pPr>
      <w:r>
        <w:rPr>
          <w:rFonts w:ascii="Times New Roman" w:hAnsi="Times New Roman"/>
          <w:sz w:val="28"/>
          <w:szCs w:val="28"/>
          <w:lang w:val="ru-RU" w:eastAsia="uk-UA"/>
        </w:rPr>
        <w:t xml:space="preserve">- </w:t>
      </w:r>
      <w:r>
        <w:rPr>
          <w:rFonts w:ascii="Times New Roman" w:hAnsi="Times New Roman"/>
          <w:sz w:val="28"/>
          <w:szCs w:val="28"/>
          <w:lang w:eastAsia="uk-UA"/>
        </w:rPr>
        <w:t>запровадження факультативів, курсів за вибором, що розширюють обрану навчальним закладом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pPr>
        <w:pStyle w:val="Normal"/>
        <w:widowControl/>
        <w:suppressAutoHyphens w:val="false"/>
        <w:spacing w:lineRule="auto" w:line="240" w:before="0" w:after="0"/>
        <w:ind w:left="0" w:right="0" w:firstLine="709"/>
        <w:contextualSpacing/>
        <w:jc w:val="both"/>
        <w:rPr/>
      </w:pPr>
      <w:r>
        <w:rPr>
          <w:rFonts w:ascii="Times New Roman" w:hAnsi="Times New Roman"/>
          <w:sz w:val="28"/>
          <w:szCs w:val="28"/>
          <w:lang w:val="ru-RU" w:eastAsia="uk-UA"/>
        </w:rPr>
        <w:t xml:space="preserve">- </w:t>
      </w:r>
      <w:r>
        <w:rPr>
          <w:rFonts w:ascii="Times New Roman" w:hAnsi="Times New Roman"/>
          <w:sz w:val="28"/>
          <w:szCs w:val="28"/>
          <w:lang w:eastAsia="uk-UA"/>
        </w:rPr>
        <w:t>індивідуальні заняття та консультації.</w:t>
      </w:r>
    </w:p>
    <w:p>
      <w:pPr>
        <w:pStyle w:val="Normal"/>
        <w:suppressAutoHyphens w:val="false"/>
        <w:spacing w:lineRule="auto" w:line="240" w:before="0" w:after="0"/>
        <w:ind w:left="0" w:right="0" w:firstLine="709"/>
        <w:contextualSpacing/>
        <w:jc w:val="both"/>
        <w:rPr/>
      </w:pPr>
      <w:r>
        <w:rPr>
          <w:rFonts w:ascii="Times New Roman" w:hAnsi="Times New Roman"/>
          <w:sz w:val="28"/>
          <w:szCs w:val="28"/>
          <w:lang w:eastAsia="uk-UA"/>
        </w:rPr>
        <w:t>Якщо години варіативної складової відводяться на збільшення годин на вивчення окремих предметів інваріантної складової, то в робочих навчальних планах у колонці «Інваріантна складова» напроти відповідного предмета ставиться напис X+Y, де Х - кількість годин, що передбачена типовими планами на вивчення предмета, а Y - кількість годин варіативної складової, додатково відведених на вивчення цього предмета.</w:t>
      </w:r>
    </w:p>
    <w:p>
      <w:pPr>
        <w:pStyle w:val="Normal"/>
        <w:suppressAutoHyphens w:val="false"/>
        <w:spacing w:lineRule="auto" w:line="240" w:before="0" w:after="0"/>
        <w:ind w:left="0" w:right="0" w:firstLine="709"/>
        <w:contextualSpacing/>
        <w:jc w:val="both"/>
        <w:rPr/>
      </w:pPr>
      <w:r>
        <w:rPr>
          <w:rFonts w:ascii="Times New Roman" w:hAnsi="Times New Roman"/>
          <w:sz w:val="28"/>
          <w:szCs w:val="28"/>
          <w:lang w:eastAsia="uk-UA"/>
        </w:rPr>
        <w:t>Якщо години варіативної складової відводяться на курси за вибором, то у колонці «Варіативна складова» зазначаються ці курси та вказується кількість годин на їх вивчення. Курси можуть бути розраховані на 9, 18, 35 чи 70 академічних годин.</w:t>
      </w:r>
    </w:p>
    <w:p>
      <w:pPr>
        <w:pStyle w:val="Normal"/>
        <w:suppressAutoHyphens w:val="false"/>
        <w:spacing w:lineRule="auto" w:line="240" w:before="0" w:after="0"/>
        <w:ind w:left="0" w:right="0" w:firstLine="709"/>
        <w:contextualSpacing/>
        <w:jc w:val="both"/>
        <w:rPr/>
      </w:pPr>
      <w:r>
        <w:rPr>
          <w:rFonts w:ascii="Times New Roman" w:hAnsi="Times New Roman"/>
          <w:sz w:val="28"/>
          <w:szCs w:val="28"/>
          <w:lang w:eastAsia="uk-UA"/>
        </w:rPr>
        <w:t>За рішенням навчального закладу облік занять з курсів за вибором може здійснюватися на сторінках класного журналу або в окремому журналі.</w:t>
      </w:r>
    </w:p>
    <w:p>
      <w:pPr>
        <w:pStyle w:val="Normal"/>
        <w:suppressAutoHyphens w:val="false"/>
        <w:spacing w:lineRule="auto" w:line="240" w:before="0" w:after="0"/>
        <w:ind w:left="0" w:right="0" w:firstLine="709"/>
        <w:contextualSpacing/>
        <w:jc w:val="both"/>
        <w:rPr/>
      </w:pPr>
      <w:r>
        <w:rPr>
          <w:rFonts w:ascii="Times New Roman" w:hAnsi="Times New Roman"/>
          <w:sz w:val="28"/>
          <w:szCs w:val="28"/>
          <w:lang w:eastAsia="uk-UA"/>
        </w:rPr>
        <w:t>Рішення щодо оцінювання навчальних досягнень учнів також приймаються навчальним закладом.</w:t>
      </w:r>
    </w:p>
    <w:p>
      <w:pPr>
        <w:pStyle w:val="Normal"/>
        <w:suppressAutoHyphens w:val="false"/>
        <w:spacing w:lineRule="auto" w:line="240" w:before="0" w:after="0"/>
        <w:ind w:left="0" w:right="0" w:firstLine="709"/>
        <w:contextualSpacing/>
        <w:jc w:val="both"/>
        <w:rPr/>
      </w:pPr>
      <w:r>
        <w:rPr>
          <w:rFonts w:ascii="Times New Roman" w:hAnsi="Times New Roman"/>
          <w:sz w:val="28"/>
          <w:szCs w:val="28"/>
          <w:lang w:eastAsia="uk-UA"/>
        </w:rPr>
        <w:t>Факультативи, групові та індивідуальні заняття проводяться для окремих учнів, чи груп учнів. При цьому зазначається з яких навчальних предметів інваріантної складової вони проводяться. У класному журналі (у випадку відсутності вільних сторінок - в окремому журналі) зазначається склад групи, яка відвідує факультативні заняття з предметів, та ведеться облік відвідування.</w:t>
      </w:r>
    </w:p>
    <w:p>
      <w:pPr>
        <w:pStyle w:val="Normal"/>
        <w:suppressAutoHyphens w:val="false"/>
        <w:spacing w:lineRule="auto" w:line="240" w:before="0" w:after="0"/>
        <w:ind w:left="0" w:right="0" w:firstLine="709"/>
        <w:contextualSpacing/>
        <w:jc w:val="both"/>
        <w:rPr/>
      </w:pPr>
      <w:r>
        <w:rPr>
          <w:rFonts w:ascii="Times New Roman" w:hAnsi="Times New Roman"/>
          <w:sz w:val="28"/>
          <w:szCs w:val="28"/>
          <w:lang w:eastAsia="uk-UA"/>
        </w:rPr>
        <w:t>Оцінювання навчальних досягнень учнів може здійснюватися за рішенням педагогічної ради.</w:t>
      </w:r>
    </w:p>
    <w:p>
      <w:pPr>
        <w:pStyle w:val="Normal"/>
        <w:widowControl w:val="false"/>
        <w:shd w:val="clear" w:fill="FFFFFF"/>
        <w:suppressAutoHyphens w:val="false"/>
        <w:spacing w:lineRule="auto" w:line="240" w:before="0" w:after="0"/>
        <w:ind w:left="0" w:right="0" w:firstLine="709"/>
        <w:contextualSpacing/>
        <w:jc w:val="both"/>
        <w:textAlignment w:val="baseline"/>
        <w:rPr/>
      </w:pPr>
      <w:r>
        <w:rPr>
          <w:rFonts w:cs="Times New Roman" w:ascii="Times New Roman" w:hAnsi="Times New Roman"/>
          <w:color w:val="000000"/>
          <w:spacing w:val="-4"/>
          <w:sz w:val="28"/>
          <w:szCs w:val="28"/>
          <w:lang w:eastAsia="uk-UA"/>
        </w:rPr>
        <w:t>Під час розподілу варіативної складової навчального плану слід враховувати, що гранично допустиме навантаження вираховується на одного учня, а уроки фізичної культури при визначенні цього показника не враховуються.</w:t>
      </w:r>
    </w:p>
    <w:p>
      <w:pPr>
        <w:pStyle w:val="NormalWeb"/>
        <w:spacing w:lineRule="auto" w:line="240" w:before="0" w:after="0"/>
        <w:ind w:left="0" w:right="0" w:firstLine="709"/>
        <w:contextualSpacing/>
        <w:jc w:val="both"/>
        <w:rPr/>
      </w:pPr>
      <w:r>
        <w:rPr>
          <w:sz w:val="28"/>
          <w:szCs w:val="28"/>
        </w:rPr>
        <w:t xml:space="preserve">Типові освітні програми спеціальних закладів загальної середньої освіти  беруться </w:t>
      </w:r>
      <w:r>
        <w:rPr>
          <w:rStyle w:val="Strong"/>
          <w:sz w:val="28"/>
          <w:szCs w:val="28"/>
        </w:rPr>
        <w:t xml:space="preserve">за основу </w:t>
      </w:r>
      <w:r>
        <w:rPr>
          <w:sz w:val="28"/>
          <w:szCs w:val="28"/>
        </w:rPr>
        <w:t>закладами загальної середньої освіти при створенні</w:t>
      </w:r>
      <w:r>
        <w:rPr>
          <w:rStyle w:val="Strong"/>
          <w:sz w:val="28"/>
          <w:szCs w:val="28"/>
        </w:rPr>
        <w:t xml:space="preserve"> індивідуального навчального плану для дітей, які навчаються за індивідуальною формою.</w:t>
      </w:r>
    </w:p>
    <w:p>
      <w:pPr>
        <w:pStyle w:val="NormalWeb"/>
        <w:spacing w:lineRule="auto" w:line="240" w:before="0" w:after="0"/>
        <w:ind w:left="0" w:right="0" w:firstLine="709"/>
        <w:contextualSpacing/>
        <w:jc w:val="both"/>
        <w:rPr/>
      </w:pPr>
      <w:r>
        <w:rPr>
          <w:sz w:val="28"/>
          <w:szCs w:val="28"/>
        </w:rPr>
        <w:t xml:space="preserve">В умовах </w:t>
      </w:r>
      <w:r>
        <w:rPr>
          <w:rStyle w:val="Strong"/>
          <w:sz w:val="28"/>
          <w:szCs w:val="28"/>
        </w:rPr>
        <w:t>інклюзивного середовища навчання дітей з особливими освітніми потребами</w:t>
      </w:r>
      <w:r>
        <w:rPr>
          <w:sz w:val="28"/>
          <w:szCs w:val="28"/>
        </w:rPr>
        <w:t xml:space="preserve"> здійснюється відповідно до особливостей, що зазначені в </w:t>
      </w:r>
      <w:r>
        <w:rPr>
          <w:rStyle w:val="Strong"/>
          <w:sz w:val="28"/>
          <w:szCs w:val="28"/>
        </w:rPr>
        <w:t xml:space="preserve">індивідуальній програмі розвитку </w:t>
      </w:r>
      <w:r>
        <w:rPr>
          <w:sz w:val="28"/>
          <w:szCs w:val="28"/>
        </w:rPr>
        <w:t xml:space="preserve">та з використанням </w:t>
      </w:r>
      <w:r>
        <w:rPr>
          <w:rStyle w:val="Strong"/>
          <w:sz w:val="28"/>
          <w:szCs w:val="28"/>
        </w:rPr>
        <w:t xml:space="preserve">індивідуального навчального плану та індивідуальної навчальної програми кожної дитини з особливими освітніми потребами. </w:t>
      </w:r>
    </w:p>
    <w:p>
      <w:pPr>
        <w:pStyle w:val="NormalWeb"/>
        <w:spacing w:lineRule="auto" w:line="240" w:before="0" w:after="0"/>
        <w:ind w:left="0" w:right="0" w:firstLine="709"/>
        <w:contextualSpacing/>
        <w:jc w:val="both"/>
        <w:rPr/>
      </w:pPr>
      <w:r>
        <w:rPr>
          <w:rStyle w:val="Strong"/>
          <w:b w:val="false"/>
          <w:bCs w:val="false"/>
          <w:color w:val="000000"/>
          <w:sz w:val="28"/>
          <w:szCs w:val="28"/>
        </w:rPr>
        <w:t>Індивідуальний навчальний план</w:t>
      </w:r>
      <w:r>
        <w:rPr>
          <w:b w:val="false"/>
          <w:bCs w:val="false"/>
          <w:color w:val="000000"/>
          <w:sz w:val="28"/>
          <w:szCs w:val="28"/>
        </w:rPr>
        <w:t xml:space="preserve"> визначає </w:t>
      </w:r>
      <w:r>
        <w:rPr>
          <w:rStyle w:val="Strong"/>
          <w:b w:val="false"/>
          <w:bCs w:val="false"/>
          <w:color w:val="000000"/>
          <w:sz w:val="28"/>
          <w:szCs w:val="28"/>
        </w:rPr>
        <w:t xml:space="preserve">перелік </w:t>
      </w:r>
      <w:r>
        <w:rPr>
          <w:rStyle w:val="Strong"/>
          <w:b w:val="false"/>
          <w:bCs w:val="false"/>
          <w:sz w:val="28"/>
          <w:szCs w:val="28"/>
        </w:rPr>
        <w:t>предметів,</w:t>
      </w:r>
      <w:r>
        <w:rPr>
          <w:b w:val="false"/>
          <w:bCs w:val="false"/>
          <w:sz w:val="28"/>
          <w:szCs w:val="28"/>
        </w:rPr>
        <w:t xml:space="preserve"> </w:t>
      </w:r>
      <w:r>
        <w:rPr>
          <w:rStyle w:val="Strong"/>
          <w:b w:val="false"/>
          <w:bCs w:val="false"/>
          <w:sz w:val="28"/>
          <w:szCs w:val="28"/>
        </w:rPr>
        <w:t>послідовність їх вивчення, кількість годин, що відводяться на вивчення кожного предмета за роками навчання, а також тижневу кількість годин.</w:t>
      </w:r>
    </w:p>
    <w:p>
      <w:pPr>
        <w:pStyle w:val="NormalWeb"/>
        <w:spacing w:lineRule="auto" w:line="240" w:before="0" w:after="0"/>
        <w:ind w:left="0" w:right="0" w:firstLine="709"/>
        <w:contextualSpacing/>
        <w:jc w:val="both"/>
        <w:rPr>
          <w:rFonts w:ascii="Times New Roman" w:hAnsi="Times New Roman"/>
          <w:sz w:val="28"/>
          <w:szCs w:val="28"/>
        </w:rPr>
      </w:pPr>
      <w:r>
        <w:rPr>
          <w:sz w:val="28"/>
          <w:szCs w:val="28"/>
        </w:rPr>
      </w:r>
    </w:p>
    <w:p>
      <w:pPr>
        <w:pStyle w:val="NormalWeb"/>
        <w:spacing w:lineRule="auto" w:line="240" w:before="0" w:after="0"/>
        <w:ind w:left="0" w:right="0" w:firstLine="709"/>
        <w:contextualSpacing/>
        <w:jc w:val="both"/>
        <w:rPr>
          <w:rFonts w:ascii="Times New Roman" w:hAnsi="Times New Roman"/>
          <w:sz w:val="28"/>
          <w:szCs w:val="28"/>
        </w:rPr>
      </w:pPr>
      <w:r>
        <w:rPr>
          <w:sz w:val="28"/>
          <w:szCs w:val="28"/>
        </w:rPr>
        <w:t xml:space="preserve">Методист, в.о. завідувача відділу менеджменту, </w:t>
      </w:r>
    </w:p>
    <w:p>
      <w:pPr>
        <w:pStyle w:val="NormalWeb"/>
        <w:spacing w:lineRule="auto" w:line="240" w:before="0" w:after="0"/>
        <w:ind w:left="0" w:right="0" w:firstLine="709"/>
        <w:contextualSpacing/>
        <w:jc w:val="both"/>
        <w:rPr>
          <w:rFonts w:ascii="Times New Roman" w:hAnsi="Times New Roman"/>
          <w:sz w:val="28"/>
          <w:szCs w:val="28"/>
        </w:rPr>
      </w:pPr>
      <w:r>
        <w:rPr>
          <w:sz w:val="28"/>
          <w:szCs w:val="28"/>
        </w:rPr>
        <w:t>координації та комунікації методичних служб                   Л.Є.Соболяк</w:t>
      </w:r>
    </w:p>
    <w:p>
      <w:pPr>
        <w:pStyle w:val="NormalWeb"/>
        <w:spacing w:lineRule="auto" w:line="240" w:before="0" w:after="0"/>
        <w:ind w:left="0" w:right="0" w:firstLine="709"/>
        <w:contextualSpacing/>
        <w:jc w:val="both"/>
        <w:rPr>
          <w:rFonts w:ascii="Times New Roman" w:hAnsi="Times New Roman"/>
          <w:sz w:val="28"/>
          <w:szCs w:val="28"/>
        </w:rPr>
      </w:pPr>
      <w:r>
        <w:rPr>
          <w:sz w:val="28"/>
          <w:szCs w:val="28"/>
        </w:rPr>
      </w:r>
    </w:p>
    <w:p>
      <w:pPr>
        <w:pStyle w:val="Normal"/>
        <w:widowControl w:val="false"/>
        <w:spacing w:lineRule="auto" w:line="240" w:before="0" w:after="0"/>
        <w:ind w:left="0" w:right="0" w:firstLine="709"/>
        <w:contextualSpacing/>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70" w:hanging="360"/>
      </w:pPr>
      <w:rPr>
        <w:rFonts w:ascii="Symbol" w:hAnsi="Symbol" w:cs="Symbol" w:hint="default"/>
        <w:sz w:val="28"/>
        <w:rFonts w:cs="Symbol"/>
      </w:rPr>
    </w:lvl>
    <w:lvl w:ilvl="1">
      <w:start w:val="1"/>
      <w:numFmt w:val="bullet"/>
      <w:lvlText w:val="o"/>
      <w:lvlJc w:val="left"/>
      <w:pPr>
        <w:ind w:left="1890" w:hanging="360"/>
      </w:pPr>
      <w:rPr>
        <w:rFonts w:ascii="Courier New" w:hAnsi="Courier New" w:cs="Courier New" w:hint="default"/>
        <w:rFonts w:cs="Courier New"/>
      </w:rPr>
    </w:lvl>
    <w:lvl w:ilvl="2">
      <w:start w:val="1"/>
      <w:numFmt w:val="bullet"/>
      <w:lvlText w:val=""/>
      <w:lvlJc w:val="left"/>
      <w:pPr>
        <w:ind w:left="2610" w:hanging="360"/>
      </w:pPr>
      <w:rPr>
        <w:rFonts w:ascii="Wingdings" w:hAnsi="Wingdings" w:cs="Wingdings" w:hint="default"/>
        <w:rFonts w:cs="Wingdings"/>
      </w:rPr>
    </w:lvl>
    <w:lvl w:ilvl="3">
      <w:start w:val="1"/>
      <w:numFmt w:val="bullet"/>
      <w:lvlText w:val=""/>
      <w:lvlJc w:val="left"/>
      <w:pPr>
        <w:ind w:left="3330" w:hanging="360"/>
      </w:pPr>
      <w:rPr>
        <w:rFonts w:ascii="Symbol" w:hAnsi="Symbol" w:cs="Symbol" w:hint="default"/>
        <w:rFonts w:cs="Symbol"/>
      </w:rPr>
    </w:lvl>
    <w:lvl w:ilvl="4">
      <w:start w:val="1"/>
      <w:numFmt w:val="bullet"/>
      <w:lvlText w:val="o"/>
      <w:lvlJc w:val="left"/>
      <w:pPr>
        <w:ind w:left="4050" w:hanging="360"/>
      </w:pPr>
      <w:rPr>
        <w:rFonts w:ascii="Courier New" w:hAnsi="Courier New" w:cs="Courier New" w:hint="default"/>
        <w:rFonts w:cs="Courier New"/>
      </w:rPr>
    </w:lvl>
    <w:lvl w:ilvl="5">
      <w:start w:val="1"/>
      <w:numFmt w:val="bullet"/>
      <w:lvlText w:val=""/>
      <w:lvlJc w:val="left"/>
      <w:pPr>
        <w:ind w:left="4770" w:hanging="360"/>
      </w:pPr>
      <w:rPr>
        <w:rFonts w:ascii="Wingdings" w:hAnsi="Wingdings" w:cs="Wingdings" w:hint="default"/>
        <w:rFonts w:cs="Wingdings"/>
      </w:rPr>
    </w:lvl>
    <w:lvl w:ilvl="6">
      <w:start w:val="1"/>
      <w:numFmt w:val="bullet"/>
      <w:lvlText w:val=""/>
      <w:lvlJc w:val="left"/>
      <w:pPr>
        <w:ind w:left="5490" w:hanging="360"/>
      </w:pPr>
      <w:rPr>
        <w:rFonts w:ascii="Symbol" w:hAnsi="Symbol" w:cs="Symbol" w:hint="default"/>
        <w:rFonts w:cs="Symbol"/>
      </w:rPr>
    </w:lvl>
    <w:lvl w:ilvl="7">
      <w:start w:val="1"/>
      <w:numFmt w:val="bullet"/>
      <w:lvlText w:val="o"/>
      <w:lvlJc w:val="left"/>
      <w:pPr>
        <w:ind w:left="6210" w:hanging="360"/>
      </w:pPr>
      <w:rPr>
        <w:rFonts w:ascii="Courier New" w:hAnsi="Courier New" w:cs="Courier New" w:hint="default"/>
        <w:rFonts w:cs="Courier New"/>
      </w:rPr>
    </w:lvl>
    <w:lvl w:ilvl="8">
      <w:start w:val="1"/>
      <w:numFmt w:val="bullet"/>
      <w:lvlText w:val=""/>
      <w:lvlJc w:val="left"/>
      <w:pPr>
        <w:ind w:left="693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Tahoma" w:cs="FreeSans"/>
      <w:color w:val="00000A"/>
      <w:sz w:val="24"/>
      <w:szCs w:val="24"/>
      <w:lang w:val="uk-UA" w:eastAsia="zh-CN" w:bidi="hi-IN"/>
    </w:rPr>
  </w:style>
  <w:style w:type="paragraph" w:styleId="1">
    <w:name w:val="Heading 1"/>
    <w:basedOn w:val="Normal"/>
    <w:qFormat/>
    <w:pPr>
      <w:snapToGrid w:val="false"/>
      <w:spacing w:lineRule="auto" w:line="240" w:before="0" w:after="0"/>
      <w:contextualSpacing/>
      <w:outlineLvl w:val="0"/>
    </w:pPr>
    <w:rPr>
      <w:rFonts w:ascii="Times New Roman" w:hAnsi="Times New Roman" w:eastAsia="Times New Roman" w:cs="Times New Roman"/>
      <w:b/>
      <w:bCs/>
      <w:sz w:val="48"/>
      <w:szCs w:val="48"/>
      <w:lang w:eastAsia="uk-UA"/>
    </w:rPr>
  </w:style>
  <w:style w:type="paragraph" w:styleId="4">
    <w:name w:val="Heading 4"/>
    <w:basedOn w:val="Normal"/>
    <w:qFormat/>
    <w:pPr>
      <w:keepNext/>
      <w:keepLines/>
      <w:spacing w:lineRule="auto" w:line="252" w:before="40" w:after="0"/>
      <w:outlineLvl w:val="3"/>
    </w:pPr>
    <w:rPr>
      <w:rFonts w:ascii="Cambria" w:hAnsi="Cambria" w:eastAsia="" w:cs=""/>
      <w:i/>
      <w:iCs/>
      <w:color w:val="365F91"/>
    </w:rPr>
  </w:style>
  <w:style w:type="character" w:styleId="Style12">
    <w:name w:val="Гіперпосилання"/>
    <w:rPr>
      <w:color w:val="000080"/>
      <w:u w:val="single"/>
      <w:lang w:val="zxx" w:eastAsia="zxx" w:bidi="zxx"/>
    </w:rPr>
  </w:style>
  <w:style w:type="character" w:styleId="DefaultParagraphFont">
    <w:name w:val="Default Paragraph Font"/>
    <w:qFormat/>
    <w:rPr/>
  </w:style>
  <w:style w:type="character" w:styleId="Rvts9">
    <w:name w:val="rvts9"/>
    <w:basedOn w:val="DefaultParagraphFont"/>
    <w:qFormat/>
    <w:rPr/>
  </w:style>
  <w:style w:type="character" w:styleId="WW8Num2z0">
    <w:name w:val="WW8Num2z0"/>
    <w:qFormat/>
    <w:rPr>
      <w:rFonts w:ascii="Symbol" w:hAnsi="Symbol" w:cs="Symbol"/>
      <w:sz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rong">
    <w:name w:val="Strong"/>
    <w:qFormat/>
    <w:rPr>
      <w:b/>
      <w:bCs/>
    </w:rPr>
  </w:style>
  <w:style w:type="character" w:styleId="ListLabel1">
    <w:name w:val="ListLabel 1"/>
    <w:qFormat/>
    <w:rPr>
      <w:rFonts w:ascii="Times New Roman" w:hAnsi="Times New Roman" w:cs="Symbol"/>
      <w:sz w:val="2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Symbol"/>
      <w:sz w:val="28"/>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sz w:val="2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sz w:val="2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Times New Roman" w:hAnsi="Times New Roman" w:cs="Symbol"/>
      <w:sz w:val="28"/>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Times New Roman" w:hAnsi="Times New Roman" w:cs="Symbol"/>
      <w:sz w:val="28"/>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Times New Roman" w:hAnsi="Times New Roman" w:cs="Symbol"/>
      <w:sz w:val="2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imes New Roman" w:hAnsi="Times New Roman" w:cs="Symbol"/>
      <w:sz w:val="28"/>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Times New Roman" w:hAnsi="Times New Roman" w:cs="Symbol"/>
      <w:sz w:val="28"/>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Times New Roman" w:hAnsi="Times New Roman" w:cs="Symbol"/>
      <w:sz w:val="28"/>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Times New Roman" w:hAnsi="Times New Roman" w:cs="Symbol"/>
      <w:sz w:val="28"/>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Times New Roman" w:hAnsi="Times New Roman" w:cs="Symbol"/>
      <w:sz w:val="28"/>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Times New Roman" w:hAnsi="Times New Roman" w:cs="Symbol"/>
      <w:sz w:val="28"/>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Times New Roman" w:hAnsi="Times New Roman" w:cs="Symbol"/>
      <w:sz w:val="28"/>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Times New Roman" w:hAnsi="Times New Roman" w:cs="Symbol"/>
      <w:sz w:val="28"/>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Times New Roman" w:hAnsi="Times New Roman" w:cs="Symbol"/>
      <w:sz w:val="28"/>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Times New Roman" w:hAnsi="Times New Roman" w:cs="Symbol"/>
      <w:sz w:val="28"/>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Times New Roman" w:hAnsi="Times New Roman" w:cs="Symbol"/>
      <w:sz w:val="28"/>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Times New Roman" w:hAnsi="Times New Roman" w:cs="Symbol"/>
      <w:sz w:val="28"/>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Times New Roman" w:hAnsi="Times New Roman" w:cs="Symbol"/>
      <w:sz w:val="28"/>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Times New Roman" w:hAnsi="Times New Roman" w:cs="Symbol"/>
      <w:sz w:val="28"/>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Times New Roman" w:hAnsi="Times New Roman" w:cs="Symbol"/>
      <w:sz w:val="28"/>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Times New Roman" w:hAnsi="Times New Roman" w:cs="Symbol"/>
      <w:sz w:val="28"/>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Times New Roman" w:hAnsi="Times New Roman" w:cs="Symbol"/>
      <w:sz w:val="28"/>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Times New Roman" w:hAnsi="Times New Roman" w:cs="Symbol"/>
      <w:sz w:val="28"/>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Times New Roman" w:hAnsi="Times New Roman" w:cs="Symbol"/>
      <w:sz w:val="28"/>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Times New Roman" w:hAnsi="Times New Roman" w:cs="Symbol"/>
      <w:sz w:val="28"/>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imes New Roman" w:hAnsi="Times New Roman" w:cs="Symbol"/>
      <w:sz w:val="28"/>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Times New Roman" w:hAnsi="Times New Roman" w:cs="Symbol"/>
      <w:sz w:val="28"/>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Times New Roman" w:hAnsi="Times New Roman" w:cs="Symbol"/>
      <w:sz w:val="28"/>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Times New Roman" w:hAnsi="Times New Roman" w:cs="Symbol"/>
      <w:sz w:val="28"/>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Times New Roman" w:hAnsi="Times New Roman" w:cs="Symbol"/>
      <w:sz w:val="28"/>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ascii="Times New Roman" w:hAnsi="Times New Roman" w:cs="Symbol"/>
      <w:sz w:val="28"/>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ascii="Times New Roman" w:hAnsi="Times New Roman" w:cs="Symbol"/>
      <w:sz w:val="28"/>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ascii="Times New Roman" w:hAnsi="Times New Roman" w:cs="Symbol"/>
      <w:sz w:val="28"/>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paragraph" w:styleId="Style13">
    <w:name w:val="Заголовок"/>
    <w:basedOn w:val="Normal"/>
    <w:next w:val="Style14"/>
    <w:qFormat/>
    <w:pPr>
      <w:keepNext/>
      <w:spacing w:before="240" w:after="120"/>
    </w:pPr>
    <w:rPr>
      <w:rFonts w:ascii="Liberation Sans" w:hAnsi="Liberation Sans"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Покажчик"/>
    <w:basedOn w:val="Normal"/>
    <w:qFormat/>
    <w:pPr>
      <w:suppressLineNumbers/>
    </w:pPr>
    <w:rPr>
      <w:rFonts w:cs="FreeSans"/>
    </w:rPr>
  </w:style>
  <w:style w:type="paragraph" w:styleId="11">
    <w:name w:val="Название объекта1"/>
    <w:basedOn w:val="Normal"/>
    <w:next w:val="Normal"/>
    <w:qFormat/>
    <w:pPr>
      <w:ind w:left="-142" w:right="0" w:hanging="0"/>
      <w:jc w:val="center"/>
    </w:pPr>
    <w:rPr>
      <w:color w:val="0000FF"/>
    </w:rPr>
  </w:style>
  <w:style w:type="paragraph" w:styleId="FR3">
    <w:name w:val="FR3"/>
    <w:qFormat/>
    <w:pPr>
      <w:widowControl w:val="false"/>
      <w:suppressAutoHyphens w:val="true"/>
      <w:bidi w:val="0"/>
      <w:spacing w:before="460" w:after="0"/>
      <w:jc w:val="both"/>
    </w:pPr>
    <w:rPr>
      <w:rFonts w:ascii="Times New Roman" w:hAnsi="Times New Roman" w:eastAsia="Times New Roman" w:cs="Times New Roman"/>
      <w:color w:val="00000A"/>
      <w:sz w:val="18"/>
      <w:szCs w:val="18"/>
      <w:lang w:val="uk-UA" w:eastAsia="zh-CN" w:bidi="ar-SA"/>
    </w:rPr>
  </w:style>
  <w:style w:type="paragraph" w:styleId="Style18">
    <w:name w:val="Обычный (веб)"/>
    <w:basedOn w:val="Normal"/>
    <w:qFormat/>
    <w:pPr>
      <w:widowControl/>
      <w:spacing w:before="280" w:after="280"/>
    </w:pPr>
    <w:rPr>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ListParagraph">
    <w:name w:val="List Paragraph"/>
    <w:basedOn w:val="Normal"/>
    <w:qFormat/>
    <w:pPr>
      <w:spacing w:lineRule="auto" w:line="276" w:before="0" w:after="200"/>
      <w:ind w:left="720" w:right="0" w:hanging="0"/>
    </w:pPr>
    <w:rPr>
      <w:rFonts w:ascii="Calibri" w:hAnsi="Calibri" w:cs="Calibri"/>
      <w:color w:val="00000A"/>
      <w:sz w:val="22"/>
      <w:szCs w:val="22"/>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se.kristti.com.ua/?p=5895" TargetMode="External"/><Relationship Id="rId3" Type="http://schemas.openxmlformats.org/officeDocument/2006/relationships/hyperlink" Target="http://zakon5.rada.gov.ua/laws/show/2442-17" TargetMode="External"/><Relationship Id="rId4" Type="http://schemas.openxmlformats.org/officeDocument/2006/relationships/hyperlink" Target="https://base.kristti.com.ua/?p=328" TargetMode="External"/><Relationship Id="rId5" Type="http://schemas.openxmlformats.org/officeDocument/2006/relationships/hyperlink" Target="http://zakon5.rada.gov.ua/laws/show/2442-17" TargetMode="External"/><Relationship Id="rId6" Type="http://schemas.openxmlformats.org/officeDocument/2006/relationships/hyperlink" Target="https://base.kristti.com.ua/?p=6942" TargetMode="External"/><Relationship Id="rId7" Type="http://schemas.openxmlformats.org/officeDocument/2006/relationships/hyperlink" Target="https://base.kristti.com.ua/?p=6880" TargetMode="External"/><Relationship Id="rId8" Type="http://schemas.openxmlformats.org/officeDocument/2006/relationships/hyperlink" Target="https://base.kristti.com.ua/?p=6880"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LibreOffice/5.1.6.2$Linux_X86_64 LibreOffice_project/10m0$Build-2</Application>
  <Pages>10</Pages>
  <Words>3020</Words>
  <Characters>21368</Characters>
  <CharactersWithSpaces>24389</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2018-05-07T16:59:50Z</dcterms:created>
  <dc:creator/>
  <dc:description/>
  <dc:language>uk-UA</dc:language>
  <cp:lastModifiedBy/>
  <dcterms:modified xsi:type="dcterms:W3CDTF">2018-08-20T15:05:07Z</dcterms:modified>
  <cp:revision>42</cp:revision>
  <dc:subject/>
  <dc:title/>
</cp:coreProperties>
</file>