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7F" w:rsidRPr="000B2B7F" w:rsidRDefault="000B2B7F" w:rsidP="000B2B7F">
      <w:pPr>
        <w:shd w:val="clear" w:color="auto" w:fill="FFFFFF"/>
        <w:spacing w:after="0" w:line="240" w:lineRule="auto"/>
        <w:ind w:left="540" w:firstLine="360"/>
        <w:jc w:val="both"/>
        <w:rPr>
          <w:rFonts w:ascii="Times New Roman" w:hAnsi="Times New Roman"/>
          <w:b/>
          <w:sz w:val="24"/>
          <w:szCs w:val="24"/>
          <w:lang w:eastAsia="uk-UA"/>
        </w:rPr>
      </w:pPr>
      <w:r w:rsidRPr="000B2B7F">
        <w:rPr>
          <w:rFonts w:ascii="Times New Roman" w:hAnsi="Times New Roman"/>
          <w:b/>
          <w:sz w:val="24"/>
          <w:szCs w:val="24"/>
          <w:lang w:eastAsia="uk-UA"/>
        </w:rPr>
        <w:t>ПОГОДЖЕНО                                                                                                               ЗАТВЕРДЖУЮ</w:t>
      </w:r>
    </w:p>
    <w:p w:rsidR="000B2B7F" w:rsidRPr="000B2B7F" w:rsidRDefault="000B2B7F" w:rsidP="000B2B7F">
      <w:pPr>
        <w:shd w:val="clear" w:color="auto" w:fill="FFFFFF"/>
        <w:spacing w:after="0" w:line="240" w:lineRule="auto"/>
        <w:ind w:left="540" w:firstLine="360"/>
        <w:jc w:val="both"/>
        <w:rPr>
          <w:rFonts w:ascii="Times New Roman" w:hAnsi="Times New Roman"/>
          <w:b/>
          <w:sz w:val="24"/>
          <w:szCs w:val="24"/>
          <w:lang w:eastAsia="uk-UA"/>
        </w:rPr>
      </w:pPr>
      <w:r w:rsidRPr="000B2B7F">
        <w:rPr>
          <w:rFonts w:ascii="Times New Roman" w:hAnsi="Times New Roman"/>
          <w:b/>
          <w:sz w:val="24"/>
          <w:szCs w:val="24"/>
          <w:lang w:eastAsia="uk-UA"/>
        </w:rPr>
        <w:t xml:space="preserve">на засіданні                                                                                                       наказ № __ від __.__. 2020р. </w:t>
      </w:r>
    </w:p>
    <w:p w:rsidR="000B2B7F" w:rsidRPr="000B2B7F" w:rsidRDefault="000B2B7F" w:rsidP="000B2B7F">
      <w:pPr>
        <w:shd w:val="clear" w:color="auto" w:fill="FFFFFF"/>
        <w:spacing w:after="0" w:line="240" w:lineRule="auto"/>
        <w:ind w:left="540" w:firstLine="360"/>
        <w:jc w:val="both"/>
        <w:rPr>
          <w:rFonts w:ascii="Times New Roman" w:hAnsi="Times New Roman"/>
          <w:b/>
          <w:sz w:val="24"/>
          <w:szCs w:val="24"/>
          <w:lang w:eastAsia="uk-UA"/>
        </w:rPr>
      </w:pPr>
      <w:r w:rsidRPr="000B2B7F">
        <w:rPr>
          <w:rFonts w:ascii="Times New Roman" w:hAnsi="Times New Roman"/>
          <w:b/>
          <w:sz w:val="24"/>
          <w:szCs w:val="24"/>
          <w:lang w:eastAsia="uk-UA"/>
        </w:rPr>
        <w:t xml:space="preserve">педагогічної ради № __                                                                                   Директор школи </w:t>
      </w:r>
    </w:p>
    <w:p w:rsidR="000B2B7F" w:rsidRPr="000B2B7F" w:rsidRDefault="000B2B7F" w:rsidP="000B2B7F">
      <w:pPr>
        <w:jc w:val="center"/>
        <w:rPr>
          <w:rFonts w:ascii="Times New Roman" w:hAnsi="Times New Roman"/>
          <w:b/>
          <w:sz w:val="24"/>
          <w:szCs w:val="24"/>
          <w:lang w:eastAsia="uk-UA"/>
        </w:rPr>
      </w:pPr>
      <w:r w:rsidRPr="000B2B7F">
        <w:rPr>
          <w:rFonts w:ascii="Times New Roman" w:hAnsi="Times New Roman"/>
          <w:b/>
          <w:sz w:val="24"/>
          <w:szCs w:val="24"/>
          <w:lang w:eastAsia="uk-UA"/>
        </w:rPr>
        <w:t xml:space="preserve">від __.___.2020р.                                                                                                 __________ В.В. Толошняк </w:t>
      </w:r>
    </w:p>
    <w:p w:rsidR="00C64F33" w:rsidRDefault="00815A70" w:rsidP="000B2B7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ПОРЯДОК</w:t>
      </w:r>
    </w:p>
    <w:p w:rsidR="00D82E9A" w:rsidRPr="000856A0" w:rsidRDefault="00815A70" w:rsidP="000B2B7F">
      <w:pPr>
        <w:spacing w:after="0" w:line="240" w:lineRule="auto"/>
        <w:jc w:val="center"/>
        <w:rPr>
          <w:rFonts w:ascii="Times New Roman" w:hAnsi="Times New Roman" w:cs="Times New Roman"/>
          <w:sz w:val="20"/>
          <w:szCs w:val="20"/>
        </w:rPr>
      </w:pPr>
      <w:r>
        <w:rPr>
          <w:rFonts w:ascii="Times New Roman" w:hAnsi="Times New Roman" w:cs="Times New Roman"/>
          <w:b/>
          <w:sz w:val="36"/>
          <w:szCs w:val="36"/>
        </w:rPr>
        <w:t xml:space="preserve">реагування на випадки булінгу (цькування) </w:t>
      </w:r>
      <w:r w:rsidR="000856A0" w:rsidRPr="000856A0">
        <w:rPr>
          <w:rFonts w:ascii="Times New Roman" w:hAnsi="Times New Roman" w:cs="Times New Roman"/>
          <w:b/>
          <w:sz w:val="36"/>
          <w:szCs w:val="36"/>
        </w:rPr>
        <w:t xml:space="preserve">у </w:t>
      </w:r>
      <w:r w:rsidR="000B2B7F">
        <w:rPr>
          <w:rFonts w:ascii="Times New Roman" w:hAnsi="Times New Roman" w:cs="Times New Roman"/>
          <w:b/>
          <w:sz w:val="36"/>
          <w:szCs w:val="36"/>
        </w:rPr>
        <w:t xml:space="preserve">ЗЗСО с.Бабин </w:t>
      </w:r>
    </w:p>
    <w:tbl>
      <w:tblPr>
        <w:tblStyle w:val="a3"/>
        <w:tblW w:w="15163" w:type="dxa"/>
        <w:tblLook w:val="04A0"/>
      </w:tblPr>
      <w:tblGrid>
        <w:gridCol w:w="666"/>
        <w:gridCol w:w="2306"/>
        <w:gridCol w:w="1007"/>
        <w:gridCol w:w="1059"/>
        <w:gridCol w:w="939"/>
        <w:gridCol w:w="1007"/>
        <w:gridCol w:w="1073"/>
        <w:gridCol w:w="939"/>
        <w:gridCol w:w="1007"/>
        <w:gridCol w:w="1059"/>
        <w:gridCol w:w="939"/>
        <w:gridCol w:w="1778"/>
        <w:gridCol w:w="1384"/>
      </w:tblGrid>
      <w:tr w:rsidR="00565E73" w:rsidRPr="00191917" w:rsidTr="004C7B67">
        <w:tc>
          <w:tcPr>
            <w:tcW w:w="666" w:type="dxa"/>
            <w:vMerge w:val="restart"/>
          </w:tcPr>
          <w:p w:rsidR="00565E73" w:rsidRPr="00191917" w:rsidRDefault="00565E73" w:rsidP="000B2B7F">
            <w:pPr>
              <w:rPr>
                <w:rFonts w:ascii="Times New Roman" w:hAnsi="Times New Roman" w:cs="Times New Roman"/>
                <w:b/>
                <w:sz w:val="20"/>
                <w:szCs w:val="20"/>
              </w:rPr>
            </w:pPr>
            <w:r w:rsidRPr="00191917">
              <w:rPr>
                <w:rFonts w:ascii="Times New Roman" w:hAnsi="Times New Roman" w:cs="Times New Roman"/>
                <w:b/>
                <w:sz w:val="20"/>
                <w:szCs w:val="20"/>
              </w:rPr>
              <w:t>№ п\п</w:t>
            </w:r>
          </w:p>
        </w:tc>
        <w:tc>
          <w:tcPr>
            <w:tcW w:w="2306" w:type="dxa"/>
            <w:vMerge w:val="restart"/>
          </w:tcPr>
          <w:p w:rsidR="00565E73" w:rsidRPr="00191917" w:rsidRDefault="00565E73" w:rsidP="00E324F7">
            <w:pPr>
              <w:rPr>
                <w:rFonts w:ascii="Times New Roman" w:hAnsi="Times New Roman" w:cs="Times New Roman"/>
                <w:b/>
                <w:sz w:val="20"/>
                <w:szCs w:val="20"/>
              </w:rPr>
            </w:pPr>
            <w:r w:rsidRPr="00191917">
              <w:rPr>
                <w:rFonts w:ascii="Times New Roman" w:hAnsi="Times New Roman" w:cs="Times New Roman"/>
                <w:b/>
                <w:sz w:val="20"/>
                <w:szCs w:val="20"/>
              </w:rPr>
              <w:t>Порядок дій</w:t>
            </w:r>
          </w:p>
        </w:tc>
        <w:tc>
          <w:tcPr>
            <w:tcW w:w="3005" w:type="dxa"/>
            <w:gridSpan w:val="3"/>
          </w:tcPr>
          <w:p w:rsidR="00565E73" w:rsidRPr="00191917" w:rsidRDefault="00565E73" w:rsidP="00E324F7">
            <w:pPr>
              <w:jc w:val="center"/>
              <w:rPr>
                <w:rFonts w:ascii="Times New Roman" w:hAnsi="Times New Roman" w:cs="Times New Roman"/>
                <w:b/>
                <w:sz w:val="20"/>
                <w:szCs w:val="20"/>
              </w:rPr>
            </w:pPr>
            <w:r w:rsidRPr="00191917">
              <w:rPr>
                <w:rFonts w:ascii="Times New Roman" w:hAnsi="Times New Roman" w:cs="Times New Roman"/>
                <w:b/>
                <w:sz w:val="20"/>
                <w:szCs w:val="20"/>
              </w:rPr>
              <w:t>Здобувачі освіти</w:t>
            </w:r>
          </w:p>
        </w:tc>
        <w:tc>
          <w:tcPr>
            <w:tcW w:w="3019" w:type="dxa"/>
            <w:gridSpan w:val="3"/>
          </w:tcPr>
          <w:p w:rsidR="00565E73" w:rsidRPr="00191917" w:rsidRDefault="00565E73" w:rsidP="00E324F7">
            <w:pPr>
              <w:rPr>
                <w:rFonts w:ascii="Times New Roman" w:hAnsi="Times New Roman" w:cs="Times New Roman"/>
                <w:b/>
                <w:sz w:val="20"/>
                <w:szCs w:val="20"/>
              </w:rPr>
            </w:pPr>
            <w:r w:rsidRPr="00191917">
              <w:rPr>
                <w:rFonts w:ascii="Times New Roman" w:hAnsi="Times New Roman" w:cs="Times New Roman"/>
                <w:b/>
                <w:sz w:val="20"/>
                <w:szCs w:val="20"/>
              </w:rPr>
              <w:t>Батьки, особи, які їх замінюють (або офіційно їх представляють)</w:t>
            </w:r>
          </w:p>
        </w:tc>
        <w:tc>
          <w:tcPr>
            <w:tcW w:w="3005" w:type="dxa"/>
            <w:gridSpan w:val="3"/>
          </w:tcPr>
          <w:p w:rsidR="00565E73" w:rsidRPr="00191917" w:rsidRDefault="00565E73" w:rsidP="00E324F7">
            <w:pPr>
              <w:jc w:val="center"/>
              <w:rPr>
                <w:rFonts w:ascii="Times New Roman" w:hAnsi="Times New Roman" w:cs="Times New Roman"/>
                <w:b/>
                <w:sz w:val="20"/>
                <w:szCs w:val="20"/>
              </w:rPr>
            </w:pPr>
            <w:r w:rsidRPr="00191917">
              <w:rPr>
                <w:rFonts w:ascii="Times New Roman" w:hAnsi="Times New Roman" w:cs="Times New Roman"/>
                <w:b/>
                <w:sz w:val="20"/>
                <w:szCs w:val="20"/>
              </w:rPr>
              <w:t>Педагогічні працівники</w:t>
            </w:r>
          </w:p>
        </w:tc>
        <w:tc>
          <w:tcPr>
            <w:tcW w:w="1778" w:type="dxa"/>
            <w:vMerge w:val="restart"/>
            <w:shd w:val="clear" w:color="auto" w:fill="FF0000"/>
          </w:tcPr>
          <w:p w:rsidR="00565E73" w:rsidRPr="00191917" w:rsidRDefault="00565E73" w:rsidP="00E324F7">
            <w:pPr>
              <w:rPr>
                <w:rFonts w:ascii="Times New Roman" w:hAnsi="Times New Roman" w:cs="Times New Roman"/>
                <w:b/>
                <w:sz w:val="20"/>
                <w:szCs w:val="20"/>
              </w:rPr>
            </w:pPr>
            <w:r w:rsidRPr="00191917">
              <w:rPr>
                <w:rFonts w:ascii="Times New Roman" w:hAnsi="Times New Roman" w:cs="Times New Roman"/>
                <w:b/>
                <w:sz w:val="20"/>
                <w:szCs w:val="20"/>
              </w:rPr>
              <w:t>Уповноважена особа/керівник закладу</w:t>
            </w:r>
          </w:p>
        </w:tc>
        <w:tc>
          <w:tcPr>
            <w:tcW w:w="1384" w:type="dxa"/>
            <w:vMerge w:val="restart"/>
            <w:shd w:val="clear" w:color="auto" w:fill="00B0F0"/>
          </w:tcPr>
          <w:p w:rsidR="00565E73" w:rsidRPr="00191917" w:rsidRDefault="00565E73" w:rsidP="00E324F7">
            <w:pPr>
              <w:rPr>
                <w:rFonts w:ascii="Times New Roman" w:hAnsi="Times New Roman" w:cs="Times New Roman"/>
                <w:b/>
                <w:sz w:val="20"/>
                <w:szCs w:val="20"/>
              </w:rPr>
            </w:pPr>
            <w:r w:rsidRPr="00191917">
              <w:rPr>
                <w:rFonts w:ascii="Times New Roman" w:hAnsi="Times New Roman" w:cs="Times New Roman"/>
                <w:b/>
                <w:sz w:val="20"/>
                <w:szCs w:val="20"/>
              </w:rPr>
              <w:t>Комісія закладу з розгляду випадків булінгу</w:t>
            </w:r>
          </w:p>
        </w:tc>
      </w:tr>
      <w:tr w:rsidR="00565E73" w:rsidRPr="00191917" w:rsidTr="004C7B67">
        <w:tc>
          <w:tcPr>
            <w:tcW w:w="666" w:type="dxa"/>
            <w:vMerge/>
          </w:tcPr>
          <w:p w:rsidR="00565E73" w:rsidRPr="00191917" w:rsidRDefault="00565E73" w:rsidP="00E324F7">
            <w:pPr>
              <w:rPr>
                <w:rFonts w:ascii="Times New Roman" w:hAnsi="Times New Roman" w:cs="Times New Roman"/>
                <w:sz w:val="20"/>
                <w:szCs w:val="20"/>
              </w:rPr>
            </w:pPr>
          </w:p>
        </w:tc>
        <w:tc>
          <w:tcPr>
            <w:tcW w:w="2306" w:type="dxa"/>
            <w:vMerge/>
          </w:tcPr>
          <w:p w:rsidR="00565E73" w:rsidRPr="00191917" w:rsidRDefault="00565E73" w:rsidP="00E324F7">
            <w:pPr>
              <w:rPr>
                <w:rFonts w:ascii="Times New Roman" w:hAnsi="Times New Roman" w:cs="Times New Roman"/>
                <w:sz w:val="20"/>
                <w:szCs w:val="20"/>
              </w:rPr>
            </w:pPr>
          </w:p>
        </w:tc>
        <w:tc>
          <w:tcPr>
            <w:tcW w:w="1007" w:type="dxa"/>
            <w:shd w:val="clear" w:color="auto" w:fill="92D050"/>
          </w:tcPr>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Свідок/</w:t>
            </w:r>
          </w:p>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спостерігач</w:t>
            </w:r>
          </w:p>
        </w:tc>
        <w:tc>
          <w:tcPr>
            <w:tcW w:w="1059" w:type="dxa"/>
            <w:shd w:val="clear" w:color="auto" w:fill="FFC000"/>
          </w:tcPr>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Потерпілий/</w:t>
            </w:r>
          </w:p>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жертва</w:t>
            </w:r>
          </w:p>
        </w:tc>
        <w:tc>
          <w:tcPr>
            <w:tcW w:w="939" w:type="dxa"/>
            <w:shd w:val="clear" w:color="auto" w:fill="002060"/>
          </w:tcPr>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Кривдник/</w:t>
            </w:r>
          </w:p>
          <w:p w:rsidR="00565E73" w:rsidRPr="0036599A" w:rsidRDefault="00565E73" w:rsidP="00E324F7">
            <w:pPr>
              <w:rPr>
                <w:rFonts w:ascii="Times New Roman" w:hAnsi="Times New Roman" w:cs="Times New Roman"/>
                <w:sz w:val="16"/>
                <w:szCs w:val="16"/>
              </w:rPr>
            </w:pPr>
            <w:proofErr w:type="spellStart"/>
            <w:r w:rsidRPr="0036599A">
              <w:rPr>
                <w:rFonts w:ascii="Times New Roman" w:hAnsi="Times New Roman" w:cs="Times New Roman"/>
                <w:sz w:val="16"/>
                <w:szCs w:val="16"/>
              </w:rPr>
              <w:t>булер</w:t>
            </w:r>
            <w:proofErr w:type="spellEnd"/>
          </w:p>
        </w:tc>
        <w:tc>
          <w:tcPr>
            <w:tcW w:w="1007" w:type="dxa"/>
            <w:shd w:val="clear" w:color="auto" w:fill="92D050"/>
          </w:tcPr>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Свідок/</w:t>
            </w:r>
          </w:p>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спостерігач</w:t>
            </w:r>
          </w:p>
        </w:tc>
        <w:tc>
          <w:tcPr>
            <w:tcW w:w="1073" w:type="dxa"/>
            <w:shd w:val="clear" w:color="auto" w:fill="FFC000"/>
          </w:tcPr>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Потерпілий/</w:t>
            </w:r>
          </w:p>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жертва</w:t>
            </w:r>
          </w:p>
        </w:tc>
        <w:tc>
          <w:tcPr>
            <w:tcW w:w="939" w:type="dxa"/>
            <w:shd w:val="clear" w:color="auto" w:fill="002060"/>
          </w:tcPr>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Кривдник/</w:t>
            </w:r>
          </w:p>
          <w:p w:rsidR="00565E73" w:rsidRPr="0036599A" w:rsidRDefault="00565E73" w:rsidP="00E324F7">
            <w:pPr>
              <w:rPr>
                <w:rFonts w:ascii="Times New Roman" w:hAnsi="Times New Roman" w:cs="Times New Roman"/>
                <w:sz w:val="16"/>
                <w:szCs w:val="16"/>
              </w:rPr>
            </w:pPr>
            <w:proofErr w:type="spellStart"/>
            <w:r w:rsidRPr="0036599A">
              <w:rPr>
                <w:rFonts w:ascii="Times New Roman" w:hAnsi="Times New Roman" w:cs="Times New Roman"/>
                <w:sz w:val="16"/>
                <w:szCs w:val="16"/>
              </w:rPr>
              <w:t>булер</w:t>
            </w:r>
            <w:proofErr w:type="spellEnd"/>
          </w:p>
        </w:tc>
        <w:tc>
          <w:tcPr>
            <w:tcW w:w="1007" w:type="dxa"/>
            <w:shd w:val="clear" w:color="auto" w:fill="92D050"/>
          </w:tcPr>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Свідок/</w:t>
            </w:r>
          </w:p>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спостерігач</w:t>
            </w:r>
          </w:p>
        </w:tc>
        <w:tc>
          <w:tcPr>
            <w:tcW w:w="1059" w:type="dxa"/>
            <w:shd w:val="clear" w:color="auto" w:fill="FFC000"/>
          </w:tcPr>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Потерпілий/</w:t>
            </w:r>
          </w:p>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жертва</w:t>
            </w:r>
          </w:p>
        </w:tc>
        <w:tc>
          <w:tcPr>
            <w:tcW w:w="939" w:type="dxa"/>
            <w:shd w:val="clear" w:color="auto" w:fill="002060"/>
          </w:tcPr>
          <w:p w:rsidR="00565E73" w:rsidRPr="0036599A" w:rsidRDefault="00565E73" w:rsidP="00E324F7">
            <w:pPr>
              <w:rPr>
                <w:rFonts w:ascii="Times New Roman" w:hAnsi="Times New Roman" w:cs="Times New Roman"/>
                <w:sz w:val="16"/>
                <w:szCs w:val="16"/>
              </w:rPr>
            </w:pPr>
            <w:r w:rsidRPr="0036599A">
              <w:rPr>
                <w:rFonts w:ascii="Times New Roman" w:hAnsi="Times New Roman" w:cs="Times New Roman"/>
                <w:sz w:val="16"/>
                <w:szCs w:val="16"/>
              </w:rPr>
              <w:t>Кривдник/</w:t>
            </w:r>
          </w:p>
          <w:p w:rsidR="00565E73" w:rsidRPr="0036599A" w:rsidRDefault="00565E73" w:rsidP="00E324F7">
            <w:pPr>
              <w:rPr>
                <w:rFonts w:ascii="Times New Roman" w:hAnsi="Times New Roman" w:cs="Times New Roman"/>
                <w:sz w:val="16"/>
                <w:szCs w:val="16"/>
              </w:rPr>
            </w:pPr>
            <w:proofErr w:type="spellStart"/>
            <w:r w:rsidRPr="0036599A">
              <w:rPr>
                <w:rFonts w:ascii="Times New Roman" w:hAnsi="Times New Roman" w:cs="Times New Roman"/>
                <w:sz w:val="16"/>
                <w:szCs w:val="16"/>
              </w:rPr>
              <w:t>булер</w:t>
            </w:r>
            <w:proofErr w:type="spellEnd"/>
          </w:p>
        </w:tc>
        <w:tc>
          <w:tcPr>
            <w:tcW w:w="1778" w:type="dxa"/>
            <w:vMerge/>
            <w:shd w:val="clear" w:color="auto" w:fill="FF0000"/>
          </w:tcPr>
          <w:p w:rsidR="00565E73" w:rsidRPr="00191917" w:rsidRDefault="00565E73" w:rsidP="00E324F7">
            <w:pPr>
              <w:rPr>
                <w:rFonts w:ascii="Times New Roman" w:hAnsi="Times New Roman" w:cs="Times New Roman"/>
                <w:sz w:val="20"/>
                <w:szCs w:val="20"/>
              </w:rPr>
            </w:pPr>
          </w:p>
        </w:tc>
        <w:tc>
          <w:tcPr>
            <w:tcW w:w="1384" w:type="dxa"/>
            <w:vMerge/>
            <w:shd w:val="clear" w:color="auto" w:fill="00B0F0"/>
          </w:tcPr>
          <w:p w:rsidR="00565E73" w:rsidRPr="00191917" w:rsidRDefault="00565E73" w:rsidP="00E324F7">
            <w:pPr>
              <w:rPr>
                <w:rFonts w:ascii="Times New Roman" w:hAnsi="Times New Roman" w:cs="Times New Roman"/>
                <w:sz w:val="20"/>
                <w:szCs w:val="20"/>
              </w:rPr>
            </w:pPr>
          </w:p>
        </w:tc>
      </w:tr>
      <w:tr w:rsidR="000856A0" w:rsidRPr="00191917" w:rsidTr="004C7B67">
        <w:tc>
          <w:tcPr>
            <w:tcW w:w="666" w:type="dxa"/>
          </w:tcPr>
          <w:p w:rsidR="000856A0" w:rsidRPr="00191917" w:rsidRDefault="000856A0" w:rsidP="00E324F7">
            <w:pPr>
              <w:rPr>
                <w:rFonts w:ascii="Times New Roman" w:hAnsi="Times New Roman" w:cs="Times New Roman"/>
                <w:sz w:val="20"/>
                <w:szCs w:val="20"/>
              </w:rPr>
            </w:pPr>
            <w:r w:rsidRPr="00191917">
              <w:rPr>
                <w:rFonts w:ascii="Times New Roman" w:hAnsi="Times New Roman" w:cs="Times New Roman"/>
                <w:sz w:val="20"/>
                <w:szCs w:val="20"/>
              </w:rPr>
              <w:t>1.</w:t>
            </w:r>
          </w:p>
        </w:tc>
        <w:tc>
          <w:tcPr>
            <w:tcW w:w="2306" w:type="dxa"/>
          </w:tcPr>
          <w:p w:rsidR="000856A0" w:rsidRPr="00191917" w:rsidRDefault="000856A0" w:rsidP="00E324F7">
            <w:pPr>
              <w:rPr>
                <w:rFonts w:ascii="Times New Roman" w:hAnsi="Times New Roman" w:cs="Times New Roman"/>
                <w:b/>
                <w:sz w:val="20"/>
                <w:szCs w:val="20"/>
              </w:rPr>
            </w:pPr>
            <w:r w:rsidRPr="00191917">
              <w:rPr>
                <w:rFonts w:ascii="Times New Roman" w:hAnsi="Times New Roman" w:cs="Times New Roman"/>
                <w:b/>
                <w:sz w:val="20"/>
                <w:szCs w:val="20"/>
              </w:rPr>
              <w:t>Виявлення факту БУЛІНГУ</w:t>
            </w:r>
          </w:p>
        </w:tc>
        <w:tc>
          <w:tcPr>
            <w:tcW w:w="1007" w:type="dxa"/>
          </w:tcPr>
          <w:p w:rsidR="000856A0" w:rsidRPr="00191917" w:rsidRDefault="000856A0" w:rsidP="00E324F7">
            <w:pPr>
              <w:rPr>
                <w:rFonts w:ascii="Times New Roman" w:hAnsi="Times New Roman" w:cs="Times New Roman"/>
                <w:sz w:val="20"/>
                <w:szCs w:val="20"/>
              </w:rPr>
            </w:pPr>
          </w:p>
        </w:tc>
        <w:tc>
          <w:tcPr>
            <w:tcW w:w="1059" w:type="dxa"/>
          </w:tcPr>
          <w:p w:rsidR="000856A0" w:rsidRPr="00191917" w:rsidRDefault="000856A0" w:rsidP="00E324F7">
            <w:pPr>
              <w:rPr>
                <w:rFonts w:ascii="Times New Roman" w:hAnsi="Times New Roman" w:cs="Times New Roman"/>
                <w:sz w:val="20"/>
                <w:szCs w:val="20"/>
              </w:rPr>
            </w:pPr>
          </w:p>
        </w:tc>
        <w:tc>
          <w:tcPr>
            <w:tcW w:w="939" w:type="dxa"/>
          </w:tcPr>
          <w:p w:rsidR="000856A0" w:rsidRPr="00191917" w:rsidRDefault="000856A0" w:rsidP="00E324F7">
            <w:pPr>
              <w:rPr>
                <w:rFonts w:ascii="Times New Roman" w:hAnsi="Times New Roman" w:cs="Times New Roman"/>
                <w:sz w:val="20"/>
                <w:szCs w:val="20"/>
              </w:rPr>
            </w:pPr>
          </w:p>
        </w:tc>
        <w:tc>
          <w:tcPr>
            <w:tcW w:w="1007" w:type="dxa"/>
          </w:tcPr>
          <w:p w:rsidR="000856A0" w:rsidRPr="00191917" w:rsidRDefault="000856A0" w:rsidP="00E324F7">
            <w:pPr>
              <w:rPr>
                <w:rFonts w:ascii="Times New Roman" w:hAnsi="Times New Roman" w:cs="Times New Roman"/>
                <w:sz w:val="20"/>
                <w:szCs w:val="20"/>
              </w:rPr>
            </w:pPr>
          </w:p>
        </w:tc>
        <w:tc>
          <w:tcPr>
            <w:tcW w:w="1073" w:type="dxa"/>
          </w:tcPr>
          <w:p w:rsidR="000856A0" w:rsidRPr="00191917" w:rsidRDefault="000856A0" w:rsidP="00E324F7">
            <w:pPr>
              <w:rPr>
                <w:rFonts w:ascii="Times New Roman" w:hAnsi="Times New Roman" w:cs="Times New Roman"/>
                <w:sz w:val="20"/>
                <w:szCs w:val="20"/>
              </w:rPr>
            </w:pPr>
          </w:p>
        </w:tc>
        <w:tc>
          <w:tcPr>
            <w:tcW w:w="939" w:type="dxa"/>
          </w:tcPr>
          <w:p w:rsidR="000856A0" w:rsidRPr="00191917" w:rsidRDefault="000856A0" w:rsidP="00E324F7">
            <w:pPr>
              <w:rPr>
                <w:rFonts w:ascii="Times New Roman" w:hAnsi="Times New Roman" w:cs="Times New Roman"/>
                <w:sz w:val="20"/>
                <w:szCs w:val="20"/>
              </w:rPr>
            </w:pPr>
          </w:p>
        </w:tc>
        <w:tc>
          <w:tcPr>
            <w:tcW w:w="1007" w:type="dxa"/>
          </w:tcPr>
          <w:p w:rsidR="000856A0" w:rsidRPr="00191917" w:rsidRDefault="000856A0" w:rsidP="00E324F7">
            <w:pPr>
              <w:rPr>
                <w:rFonts w:ascii="Times New Roman" w:hAnsi="Times New Roman" w:cs="Times New Roman"/>
                <w:sz w:val="20"/>
                <w:szCs w:val="20"/>
              </w:rPr>
            </w:pPr>
          </w:p>
        </w:tc>
        <w:tc>
          <w:tcPr>
            <w:tcW w:w="1059" w:type="dxa"/>
          </w:tcPr>
          <w:p w:rsidR="000856A0" w:rsidRPr="00191917" w:rsidRDefault="000856A0" w:rsidP="00E324F7">
            <w:pPr>
              <w:rPr>
                <w:rFonts w:ascii="Times New Roman" w:hAnsi="Times New Roman" w:cs="Times New Roman"/>
                <w:sz w:val="20"/>
                <w:szCs w:val="20"/>
              </w:rPr>
            </w:pPr>
          </w:p>
        </w:tc>
        <w:tc>
          <w:tcPr>
            <w:tcW w:w="939" w:type="dxa"/>
          </w:tcPr>
          <w:p w:rsidR="000856A0" w:rsidRPr="00191917" w:rsidRDefault="000856A0" w:rsidP="00E324F7">
            <w:pPr>
              <w:rPr>
                <w:rFonts w:ascii="Times New Roman" w:hAnsi="Times New Roman" w:cs="Times New Roman"/>
                <w:sz w:val="20"/>
                <w:szCs w:val="20"/>
              </w:rPr>
            </w:pPr>
          </w:p>
        </w:tc>
        <w:tc>
          <w:tcPr>
            <w:tcW w:w="1778" w:type="dxa"/>
          </w:tcPr>
          <w:p w:rsidR="000856A0" w:rsidRPr="00191917" w:rsidRDefault="000856A0" w:rsidP="00E324F7">
            <w:pPr>
              <w:rPr>
                <w:rFonts w:ascii="Times New Roman" w:hAnsi="Times New Roman" w:cs="Times New Roman"/>
                <w:sz w:val="20"/>
                <w:szCs w:val="20"/>
              </w:rPr>
            </w:pPr>
          </w:p>
        </w:tc>
        <w:tc>
          <w:tcPr>
            <w:tcW w:w="1384" w:type="dxa"/>
          </w:tcPr>
          <w:p w:rsidR="000856A0" w:rsidRPr="00191917" w:rsidRDefault="000856A0" w:rsidP="00E324F7">
            <w:pPr>
              <w:rPr>
                <w:rFonts w:ascii="Times New Roman" w:hAnsi="Times New Roman" w:cs="Times New Roman"/>
                <w:sz w:val="20"/>
                <w:szCs w:val="20"/>
              </w:rPr>
            </w:pPr>
          </w:p>
        </w:tc>
      </w:tr>
      <w:tr w:rsidR="000856A0" w:rsidRPr="00191917" w:rsidTr="004C7B67">
        <w:tc>
          <w:tcPr>
            <w:tcW w:w="666" w:type="dxa"/>
          </w:tcPr>
          <w:p w:rsidR="000856A0" w:rsidRPr="00191917" w:rsidRDefault="000856A0" w:rsidP="00E324F7">
            <w:pPr>
              <w:rPr>
                <w:rFonts w:ascii="Times New Roman" w:hAnsi="Times New Roman" w:cs="Times New Roman"/>
                <w:sz w:val="20"/>
                <w:szCs w:val="20"/>
              </w:rPr>
            </w:pPr>
            <w:r w:rsidRPr="00191917">
              <w:rPr>
                <w:rFonts w:ascii="Times New Roman" w:hAnsi="Times New Roman" w:cs="Times New Roman"/>
                <w:sz w:val="20"/>
                <w:szCs w:val="20"/>
              </w:rPr>
              <w:t>1.1.</w:t>
            </w:r>
          </w:p>
        </w:tc>
        <w:tc>
          <w:tcPr>
            <w:tcW w:w="2306" w:type="dxa"/>
          </w:tcPr>
          <w:p w:rsidR="00495539" w:rsidRPr="00495539" w:rsidRDefault="000856A0" w:rsidP="00495539">
            <w:pPr>
              <w:shd w:val="clear" w:color="auto" w:fill="FFFFFF"/>
              <w:jc w:val="both"/>
              <w:rPr>
                <w:rFonts w:ascii="Times New Roman" w:eastAsia="Times New Roman" w:hAnsi="Times New Roman" w:cs="Times New Roman"/>
                <w:color w:val="2A2928"/>
                <w:sz w:val="20"/>
                <w:szCs w:val="20"/>
                <w:lang w:eastAsia="uk-UA"/>
              </w:rPr>
            </w:pPr>
            <w:r w:rsidRPr="00495539">
              <w:rPr>
                <w:rFonts w:ascii="Times New Roman" w:hAnsi="Times New Roman" w:cs="Times New Roman"/>
                <w:sz w:val="20"/>
                <w:szCs w:val="20"/>
              </w:rPr>
              <w:t xml:space="preserve">Одразу </w:t>
            </w:r>
            <w:r w:rsidR="00495539" w:rsidRPr="00495539">
              <w:rPr>
                <w:rFonts w:ascii="Times New Roman" w:hAnsi="Times New Roman" w:cs="Times New Roman"/>
                <w:sz w:val="20"/>
                <w:szCs w:val="20"/>
              </w:rPr>
              <w:t>повідомити</w:t>
            </w:r>
            <w:r w:rsidRPr="00495539">
              <w:rPr>
                <w:rFonts w:ascii="Times New Roman" w:hAnsi="Times New Roman" w:cs="Times New Roman"/>
                <w:sz w:val="20"/>
                <w:szCs w:val="20"/>
              </w:rPr>
              <w:t xml:space="preserve"> (в будь-який доступний спосіб)</w:t>
            </w:r>
            <w:r w:rsidR="000B2B7F">
              <w:rPr>
                <w:rFonts w:ascii="Times New Roman" w:hAnsi="Times New Roman" w:cs="Times New Roman"/>
                <w:sz w:val="20"/>
                <w:szCs w:val="20"/>
              </w:rPr>
              <w:t xml:space="preserve"> </w:t>
            </w:r>
            <w:r w:rsidR="00495539" w:rsidRPr="00495539">
              <w:rPr>
                <w:rFonts w:ascii="Times New Roman" w:eastAsia="Times New Roman" w:hAnsi="Times New Roman" w:cs="Times New Roman"/>
                <w:color w:val="2A2928"/>
                <w:sz w:val="20"/>
                <w:szCs w:val="20"/>
                <w:lang w:eastAsia="uk-UA"/>
              </w:rPr>
              <w:t>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w:t>
            </w:r>
            <w:r w:rsidR="00495539">
              <w:rPr>
                <w:rFonts w:ascii="Times New Roman" w:eastAsia="Times New Roman" w:hAnsi="Times New Roman" w:cs="Times New Roman"/>
                <w:color w:val="2A2928"/>
                <w:sz w:val="20"/>
                <w:szCs w:val="20"/>
                <w:lang w:eastAsia="uk-UA"/>
              </w:rPr>
              <w:t>и булінгу (цькування) в закладі</w:t>
            </w:r>
            <w:r w:rsidR="00495539" w:rsidRPr="00495539">
              <w:rPr>
                <w:rFonts w:ascii="Times New Roman" w:eastAsia="Times New Roman" w:hAnsi="Times New Roman" w:cs="Times New Roman"/>
                <w:color w:val="2A2928"/>
                <w:sz w:val="20"/>
                <w:szCs w:val="20"/>
                <w:lang w:eastAsia="uk-UA"/>
              </w:rPr>
              <w:t xml:space="preserve"> освіти.</w:t>
            </w:r>
          </w:p>
          <w:p w:rsidR="000856A0" w:rsidRPr="00191917" w:rsidRDefault="000856A0" w:rsidP="00495539">
            <w:pPr>
              <w:rPr>
                <w:rFonts w:ascii="Times New Roman" w:hAnsi="Times New Roman" w:cs="Times New Roman"/>
                <w:sz w:val="20"/>
                <w:szCs w:val="20"/>
              </w:rPr>
            </w:pPr>
          </w:p>
        </w:tc>
        <w:tc>
          <w:tcPr>
            <w:tcW w:w="1007" w:type="dxa"/>
            <w:shd w:val="clear" w:color="auto" w:fill="92D050"/>
          </w:tcPr>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tc>
        <w:tc>
          <w:tcPr>
            <w:tcW w:w="1059" w:type="dxa"/>
            <w:shd w:val="clear" w:color="auto" w:fill="FFC000"/>
          </w:tcPr>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tc>
        <w:tc>
          <w:tcPr>
            <w:tcW w:w="939" w:type="dxa"/>
          </w:tcPr>
          <w:p w:rsidR="000856A0" w:rsidRPr="0036599A" w:rsidRDefault="000856A0" w:rsidP="00E324F7">
            <w:pPr>
              <w:jc w:val="center"/>
              <w:rPr>
                <w:rFonts w:ascii="Times New Roman" w:hAnsi="Times New Roman" w:cs="Times New Roman"/>
                <w:b/>
                <w:sz w:val="28"/>
                <w:szCs w:val="28"/>
              </w:rPr>
            </w:pPr>
          </w:p>
        </w:tc>
        <w:tc>
          <w:tcPr>
            <w:tcW w:w="1007" w:type="dxa"/>
            <w:shd w:val="clear" w:color="auto" w:fill="92D050"/>
          </w:tcPr>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tc>
        <w:tc>
          <w:tcPr>
            <w:tcW w:w="1073" w:type="dxa"/>
            <w:shd w:val="clear" w:color="auto" w:fill="FFC000"/>
          </w:tcPr>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tc>
        <w:tc>
          <w:tcPr>
            <w:tcW w:w="939" w:type="dxa"/>
          </w:tcPr>
          <w:p w:rsidR="000856A0" w:rsidRPr="0036599A" w:rsidRDefault="000856A0" w:rsidP="00E324F7">
            <w:pPr>
              <w:jc w:val="center"/>
              <w:rPr>
                <w:rFonts w:ascii="Times New Roman" w:hAnsi="Times New Roman" w:cs="Times New Roman"/>
                <w:b/>
                <w:sz w:val="28"/>
                <w:szCs w:val="28"/>
              </w:rPr>
            </w:pPr>
          </w:p>
        </w:tc>
        <w:tc>
          <w:tcPr>
            <w:tcW w:w="1007" w:type="dxa"/>
            <w:shd w:val="clear" w:color="auto" w:fill="92D050"/>
          </w:tcPr>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tc>
        <w:tc>
          <w:tcPr>
            <w:tcW w:w="1059" w:type="dxa"/>
            <w:shd w:val="clear" w:color="auto" w:fill="FFC000"/>
          </w:tcPr>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p w:rsidR="000856A0" w:rsidRPr="0036599A" w:rsidRDefault="000856A0" w:rsidP="00E324F7">
            <w:pPr>
              <w:jc w:val="center"/>
              <w:rPr>
                <w:rFonts w:ascii="Times New Roman" w:hAnsi="Times New Roman" w:cs="Times New Roman"/>
                <w:b/>
                <w:sz w:val="28"/>
                <w:szCs w:val="28"/>
              </w:rPr>
            </w:pPr>
          </w:p>
        </w:tc>
        <w:tc>
          <w:tcPr>
            <w:tcW w:w="939" w:type="dxa"/>
          </w:tcPr>
          <w:p w:rsidR="000856A0" w:rsidRPr="00191917" w:rsidRDefault="000856A0" w:rsidP="00E324F7">
            <w:pPr>
              <w:rPr>
                <w:rFonts w:ascii="Times New Roman" w:hAnsi="Times New Roman" w:cs="Times New Roman"/>
                <w:sz w:val="20"/>
                <w:szCs w:val="20"/>
              </w:rPr>
            </w:pPr>
          </w:p>
        </w:tc>
        <w:tc>
          <w:tcPr>
            <w:tcW w:w="1778" w:type="dxa"/>
          </w:tcPr>
          <w:p w:rsidR="000856A0" w:rsidRPr="00191917" w:rsidRDefault="000856A0" w:rsidP="00E324F7">
            <w:pPr>
              <w:rPr>
                <w:rFonts w:ascii="Times New Roman" w:hAnsi="Times New Roman" w:cs="Times New Roman"/>
                <w:sz w:val="20"/>
                <w:szCs w:val="20"/>
              </w:rPr>
            </w:pPr>
          </w:p>
        </w:tc>
        <w:tc>
          <w:tcPr>
            <w:tcW w:w="1384" w:type="dxa"/>
          </w:tcPr>
          <w:p w:rsidR="000856A0" w:rsidRPr="00191917" w:rsidRDefault="000856A0" w:rsidP="00E324F7">
            <w:pPr>
              <w:rPr>
                <w:rFonts w:ascii="Times New Roman" w:hAnsi="Times New Roman" w:cs="Times New Roman"/>
                <w:sz w:val="20"/>
                <w:szCs w:val="20"/>
              </w:rPr>
            </w:pPr>
          </w:p>
        </w:tc>
      </w:tr>
      <w:tr w:rsidR="00815A70" w:rsidRPr="00191917" w:rsidTr="00565A0E">
        <w:tc>
          <w:tcPr>
            <w:tcW w:w="666" w:type="dxa"/>
          </w:tcPr>
          <w:p w:rsidR="00815A70" w:rsidRPr="00191917" w:rsidRDefault="00815A70" w:rsidP="00E324F7">
            <w:pPr>
              <w:rPr>
                <w:rFonts w:ascii="Times New Roman" w:hAnsi="Times New Roman" w:cs="Times New Roman"/>
                <w:sz w:val="20"/>
                <w:szCs w:val="20"/>
              </w:rPr>
            </w:pPr>
            <w:r>
              <w:rPr>
                <w:rFonts w:ascii="Times New Roman" w:hAnsi="Times New Roman" w:cs="Times New Roman"/>
                <w:sz w:val="20"/>
                <w:szCs w:val="20"/>
              </w:rPr>
              <w:t>1.2.</w:t>
            </w:r>
          </w:p>
        </w:tc>
        <w:tc>
          <w:tcPr>
            <w:tcW w:w="2306" w:type="dxa"/>
          </w:tcPr>
          <w:p w:rsidR="00815A70" w:rsidRDefault="0003778B" w:rsidP="00E324F7">
            <w:pPr>
              <w:rPr>
                <w:rFonts w:ascii="Times New Roman" w:hAnsi="Times New Roman" w:cs="Times New Roman"/>
                <w:sz w:val="20"/>
                <w:szCs w:val="20"/>
              </w:rPr>
            </w:pPr>
            <w:r>
              <w:rPr>
                <w:rFonts w:ascii="Times New Roman" w:hAnsi="Times New Roman" w:cs="Times New Roman"/>
                <w:sz w:val="20"/>
                <w:szCs w:val="20"/>
              </w:rPr>
              <w:t>1. Вжити невідкладних заходів для припинення небезпечного впливу;</w:t>
            </w:r>
          </w:p>
          <w:p w:rsidR="0003778B" w:rsidRDefault="0003778B" w:rsidP="00E324F7">
            <w:pPr>
              <w:rPr>
                <w:rFonts w:ascii="Times New Roman" w:hAnsi="Times New Roman" w:cs="Times New Roman"/>
                <w:sz w:val="20"/>
                <w:szCs w:val="20"/>
              </w:rPr>
            </w:pPr>
            <w:r>
              <w:rPr>
                <w:rFonts w:ascii="Times New Roman" w:hAnsi="Times New Roman" w:cs="Times New Roman"/>
                <w:sz w:val="20"/>
                <w:szCs w:val="20"/>
              </w:rPr>
              <w:t xml:space="preserve">2. За потреби надати до медичну допомогу та викликати бригаду </w:t>
            </w:r>
            <w:r>
              <w:rPr>
                <w:rFonts w:ascii="Times New Roman" w:hAnsi="Times New Roman" w:cs="Times New Roman"/>
                <w:sz w:val="20"/>
                <w:szCs w:val="20"/>
              </w:rPr>
              <w:lastRenderedPageBreak/>
              <w:t>екстреної (швидкої) медичної допомоги</w:t>
            </w:r>
            <w:r w:rsidR="00565A0E">
              <w:rPr>
                <w:rFonts w:ascii="Times New Roman" w:hAnsi="Times New Roman" w:cs="Times New Roman"/>
                <w:sz w:val="20"/>
                <w:szCs w:val="20"/>
              </w:rPr>
              <w:t>;</w:t>
            </w:r>
          </w:p>
          <w:p w:rsidR="0003778B" w:rsidRDefault="00565A0E" w:rsidP="00E324F7">
            <w:pPr>
              <w:rPr>
                <w:rFonts w:ascii="Times New Roman" w:hAnsi="Times New Roman" w:cs="Times New Roman"/>
                <w:sz w:val="20"/>
                <w:szCs w:val="20"/>
              </w:rPr>
            </w:pPr>
            <w:r>
              <w:rPr>
                <w:rFonts w:ascii="Times New Roman" w:hAnsi="Times New Roman" w:cs="Times New Roman"/>
                <w:sz w:val="20"/>
                <w:szCs w:val="20"/>
              </w:rPr>
              <w:t>3. З</w:t>
            </w:r>
            <w:r w:rsidR="0003778B">
              <w:rPr>
                <w:rFonts w:ascii="Times New Roman" w:hAnsi="Times New Roman" w:cs="Times New Roman"/>
                <w:sz w:val="20"/>
                <w:szCs w:val="20"/>
              </w:rPr>
              <w:t>вер</w:t>
            </w:r>
            <w:r>
              <w:rPr>
                <w:rFonts w:ascii="Times New Roman" w:hAnsi="Times New Roman" w:cs="Times New Roman"/>
                <w:sz w:val="20"/>
                <w:szCs w:val="20"/>
              </w:rPr>
              <w:t>нутись (за потреби) до територі</w:t>
            </w:r>
            <w:r w:rsidR="0003778B">
              <w:rPr>
                <w:rFonts w:ascii="Times New Roman" w:hAnsi="Times New Roman" w:cs="Times New Roman"/>
                <w:sz w:val="20"/>
                <w:szCs w:val="20"/>
              </w:rPr>
              <w:t xml:space="preserve">альних органів (підрозділів) </w:t>
            </w:r>
            <w:proofErr w:type="spellStart"/>
            <w:r w:rsidR="0003778B">
              <w:rPr>
                <w:rFonts w:ascii="Times New Roman" w:hAnsi="Times New Roman" w:cs="Times New Roman"/>
                <w:sz w:val="20"/>
                <w:szCs w:val="20"/>
              </w:rPr>
              <w:t>Нацполіції</w:t>
            </w:r>
            <w:proofErr w:type="spellEnd"/>
            <w:r w:rsidR="0003778B">
              <w:rPr>
                <w:rFonts w:ascii="Times New Roman" w:hAnsi="Times New Roman" w:cs="Times New Roman"/>
                <w:sz w:val="20"/>
                <w:szCs w:val="20"/>
              </w:rPr>
              <w:t xml:space="preserve"> України;</w:t>
            </w:r>
          </w:p>
          <w:p w:rsidR="0003778B" w:rsidRPr="00191917" w:rsidRDefault="0003778B" w:rsidP="00E324F7">
            <w:pPr>
              <w:rPr>
                <w:rFonts w:ascii="Times New Roman" w:hAnsi="Times New Roman" w:cs="Times New Roman"/>
                <w:sz w:val="20"/>
                <w:szCs w:val="20"/>
              </w:rPr>
            </w:pPr>
            <w:r>
              <w:rPr>
                <w:rFonts w:ascii="Times New Roman" w:hAnsi="Times New Roman" w:cs="Times New Roman"/>
                <w:sz w:val="20"/>
                <w:szCs w:val="20"/>
              </w:rPr>
              <w:t>4. Повідомити керівника закладу та пр</w:t>
            </w:r>
            <w:r w:rsidR="000B2B7F">
              <w:rPr>
                <w:rFonts w:ascii="Times New Roman" w:hAnsi="Times New Roman" w:cs="Times New Roman"/>
                <w:sz w:val="20"/>
                <w:szCs w:val="20"/>
              </w:rPr>
              <w:t>инаймні одного з батьків або ін</w:t>
            </w:r>
            <w:r>
              <w:rPr>
                <w:rFonts w:ascii="Times New Roman" w:hAnsi="Times New Roman" w:cs="Times New Roman"/>
                <w:sz w:val="20"/>
                <w:szCs w:val="20"/>
              </w:rPr>
              <w:t>. законних представників малоліт</w:t>
            </w:r>
            <w:r w:rsidR="00565A0E">
              <w:rPr>
                <w:rFonts w:ascii="Times New Roman" w:hAnsi="Times New Roman" w:cs="Times New Roman"/>
                <w:sz w:val="20"/>
                <w:szCs w:val="20"/>
              </w:rPr>
              <w:t>н</w:t>
            </w:r>
            <w:r>
              <w:rPr>
                <w:rFonts w:ascii="Times New Roman" w:hAnsi="Times New Roman" w:cs="Times New Roman"/>
                <w:sz w:val="20"/>
                <w:szCs w:val="20"/>
              </w:rPr>
              <w:t>ьої чи неповнолітньої особи, яка стала стороною булінгу</w:t>
            </w:r>
          </w:p>
        </w:tc>
        <w:tc>
          <w:tcPr>
            <w:tcW w:w="1007" w:type="dxa"/>
            <w:shd w:val="clear" w:color="auto" w:fill="auto"/>
          </w:tcPr>
          <w:p w:rsidR="00815A70" w:rsidRPr="0036599A" w:rsidRDefault="00815A70" w:rsidP="00E324F7">
            <w:pPr>
              <w:jc w:val="center"/>
              <w:rPr>
                <w:rFonts w:ascii="Times New Roman" w:hAnsi="Times New Roman" w:cs="Times New Roman"/>
                <w:b/>
                <w:sz w:val="28"/>
                <w:szCs w:val="28"/>
              </w:rPr>
            </w:pPr>
          </w:p>
        </w:tc>
        <w:tc>
          <w:tcPr>
            <w:tcW w:w="1059" w:type="dxa"/>
            <w:shd w:val="clear" w:color="auto" w:fill="auto"/>
          </w:tcPr>
          <w:p w:rsidR="00815A70" w:rsidRPr="0036599A" w:rsidRDefault="00815A70" w:rsidP="00E324F7">
            <w:pPr>
              <w:jc w:val="center"/>
              <w:rPr>
                <w:rFonts w:ascii="Times New Roman" w:hAnsi="Times New Roman" w:cs="Times New Roman"/>
                <w:b/>
                <w:sz w:val="28"/>
                <w:szCs w:val="28"/>
              </w:rPr>
            </w:pPr>
          </w:p>
        </w:tc>
        <w:tc>
          <w:tcPr>
            <w:tcW w:w="939" w:type="dxa"/>
            <w:shd w:val="clear" w:color="auto" w:fill="auto"/>
          </w:tcPr>
          <w:p w:rsidR="00815A70" w:rsidRPr="0036599A" w:rsidRDefault="00815A70" w:rsidP="00E324F7">
            <w:pPr>
              <w:jc w:val="center"/>
              <w:rPr>
                <w:rFonts w:ascii="Times New Roman" w:hAnsi="Times New Roman" w:cs="Times New Roman"/>
                <w:b/>
                <w:sz w:val="28"/>
                <w:szCs w:val="28"/>
              </w:rPr>
            </w:pPr>
          </w:p>
        </w:tc>
        <w:tc>
          <w:tcPr>
            <w:tcW w:w="1007" w:type="dxa"/>
            <w:shd w:val="clear" w:color="auto" w:fill="auto"/>
          </w:tcPr>
          <w:p w:rsidR="00815A70" w:rsidRPr="0036599A" w:rsidRDefault="00815A70" w:rsidP="00E324F7">
            <w:pPr>
              <w:jc w:val="center"/>
              <w:rPr>
                <w:rFonts w:ascii="Times New Roman" w:hAnsi="Times New Roman" w:cs="Times New Roman"/>
                <w:b/>
                <w:sz w:val="28"/>
                <w:szCs w:val="28"/>
              </w:rPr>
            </w:pPr>
          </w:p>
        </w:tc>
        <w:tc>
          <w:tcPr>
            <w:tcW w:w="1073" w:type="dxa"/>
            <w:shd w:val="clear" w:color="auto" w:fill="auto"/>
          </w:tcPr>
          <w:p w:rsidR="00815A70" w:rsidRPr="0036599A" w:rsidRDefault="00815A70" w:rsidP="00E324F7">
            <w:pPr>
              <w:jc w:val="center"/>
              <w:rPr>
                <w:rFonts w:ascii="Times New Roman" w:hAnsi="Times New Roman" w:cs="Times New Roman"/>
                <w:b/>
                <w:sz w:val="28"/>
                <w:szCs w:val="28"/>
              </w:rPr>
            </w:pPr>
          </w:p>
        </w:tc>
        <w:tc>
          <w:tcPr>
            <w:tcW w:w="939" w:type="dxa"/>
          </w:tcPr>
          <w:p w:rsidR="00815A70" w:rsidRPr="0036599A" w:rsidRDefault="00815A70" w:rsidP="00E324F7">
            <w:pPr>
              <w:jc w:val="center"/>
              <w:rPr>
                <w:rFonts w:ascii="Times New Roman" w:hAnsi="Times New Roman" w:cs="Times New Roman"/>
                <w:b/>
                <w:sz w:val="28"/>
                <w:szCs w:val="28"/>
              </w:rPr>
            </w:pPr>
          </w:p>
        </w:tc>
        <w:tc>
          <w:tcPr>
            <w:tcW w:w="1007" w:type="dxa"/>
            <w:shd w:val="clear" w:color="auto" w:fill="92D050"/>
          </w:tcPr>
          <w:p w:rsidR="00815A70" w:rsidRPr="0036599A" w:rsidRDefault="00815A70" w:rsidP="00E324F7">
            <w:pPr>
              <w:jc w:val="center"/>
              <w:rPr>
                <w:rFonts w:ascii="Times New Roman" w:hAnsi="Times New Roman" w:cs="Times New Roman"/>
                <w:b/>
                <w:sz w:val="28"/>
                <w:szCs w:val="28"/>
              </w:rPr>
            </w:pPr>
          </w:p>
        </w:tc>
        <w:tc>
          <w:tcPr>
            <w:tcW w:w="1059" w:type="dxa"/>
            <w:shd w:val="clear" w:color="auto" w:fill="auto"/>
          </w:tcPr>
          <w:p w:rsidR="00815A70" w:rsidRPr="0036599A" w:rsidRDefault="00815A70" w:rsidP="00E324F7">
            <w:pPr>
              <w:jc w:val="center"/>
              <w:rPr>
                <w:rFonts w:ascii="Times New Roman" w:hAnsi="Times New Roman" w:cs="Times New Roman"/>
                <w:b/>
                <w:sz w:val="28"/>
                <w:szCs w:val="28"/>
              </w:rPr>
            </w:pPr>
          </w:p>
        </w:tc>
        <w:tc>
          <w:tcPr>
            <w:tcW w:w="939" w:type="dxa"/>
            <w:shd w:val="clear" w:color="auto" w:fill="auto"/>
          </w:tcPr>
          <w:p w:rsidR="00815A70" w:rsidRPr="00191917" w:rsidRDefault="00815A70" w:rsidP="00E324F7">
            <w:pPr>
              <w:rPr>
                <w:rFonts w:ascii="Times New Roman" w:hAnsi="Times New Roman" w:cs="Times New Roman"/>
                <w:sz w:val="20"/>
                <w:szCs w:val="20"/>
              </w:rPr>
            </w:pPr>
          </w:p>
        </w:tc>
        <w:tc>
          <w:tcPr>
            <w:tcW w:w="1778" w:type="dxa"/>
            <w:shd w:val="clear" w:color="auto" w:fill="auto"/>
          </w:tcPr>
          <w:p w:rsidR="00815A70" w:rsidRPr="00191917" w:rsidRDefault="00815A70" w:rsidP="00E324F7">
            <w:pPr>
              <w:rPr>
                <w:rFonts w:ascii="Times New Roman" w:hAnsi="Times New Roman" w:cs="Times New Roman"/>
                <w:sz w:val="20"/>
                <w:szCs w:val="20"/>
              </w:rPr>
            </w:pPr>
          </w:p>
        </w:tc>
        <w:tc>
          <w:tcPr>
            <w:tcW w:w="1384" w:type="dxa"/>
            <w:shd w:val="clear" w:color="auto" w:fill="auto"/>
          </w:tcPr>
          <w:p w:rsidR="00815A70" w:rsidRPr="00191917" w:rsidRDefault="00815A70" w:rsidP="00E324F7">
            <w:pPr>
              <w:rPr>
                <w:rFonts w:ascii="Times New Roman" w:hAnsi="Times New Roman" w:cs="Times New Roman"/>
                <w:sz w:val="20"/>
                <w:szCs w:val="20"/>
              </w:rPr>
            </w:pPr>
          </w:p>
        </w:tc>
      </w:tr>
      <w:tr w:rsidR="000856A0" w:rsidRPr="00191917" w:rsidTr="004C7B67">
        <w:tc>
          <w:tcPr>
            <w:tcW w:w="666" w:type="dxa"/>
          </w:tcPr>
          <w:p w:rsidR="000856A0" w:rsidRPr="00191917" w:rsidRDefault="000856A0" w:rsidP="00E324F7">
            <w:pPr>
              <w:rPr>
                <w:rFonts w:ascii="Times New Roman" w:hAnsi="Times New Roman" w:cs="Times New Roman"/>
                <w:sz w:val="20"/>
                <w:szCs w:val="20"/>
              </w:rPr>
            </w:pPr>
            <w:r w:rsidRPr="00191917">
              <w:rPr>
                <w:rFonts w:ascii="Times New Roman" w:hAnsi="Times New Roman" w:cs="Times New Roman"/>
                <w:sz w:val="20"/>
                <w:szCs w:val="20"/>
              </w:rPr>
              <w:lastRenderedPageBreak/>
              <w:t>2.</w:t>
            </w:r>
          </w:p>
        </w:tc>
        <w:tc>
          <w:tcPr>
            <w:tcW w:w="2306" w:type="dxa"/>
          </w:tcPr>
          <w:p w:rsidR="000856A0" w:rsidRPr="00191917" w:rsidRDefault="000856A0" w:rsidP="00E324F7">
            <w:pPr>
              <w:rPr>
                <w:rFonts w:ascii="Times New Roman" w:hAnsi="Times New Roman" w:cs="Times New Roman"/>
                <w:b/>
                <w:sz w:val="20"/>
                <w:szCs w:val="20"/>
              </w:rPr>
            </w:pPr>
            <w:r w:rsidRPr="00191917">
              <w:rPr>
                <w:rFonts w:ascii="Times New Roman" w:hAnsi="Times New Roman" w:cs="Times New Roman"/>
                <w:b/>
                <w:sz w:val="20"/>
                <w:szCs w:val="20"/>
              </w:rPr>
              <w:t>Повідомлення про факт здійснення булінгу.</w:t>
            </w:r>
          </w:p>
        </w:tc>
        <w:tc>
          <w:tcPr>
            <w:tcW w:w="1007" w:type="dxa"/>
          </w:tcPr>
          <w:p w:rsidR="000856A0" w:rsidRPr="00191917" w:rsidRDefault="000856A0" w:rsidP="00E324F7">
            <w:pPr>
              <w:rPr>
                <w:rFonts w:ascii="Times New Roman" w:hAnsi="Times New Roman" w:cs="Times New Roman"/>
                <w:sz w:val="20"/>
                <w:szCs w:val="20"/>
              </w:rPr>
            </w:pPr>
          </w:p>
        </w:tc>
        <w:tc>
          <w:tcPr>
            <w:tcW w:w="1059" w:type="dxa"/>
          </w:tcPr>
          <w:p w:rsidR="000856A0" w:rsidRPr="00191917" w:rsidRDefault="000856A0" w:rsidP="00E324F7">
            <w:pPr>
              <w:rPr>
                <w:rFonts w:ascii="Times New Roman" w:hAnsi="Times New Roman" w:cs="Times New Roman"/>
                <w:sz w:val="20"/>
                <w:szCs w:val="20"/>
              </w:rPr>
            </w:pPr>
          </w:p>
        </w:tc>
        <w:tc>
          <w:tcPr>
            <w:tcW w:w="939" w:type="dxa"/>
          </w:tcPr>
          <w:p w:rsidR="000856A0" w:rsidRPr="00191917" w:rsidRDefault="000856A0" w:rsidP="00E324F7">
            <w:pPr>
              <w:rPr>
                <w:rFonts w:ascii="Times New Roman" w:hAnsi="Times New Roman" w:cs="Times New Roman"/>
                <w:sz w:val="20"/>
                <w:szCs w:val="20"/>
              </w:rPr>
            </w:pPr>
          </w:p>
        </w:tc>
        <w:tc>
          <w:tcPr>
            <w:tcW w:w="1007" w:type="dxa"/>
          </w:tcPr>
          <w:p w:rsidR="000856A0" w:rsidRPr="00191917" w:rsidRDefault="000856A0" w:rsidP="00E324F7">
            <w:pPr>
              <w:rPr>
                <w:rFonts w:ascii="Times New Roman" w:hAnsi="Times New Roman" w:cs="Times New Roman"/>
                <w:sz w:val="20"/>
                <w:szCs w:val="20"/>
              </w:rPr>
            </w:pPr>
          </w:p>
        </w:tc>
        <w:tc>
          <w:tcPr>
            <w:tcW w:w="1073" w:type="dxa"/>
          </w:tcPr>
          <w:p w:rsidR="000856A0" w:rsidRPr="00191917" w:rsidRDefault="000856A0" w:rsidP="00E324F7">
            <w:pPr>
              <w:rPr>
                <w:rFonts w:ascii="Times New Roman" w:hAnsi="Times New Roman" w:cs="Times New Roman"/>
                <w:sz w:val="20"/>
                <w:szCs w:val="20"/>
              </w:rPr>
            </w:pPr>
          </w:p>
        </w:tc>
        <w:tc>
          <w:tcPr>
            <w:tcW w:w="939" w:type="dxa"/>
          </w:tcPr>
          <w:p w:rsidR="000856A0" w:rsidRPr="00191917" w:rsidRDefault="000856A0" w:rsidP="00E324F7">
            <w:pPr>
              <w:rPr>
                <w:rFonts w:ascii="Times New Roman" w:hAnsi="Times New Roman" w:cs="Times New Roman"/>
                <w:sz w:val="20"/>
                <w:szCs w:val="20"/>
              </w:rPr>
            </w:pPr>
          </w:p>
        </w:tc>
        <w:tc>
          <w:tcPr>
            <w:tcW w:w="1007" w:type="dxa"/>
          </w:tcPr>
          <w:p w:rsidR="000856A0" w:rsidRPr="00191917" w:rsidRDefault="000856A0" w:rsidP="00E324F7">
            <w:pPr>
              <w:rPr>
                <w:rFonts w:ascii="Times New Roman" w:hAnsi="Times New Roman" w:cs="Times New Roman"/>
                <w:sz w:val="20"/>
                <w:szCs w:val="20"/>
              </w:rPr>
            </w:pPr>
          </w:p>
        </w:tc>
        <w:tc>
          <w:tcPr>
            <w:tcW w:w="1059" w:type="dxa"/>
          </w:tcPr>
          <w:p w:rsidR="000856A0" w:rsidRPr="00191917" w:rsidRDefault="000856A0" w:rsidP="00E324F7">
            <w:pPr>
              <w:rPr>
                <w:rFonts w:ascii="Times New Roman" w:hAnsi="Times New Roman" w:cs="Times New Roman"/>
                <w:sz w:val="20"/>
                <w:szCs w:val="20"/>
              </w:rPr>
            </w:pPr>
          </w:p>
        </w:tc>
        <w:tc>
          <w:tcPr>
            <w:tcW w:w="939" w:type="dxa"/>
          </w:tcPr>
          <w:p w:rsidR="000856A0" w:rsidRPr="00191917" w:rsidRDefault="000856A0" w:rsidP="00E324F7">
            <w:pPr>
              <w:rPr>
                <w:rFonts w:ascii="Times New Roman" w:hAnsi="Times New Roman" w:cs="Times New Roman"/>
                <w:sz w:val="20"/>
                <w:szCs w:val="20"/>
              </w:rPr>
            </w:pPr>
          </w:p>
        </w:tc>
        <w:tc>
          <w:tcPr>
            <w:tcW w:w="1778" w:type="dxa"/>
          </w:tcPr>
          <w:p w:rsidR="000856A0" w:rsidRPr="00191917" w:rsidRDefault="000856A0" w:rsidP="00E324F7">
            <w:pPr>
              <w:rPr>
                <w:rFonts w:ascii="Times New Roman" w:hAnsi="Times New Roman" w:cs="Times New Roman"/>
                <w:sz w:val="20"/>
                <w:szCs w:val="20"/>
              </w:rPr>
            </w:pPr>
          </w:p>
        </w:tc>
        <w:tc>
          <w:tcPr>
            <w:tcW w:w="1384" w:type="dxa"/>
          </w:tcPr>
          <w:p w:rsidR="000856A0" w:rsidRPr="00191917" w:rsidRDefault="000856A0" w:rsidP="00E324F7">
            <w:pPr>
              <w:rPr>
                <w:rFonts w:ascii="Times New Roman" w:hAnsi="Times New Roman" w:cs="Times New Roman"/>
                <w:sz w:val="20"/>
                <w:szCs w:val="20"/>
              </w:rPr>
            </w:pPr>
          </w:p>
        </w:tc>
      </w:tr>
      <w:tr w:rsidR="00565E73" w:rsidRPr="00191917" w:rsidTr="00565A0E">
        <w:tc>
          <w:tcPr>
            <w:tcW w:w="666" w:type="dxa"/>
          </w:tcPr>
          <w:p w:rsidR="00565E73" w:rsidRPr="00191917" w:rsidRDefault="00565E73" w:rsidP="00565E73">
            <w:pPr>
              <w:rPr>
                <w:rFonts w:ascii="Times New Roman" w:hAnsi="Times New Roman" w:cs="Times New Roman"/>
                <w:sz w:val="20"/>
                <w:szCs w:val="20"/>
              </w:rPr>
            </w:pPr>
            <w:r w:rsidRPr="00191917">
              <w:rPr>
                <w:rFonts w:ascii="Times New Roman" w:hAnsi="Times New Roman" w:cs="Times New Roman"/>
                <w:sz w:val="20"/>
                <w:szCs w:val="20"/>
              </w:rPr>
              <w:t>2.1.</w:t>
            </w:r>
          </w:p>
        </w:tc>
        <w:tc>
          <w:tcPr>
            <w:tcW w:w="2306" w:type="dxa"/>
          </w:tcPr>
          <w:p w:rsidR="00565E73" w:rsidRPr="00191917" w:rsidRDefault="00565E73" w:rsidP="004604DB">
            <w:pPr>
              <w:rPr>
                <w:rFonts w:ascii="Times New Roman" w:hAnsi="Times New Roman" w:cs="Times New Roman"/>
                <w:sz w:val="20"/>
                <w:szCs w:val="20"/>
              </w:rPr>
            </w:pPr>
            <w:r w:rsidRPr="00191917">
              <w:rPr>
                <w:rFonts w:ascii="Times New Roman" w:hAnsi="Times New Roman" w:cs="Times New Roman"/>
                <w:sz w:val="20"/>
                <w:szCs w:val="20"/>
              </w:rPr>
              <w:t xml:space="preserve">Звернутися </w:t>
            </w:r>
            <w:r w:rsidR="004604DB">
              <w:rPr>
                <w:rFonts w:ascii="Times New Roman" w:hAnsi="Times New Roman" w:cs="Times New Roman"/>
                <w:sz w:val="20"/>
                <w:szCs w:val="20"/>
              </w:rPr>
              <w:t xml:space="preserve">до керівника закладу з повідомленням в усній та (або) письмовій формі, в тому числі із застосуванням засобів електронної комунікації </w:t>
            </w:r>
            <w:r w:rsidR="004604DB" w:rsidRPr="00191917">
              <w:rPr>
                <w:rFonts w:ascii="Times New Roman" w:hAnsi="Times New Roman" w:cs="Times New Roman"/>
                <w:sz w:val="20"/>
                <w:szCs w:val="20"/>
              </w:rPr>
              <w:t>(форма заяви, примірний зміст яких розміщені на офіційному сайті закладу вкладка «Протидія та запобігання БУЛІНГУ» (невідкладно)</w:t>
            </w:r>
          </w:p>
        </w:tc>
        <w:tc>
          <w:tcPr>
            <w:tcW w:w="1007" w:type="dxa"/>
            <w:shd w:val="clear" w:color="auto" w:fill="92D050"/>
          </w:tcPr>
          <w:p w:rsidR="00565E73" w:rsidRPr="00662165" w:rsidRDefault="00565E73" w:rsidP="00565E73">
            <w:pPr>
              <w:jc w:val="center"/>
              <w:rPr>
                <w:rFonts w:ascii="Times New Roman" w:hAnsi="Times New Roman" w:cs="Times New Roman"/>
                <w:b/>
                <w:sz w:val="20"/>
                <w:szCs w:val="20"/>
              </w:rPr>
            </w:pPr>
          </w:p>
        </w:tc>
        <w:tc>
          <w:tcPr>
            <w:tcW w:w="1059" w:type="dxa"/>
            <w:shd w:val="clear" w:color="auto" w:fill="FFC000"/>
          </w:tcPr>
          <w:p w:rsidR="00565E73" w:rsidRPr="0036599A" w:rsidRDefault="00565E73" w:rsidP="00565E73">
            <w:pPr>
              <w:jc w:val="center"/>
              <w:rPr>
                <w:rFonts w:ascii="Times New Roman" w:hAnsi="Times New Roman" w:cs="Times New Roman"/>
                <w:b/>
                <w:sz w:val="28"/>
                <w:szCs w:val="28"/>
              </w:rPr>
            </w:pPr>
          </w:p>
        </w:tc>
        <w:tc>
          <w:tcPr>
            <w:tcW w:w="939" w:type="dxa"/>
          </w:tcPr>
          <w:p w:rsidR="00565E73" w:rsidRPr="0036599A" w:rsidRDefault="00565E73" w:rsidP="00565E73">
            <w:pPr>
              <w:jc w:val="center"/>
              <w:rPr>
                <w:rFonts w:ascii="Times New Roman" w:hAnsi="Times New Roman" w:cs="Times New Roman"/>
                <w:b/>
                <w:sz w:val="28"/>
                <w:szCs w:val="28"/>
              </w:rPr>
            </w:pPr>
          </w:p>
        </w:tc>
        <w:tc>
          <w:tcPr>
            <w:tcW w:w="1007" w:type="dxa"/>
            <w:shd w:val="clear" w:color="auto" w:fill="92D050"/>
          </w:tcPr>
          <w:p w:rsidR="00565E73" w:rsidRPr="0036599A" w:rsidRDefault="00565E73" w:rsidP="00565E73">
            <w:pPr>
              <w:jc w:val="center"/>
              <w:rPr>
                <w:rFonts w:ascii="Times New Roman" w:hAnsi="Times New Roman" w:cs="Times New Roman"/>
                <w:b/>
                <w:sz w:val="28"/>
                <w:szCs w:val="28"/>
              </w:rPr>
            </w:pPr>
          </w:p>
          <w:p w:rsidR="00565E73" w:rsidRPr="0036599A" w:rsidRDefault="00565E73" w:rsidP="00565E73">
            <w:pPr>
              <w:jc w:val="center"/>
              <w:rPr>
                <w:rFonts w:ascii="Times New Roman" w:hAnsi="Times New Roman" w:cs="Times New Roman"/>
                <w:b/>
                <w:sz w:val="28"/>
                <w:szCs w:val="28"/>
              </w:rPr>
            </w:pPr>
          </w:p>
        </w:tc>
        <w:tc>
          <w:tcPr>
            <w:tcW w:w="1073" w:type="dxa"/>
            <w:shd w:val="clear" w:color="auto" w:fill="FFC000"/>
          </w:tcPr>
          <w:p w:rsidR="00565E73" w:rsidRPr="0036599A" w:rsidRDefault="00565E73" w:rsidP="00565E73">
            <w:pPr>
              <w:jc w:val="center"/>
              <w:rPr>
                <w:rFonts w:ascii="Times New Roman" w:hAnsi="Times New Roman" w:cs="Times New Roman"/>
                <w:b/>
                <w:sz w:val="28"/>
                <w:szCs w:val="28"/>
              </w:rPr>
            </w:pPr>
          </w:p>
          <w:p w:rsidR="00565E73" w:rsidRPr="0036599A" w:rsidRDefault="00565E73" w:rsidP="00565E73">
            <w:pPr>
              <w:jc w:val="center"/>
              <w:rPr>
                <w:rFonts w:ascii="Times New Roman" w:hAnsi="Times New Roman" w:cs="Times New Roman"/>
                <w:b/>
                <w:sz w:val="28"/>
                <w:szCs w:val="28"/>
              </w:rPr>
            </w:pPr>
          </w:p>
        </w:tc>
        <w:tc>
          <w:tcPr>
            <w:tcW w:w="939" w:type="dxa"/>
          </w:tcPr>
          <w:p w:rsidR="00565E73" w:rsidRPr="0036599A" w:rsidRDefault="00565E73" w:rsidP="00565E73">
            <w:pPr>
              <w:jc w:val="center"/>
              <w:rPr>
                <w:rFonts w:ascii="Times New Roman" w:hAnsi="Times New Roman" w:cs="Times New Roman"/>
                <w:b/>
                <w:sz w:val="28"/>
                <w:szCs w:val="28"/>
              </w:rPr>
            </w:pPr>
          </w:p>
        </w:tc>
        <w:tc>
          <w:tcPr>
            <w:tcW w:w="1007" w:type="dxa"/>
            <w:shd w:val="clear" w:color="auto" w:fill="92D050"/>
          </w:tcPr>
          <w:p w:rsidR="00565E73" w:rsidRPr="0036599A" w:rsidRDefault="00565E73" w:rsidP="00565E73">
            <w:pPr>
              <w:jc w:val="center"/>
              <w:rPr>
                <w:rFonts w:ascii="Times New Roman" w:hAnsi="Times New Roman" w:cs="Times New Roman"/>
                <w:b/>
                <w:sz w:val="28"/>
                <w:szCs w:val="28"/>
              </w:rPr>
            </w:pPr>
          </w:p>
          <w:p w:rsidR="00565E73" w:rsidRPr="0036599A" w:rsidRDefault="00565E73" w:rsidP="00565E73">
            <w:pPr>
              <w:jc w:val="center"/>
              <w:rPr>
                <w:rFonts w:ascii="Times New Roman" w:hAnsi="Times New Roman" w:cs="Times New Roman"/>
                <w:b/>
                <w:sz w:val="28"/>
                <w:szCs w:val="28"/>
              </w:rPr>
            </w:pPr>
          </w:p>
          <w:p w:rsidR="00565E73" w:rsidRPr="0036599A" w:rsidRDefault="00565E73" w:rsidP="00565E73">
            <w:pPr>
              <w:jc w:val="center"/>
              <w:rPr>
                <w:rFonts w:ascii="Times New Roman" w:hAnsi="Times New Roman" w:cs="Times New Roman"/>
                <w:b/>
                <w:sz w:val="28"/>
                <w:szCs w:val="28"/>
              </w:rPr>
            </w:pPr>
          </w:p>
          <w:p w:rsidR="00565E73" w:rsidRPr="0036599A" w:rsidRDefault="00565E73" w:rsidP="00565E73">
            <w:pPr>
              <w:jc w:val="center"/>
              <w:rPr>
                <w:rFonts w:ascii="Times New Roman" w:hAnsi="Times New Roman" w:cs="Times New Roman"/>
                <w:b/>
                <w:sz w:val="28"/>
                <w:szCs w:val="28"/>
              </w:rPr>
            </w:pPr>
          </w:p>
        </w:tc>
        <w:tc>
          <w:tcPr>
            <w:tcW w:w="1059" w:type="dxa"/>
            <w:shd w:val="clear" w:color="auto" w:fill="FFC000"/>
          </w:tcPr>
          <w:p w:rsidR="00565E73" w:rsidRPr="0036599A" w:rsidRDefault="00565E73" w:rsidP="00565E73">
            <w:pPr>
              <w:jc w:val="center"/>
              <w:rPr>
                <w:rFonts w:ascii="Times New Roman" w:hAnsi="Times New Roman" w:cs="Times New Roman"/>
                <w:b/>
                <w:sz w:val="28"/>
                <w:szCs w:val="28"/>
              </w:rPr>
            </w:pPr>
          </w:p>
          <w:p w:rsidR="00565E73" w:rsidRPr="0036599A" w:rsidRDefault="00565E73" w:rsidP="00565E73">
            <w:pPr>
              <w:jc w:val="center"/>
              <w:rPr>
                <w:rFonts w:ascii="Times New Roman" w:hAnsi="Times New Roman" w:cs="Times New Roman"/>
                <w:b/>
                <w:sz w:val="28"/>
                <w:szCs w:val="28"/>
              </w:rPr>
            </w:pPr>
          </w:p>
          <w:p w:rsidR="00565E73" w:rsidRPr="0036599A" w:rsidRDefault="00565E73" w:rsidP="00565E73">
            <w:pPr>
              <w:jc w:val="center"/>
              <w:rPr>
                <w:rFonts w:ascii="Times New Roman" w:hAnsi="Times New Roman" w:cs="Times New Roman"/>
                <w:b/>
                <w:sz w:val="28"/>
                <w:szCs w:val="28"/>
              </w:rPr>
            </w:pPr>
          </w:p>
        </w:tc>
        <w:tc>
          <w:tcPr>
            <w:tcW w:w="939" w:type="dxa"/>
          </w:tcPr>
          <w:p w:rsidR="00565E73" w:rsidRPr="00191917" w:rsidRDefault="00565E73" w:rsidP="00565E73">
            <w:pPr>
              <w:rPr>
                <w:rFonts w:ascii="Times New Roman" w:hAnsi="Times New Roman" w:cs="Times New Roman"/>
                <w:sz w:val="20"/>
                <w:szCs w:val="20"/>
              </w:rPr>
            </w:pPr>
          </w:p>
        </w:tc>
        <w:tc>
          <w:tcPr>
            <w:tcW w:w="1778" w:type="dxa"/>
            <w:shd w:val="clear" w:color="auto" w:fill="auto"/>
          </w:tcPr>
          <w:p w:rsidR="00565E73" w:rsidRPr="00191917" w:rsidRDefault="00565E73" w:rsidP="00565E73">
            <w:pPr>
              <w:rPr>
                <w:rFonts w:ascii="Times New Roman" w:hAnsi="Times New Roman" w:cs="Times New Roman"/>
                <w:sz w:val="20"/>
                <w:szCs w:val="20"/>
              </w:rPr>
            </w:pPr>
          </w:p>
        </w:tc>
        <w:tc>
          <w:tcPr>
            <w:tcW w:w="1384" w:type="dxa"/>
          </w:tcPr>
          <w:p w:rsidR="00565E73" w:rsidRPr="00191917" w:rsidRDefault="00565E73" w:rsidP="00565E73">
            <w:pPr>
              <w:rPr>
                <w:rFonts w:ascii="Times New Roman" w:hAnsi="Times New Roman" w:cs="Times New Roman"/>
                <w:sz w:val="20"/>
                <w:szCs w:val="20"/>
              </w:rPr>
            </w:pPr>
          </w:p>
        </w:tc>
      </w:tr>
      <w:tr w:rsidR="00565E73" w:rsidRPr="00191917" w:rsidTr="00565A0E">
        <w:tc>
          <w:tcPr>
            <w:tcW w:w="666" w:type="dxa"/>
          </w:tcPr>
          <w:p w:rsidR="00565E73" w:rsidRPr="00191917" w:rsidRDefault="00565E73" w:rsidP="00565E73">
            <w:pPr>
              <w:rPr>
                <w:rFonts w:ascii="Times New Roman" w:hAnsi="Times New Roman" w:cs="Times New Roman"/>
                <w:sz w:val="20"/>
                <w:szCs w:val="20"/>
              </w:rPr>
            </w:pPr>
            <w:r w:rsidRPr="00191917">
              <w:rPr>
                <w:rFonts w:ascii="Times New Roman" w:hAnsi="Times New Roman" w:cs="Times New Roman"/>
                <w:sz w:val="20"/>
                <w:szCs w:val="20"/>
              </w:rPr>
              <w:t>2.2.</w:t>
            </w:r>
          </w:p>
        </w:tc>
        <w:tc>
          <w:tcPr>
            <w:tcW w:w="2306" w:type="dxa"/>
          </w:tcPr>
          <w:p w:rsidR="00565E73" w:rsidRPr="00191917" w:rsidRDefault="00565E73" w:rsidP="00565E73">
            <w:pPr>
              <w:rPr>
                <w:rFonts w:ascii="Times New Roman" w:hAnsi="Times New Roman" w:cs="Times New Roman"/>
                <w:sz w:val="20"/>
                <w:szCs w:val="20"/>
              </w:rPr>
            </w:pPr>
            <w:r w:rsidRPr="00191917">
              <w:rPr>
                <w:rFonts w:ascii="Times New Roman" w:hAnsi="Times New Roman" w:cs="Times New Roman"/>
                <w:sz w:val="20"/>
                <w:szCs w:val="20"/>
              </w:rPr>
              <w:t>Звернутися на лінію:</w:t>
            </w:r>
          </w:p>
          <w:p w:rsidR="00565E73" w:rsidRPr="00191917" w:rsidRDefault="00565E73" w:rsidP="00565E73">
            <w:pPr>
              <w:pStyle w:val="a4"/>
              <w:numPr>
                <w:ilvl w:val="0"/>
                <w:numId w:val="1"/>
              </w:numPr>
              <w:ind w:left="0" w:firstLine="0"/>
              <w:rPr>
                <w:rFonts w:ascii="Times New Roman" w:hAnsi="Times New Roman" w:cs="Times New Roman"/>
                <w:sz w:val="20"/>
                <w:szCs w:val="20"/>
              </w:rPr>
            </w:pPr>
            <w:r w:rsidRPr="00191917">
              <w:rPr>
                <w:rFonts w:ascii="Times New Roman" w:hAnsi="Times New Roman" w:cs="Times New Roman"/>
                <w:sz w:val="20"/>
                <w:szCs w:val="20"/>
              </w:rPr>
              <w:t>Дитяча лінія 116 111 або 0 800 500 225;</w:t>
            </w:r>
          </w:p>
          <w:p w:rsidR="00565E73" w:rsidRPr="00191917" w:rsidRDefault="00565E73" w:rsidP="00565E73">
            <w:pPr>
              <w:pStyle w:val="a4"/>
              <w:numPr>
                <w:ilvl w:val="0"/>
                <w:numId w:val="1"/>
              </w:numPr>
              <w:ind w:left="0" w:firstLine="0"/>
              <w:rPr>
                <w:rFonts w:ascii="Times New Roman" w:hAnsi="Times New Roman" w:cs="Times New Roman"/>
                <w:sz w:val="20"/>
                <w:szCs w:val="20"/>
              </w:rPr>
            </w:pPr>
            <w:r w:rsidRPr="00191917">
              <w:rPr>
                <w:rFonts w:ascii="Times New Roman" w:hAnsi="Times New Roman" w:cs="Times New Roman"/>
                <w:sz w:val="20"/>
                <w:szCs w:val="20"/>
              </w:rPr>
              <w:t>Гаряча телефонна лінія щодо булінгу 116 000;</w:t>
            </w:r>
          </w:p>
          <w:p w:rsidR="00565E73" w:rsidRPr="00191917" w:rsidRDefault="00565E73" w:rsidP="00565E73">
            <w:pPr>
              <w:pStyle w:val="a4"/>
              <w:numPr>
                <w:ilvl w:val="0"/>
                <w:numId w:val="1"/>
              </w:numPr>
              <w:ind w:left="0" w:firstLine="0"/>
              <w:rPr>
                <w:rFonts w:ascii="Times New Roman" w:hAnsi="Times New Roman" w:cs="Times New Roman"/>
                <w:sz w:val="20"/>
                <w:szCs w:val="20"/>
              </w:rPr>
            </w:pPr>
            <w:r w:rsidRPr="00191917">
              <w:rPr>
                <w:rFonts w:ascii="Times New Roman" w:hAnsi="Times New Roman" w:cs="Times New Roman"/>
                <w:sz w:val="20"/>
                <w:szCs w:val="20"/>
              </w:rPr>
              <w:t xml:space="preserve">Гаряча лінія з питань запобігання </w:t>
            </w:r>
            <w:r w:rsidRPr="00191917">
              <w:rPr>
                <w:rFonts w:ascii="Times New Roman" w:hAnsi="Times New Roman" w:cs="Times New Roman"/>
                <w:sz w:val="20"/>
                <w:szCs w:val="20"/>
              </w:rPr>
              <w:lastRenderedPageBreak/>
              <w:t>насильству 116 123 або 0 800 500 335;</w:t>
            </w:r>
          </w:p>
          <w:p w:rsidR="00565E73" w:rsidRPr="00191917" w:rsidRDefault="00565E73" w:rsidP="00565E73">
            <w:pPr>
              <w:pStyle w:val="a4"/>
              <w:numPr>
                <w:ilvl w:val="0"/>
                <w:numId w:val="1"/>
              </w:numPr>
              <w:ind w:left="0" w:firstLine="0"/>
              <w:rPr>
                <w:rFonts w:ascii="Times New Roman" w:hAnsi="Times New Roman" w:cs="Times New Roman"/>
                <w:sz w:val="20"/>
                <w:szCs w:val="20"/>
              </w:rPr>
            </w:pPr>
            <w:r w:rsidRPr="00191917">
              <w:rPr>
                <w:rFonts w:ascii="Times New Roman" w:hAnsi="Times New Roman" w:cs="Times New Roman"/>
                <w:sz w:val="20"/>
                <w:szCs w:val="20"/>
              </w:rPr>
              <w:t>Уповноважений Верховної Ради з прав людини 0 800 501720;</w:t>
            </w:r>
          </w:p>
          <w:p w:rsidR="00565E73" w:rsidRPr="00191917" w:rsidRDefault="00565E73" w:rsidP="00565E73">
            <w:pPr>
              <w:pStyle w:val="a4"/>
              <w:numPr>
                <w:ilvl w:val="0"/>
                <w:numId w:val="1"/>
              </w:numPr>
              <w:ind w:left="0" w:firstLine="0"/>
              <w:rPr>
                <w:rFonts w:ascii="Times New Roman" w:hAnsi="Times New Roman" w:cs="Times New Roman"/>
                <w:sz w:val="20"/>
                <w:szCs w:val="20"/>
              </w:rPr>
            </w:pPr>
            <w:r w:rsidRPr="00191917">
              <w:rPr>
                <w:rFonts w:ascii="Times New Roman" w:hAnsi="Times New Roman" w:cs="Times New Roman"/>
                <w:sz w:val="20"/>
                <w:szCs w:val="20"/>
              </w:rPr>
              <w:t>Уповноважений Президента України з прав дитини 044 2557675;</w:t>
            </w:r>
          </w:p>
          <w:p w:rsidR="00565E73" w:rsidRPr="00191917" w:rsidRDefault="00565E73" w:rsidP="00565E73">
            <w:pPr>
              <w:pStyle w:val="a4"/>
              <w:numPr>
                <w:ilvl w:val="0"/>
                <w:numId w:val="1"/>
              </w:numPr>
              <w:ind w:left="0" w:firstLine="0"/>
              <w:rPr>
                <w:rFonts w:ascii="Times New Roman" w:hAnsi="Times New Roman" w:cs="Times New Roman"/>
                <w:sz w:val="20"/>
                <w:szCs w:val="20"/>
              </w:rPr>
            </w:pPr>
            <w:r w:rsidRPr="00191917">
              <w:rPr>
                <w:rFonts w:ascii="Times New Roman" w:hAnsi="Times New Roman" w:cs="Times New Roman"/>
                <w:sz w:val="20"/>
                <w:szCs w:val="20"/>
              </w:rPr>
              <w:t>Центр надання безоплатної правової допомоги 0 800 213103;</w:t>
            </w:r>
          </w:p>
          <w:p w:rsidR="00565E73" w:rsidRDefault="00565E73" w:rsidP="00565E73">
            <w:pPr>
              <w:pStyle w:val="a4"/>
              <w:numPr>
                <w:ilvl w:val="0"/>
                <w:numId w:val="1"/>
              </w:numPr>
              <w:ind w:left="0" w:firstLine="0"/>
              <w:rPr>
                <w:rFonts w:ascii="Times New Roman" w:hAnsi="Times New Roman" w:cs="Times New Roman"/>
                <w:sz w:val="20"/>
                <w:szCs w:val="20"/>
              </w:rPr>
            </w:pPr>
            <w:r w:rsidRPr="00191917">
              <w:rPr>
                <w:rFonts w:ascii="Times New Roman" w:hAnsi="Times New Roman" w:cs="Times New Roman"/>
                <w:sz w:val="20"/>
                <w:szCs w:val="20"/>
              </w:rPr>
              <w:t>Національна поліція України 102</w:t>
            </w:r>
          </w:p>
          <w:p w:rsidR="004C7B67" w:rsidRPr="004C7B67" w:rsidRDefault="004C7B67" w:rsidP="000B2B7F">
            <w:pPr>
              <w:rPr>
                <w:rFonts w:ascii="Times New Roman" w:hAnsi="Times New Roman" w:cs="Times New Roman"/>
                <w:b/>
                <w:sz w:val="28"/>
                <w:szCs w:val="28"/>
                <w:u w:val="single"/>
              </w:rPr>
            </w:pPr>
            <w:r>
              <w:rPr>
                <w:rFonts w:ascii="Times New Roman" w:hAnsi="Times New Roman" w:cs="Times New Roman"/>
                <w:sz w:val="20"/>
                <w:szCs w:val="20"/>
              </w:rPr>
              <w:t>-</w:t>
            </w:r>
            <w:r w:rsidRPr="004C7B67">
              <w:rPr>
                <w:rFonts w:ascii="Times New Roman" w:hAnsi="Times New Roman" w:cs="Times New Roman"/>
                <w:sz w:val="20"/>
                <w:szCs w:val="20"/>
              </w:rPr>
              <w:t xml:space="preserve">Служба у справах дітей </w:t>
            </w:r>
            <w:r w:rsidR="000B2B7F">
              <w:rPr>
                <w:rFonts w:ascii="Times New Roman" w:hAnsi="Times New Roman" w:cs="Times New Roman"/>
                <w:sz w:val="20"/>
                <w:szCs w:val="20"/>
              </w:rPr>
              <w:t xml:space="preserve">Кельменецького </w:t>
            </w:r>
            <w:r w:rsidRPr="004C7B67">
              <w:rPr>
                <w:rFonts w:ascii="Times New Roman" w:hAnsi="Times New Roman" w:cs="Times New Roman"/>
                <w:sz w:val="20"/>
                <w:szCs w:val="20"/>
              </w:rPr>
              <w:t xml:space="preserve">району тел. </w:t>
            </w:r>
            <w:r w:rsidRPr="004C7B67">
              <w:rPr>
                <w:rFonts w:ascii="Times New Roman" w:hAnsi="Times New Roman" w:cs="Times New Roman"/>
                <w:b/>
                <w:color w:val="000000"/>
                <w:sz w:val="20"/>
                <w:szCs w:val="20"/>
                <w:u w:val="single"/>
                <w:shd w:val="clear" w:color="auto" w:fill="FFFFFF"/>
              </w:rPr>
              <w:t>(0373</w:t>
            </w:r>
            <w:r w:rsidR="000B2B7F">
              <w:rPr>
                <w:rFonts w:ascii="Times New Roman" w:hAnsi="Times New Roman" w:cs="Times New Roman"/>
                <w:b/>
                <w:color w:val="000000"/>
                <w:sz w:val="20"/>
                <w:szCs w:val="20"/>
                <w:u w:val="single"/>
                <w:shd w:val="clear" w:color="auto" w:fill="FFFFFF"/>
              </w:rPr>
              <w:t>2</w:t>
            </w:r>
            <w:r w:rsidRPr="004C7B67">
              <w:rPr>
                <w:rFonts w:ascii="Times New Roman" w:hAnsi="Times New Roman" w:cs="Times New Roman"/>
                <w:b/>
                <w:color w:val="000000"/>
                <w:sz w:val="20"/>
                <w:szCs w:val="20"/>
                <w:u w:val="single"/>
                <w:shd w:val="clear" w:color="auto" w:fill="FFFFFF"/>
              </w:rPr>
              <w:t xml:space="preserve">) </w:t>
            </w:r>
          </w:p>
        </w:tc>
        <w:tc>
          <w:tcPr>
            <w:tcW w:w="1007" w:type="dxa"/>
            <w:shd w:val="clear" w:color="auto" w:fill="92D050"/>
          </w:tcPr>
          <w:p w:rsidR="00565E73" w:rsidRPr="0036599A" w:rsidRDefault="00565E73" w:rsidP="00565E73">
            <w:pPr>
              <w:jc w:val="center"/>
              <w:rPr>
                <w:rFonts w:ascii="Times New Roman" w:hAnsi="Times New Roman" w:cs="Times New Roman"/>
                <w:b/>
                <w:sz w:val="28"/>
                <w:szCs w:val="28"/>
              </w:rPr>
            </w:pPr>
          </w:p>
        </w:tc>
        <w:tc>
          <w:tcPr>
            <w:tcW w:w="1059" w:type="dxa"/>
            <w:shd w:val="clear" w:color="auto" w:fill="FFC000"/>
          </w:tcPr>
          <w:p w:rsidR="00565E73" w:rsidRPr="0036599A" w:rsidRDefault="00565E73" w:rsidP="00565E73">
            <w:pPr>
              <w:jc w:val="center"/>
              <w:rPr>
                <w:rFonts w:ascii="Times New Roman" w:hAnsi="Times New Roman" w:cs="Times New Roman"/>
                <w:b/>
                <w:sz w:val="28"/>
                <w:szCs w:val="28"/>
              </w:rPr>
            </w:pPr>
          </w:p>
        </w:tc>
        <w:tc>
          <w:tcPr>
            <w:tcW w:w="939" w:type="dxa"/>
          </w:tcPr>
          <w:p w:rsidR="00565E73" w:rsidRPr="0036599A" w:rsidRDefault="00565E73" w:rsidP="00565E73">
            <w:pPr>
              <w:jc w:val="center"/>
              <w:rPr>
                <w:rFonts w:ascii="Times New Roman" w:hAnsi="Times New Roman" w:cs="Times New Roman"/>
                <w:b/>
                <w:sz w:val="28"/>
                <w:szCs w:val="28"/>
              </w:rPr>
            </w:pPr>
          </w:p>
        </w:tc>
        <w:tc>
          <w:tcPr>
            <w:tcW w:w="1007" w:type="dxa"/>
            <w:shd w:val="clear" w:color="auto" w:fill="92D050"/>
          </w:tcPr>
          <w:p w:rsidR="00565E73" w:rsidRPr="0036599A" w:rsidRDefault="00565E73" w:rsidP="00565E73">
            <w:pPr>
              <w:jc w:val="center"/>
              <w:rPr>
                <w:rFonts w:ascii="Times New Roman" w:hAnsi="Times New Roman" w:cs="Times New Roman"/>
                <w:b/>
                <w:sz w:val="28"/>
                <w:szCs w:val="28"/>
              </w:rPr>
            </w:pPr>
          </w:p>
        </w:tc>
        <w:tc>
          <w:tcPr>
            <w:tcW w:w="1073" w:type="dxa"/>
            <w:shd w:val="clear" w:color="auto" w:fill="FFC000"/>
          </w:tcPr>
          <w:p w:rsidR="00565E73" w:rsidRPr="0036599A" w:rsidRDefault="00565E73" w:rsidP="00565E73">
            <w:pPr>
              <w:jc w:val="center"/>
              <w:rPr>
                <w:rFonts w:ascii="Times New Roman" w:hAnsi="Times New Roman" w:cs="Times New Roman"/>
                <w:b/>
                <w:sz w:val="28"/>
                <w:szCs w:val="28"/>
              </w:rPr>
            </w:pPr>
          </w:p>
        </w:tc>
        <w:tc>
          <w:tcPr>
            <w:tcW w:w="939" w:type="dxa"/>
          </w:tcPr>
          <w:p w:rsidR="00565E73" w:rsidRPr="0036599A" w:rsidRDefault="00565E73" w:rsidP="00565E73">
            <w:pPr>
              <w:jc w:val="center"/>
              <w:rPr>
                <w:rFonts w:ascii="Times New Roman" w:hAnsi="Times New Roman" w:cs="Times New Roman"/>
                <w:b/>
                <w:sz w:val="28"/>
                <w:szCs w:val="28"/>
              </w:rPr>
            </w:pPr>
          </w:p>
        </w:tc>
        <w:tc>
          <w:tcPr>
            <w:tcW w:w="1007" w:type="dxa"/>
            <w:shd w:val="clear" w:color="auto" w:fill="92D050"/>
          </w:tcPr>
          <w:p w:rsidR="00565E73" w:rsidRPr="0036599A" w:rsidRDefault="00565E73" w:rsidP="00565E73">
            <w:pPr>
              <w:jc w:val="center"/>
              <w:rPr>
                <w:rFonts w:ascii="Times New Roman" w:hAnsi="Times New Roman" w:cs="Times New Roman"/>
                <w:b/>
                <w:sz w:val="28"/>
                <w:szCs w:val="28"/>
              </w:rPr>
            </w:pPr>
          </w:p>
        </w:tc>
        <w:tc>
          <w:tcPr>
            <w:tcW w:w="1059" w:type="dxa"/>
            <w:shd w:val="clear" w:color="auto" w:fill="FFC000"/>
          </w:tcPr>
          <w:p w:rsidR="00565E73" w:rsidRPr="0036599A" w:rsidRDefault="00565E73" w:rsidP="00565E73">
            <w:pPr>
              <w:jc w:val="center"/>
              <w:rPr>
                <w:rFonts w:ascii="Times New Roman" w:hAnsi="Times New Roman" w:cs="Times New Roman"/>
                <w:b/>
                <w:sz w:val="28"/>
                <w:szCs w:val="28"/>
              </w:rPr>
            </w:pPr>
          </w:p>
        </w:tc>
        <w:tc>
          <w:tcPr>
            <w:tcW w:w="939" w:type="dxa"/>
          </w:tcPr>
          <w:p w:rsidR="00565E73" w:rsidRPr="00191917" w:rsidRDefault="00565E73" w:rsidP="00565E73">
            <w:pPr>
              <w:rPr>
                <w:rFonts w:ascii="Times New Roman" w:hAnsi="Times New Roman" w:cs="Times New Roman"/>
                <w:sz w:val="20"/>
                <w:szCs w:val="20"/>
              </w:rPr>
            </w:pPr>
          </w:p>
        </w:tc>
        <w:tc>
          <w:tcPr>
            <w:tcW w:w="1778" w:type="dxa"/>
            <w:shd w:val="clear" w:color="auto" w:fill="auto"/>
          </w:tcPr>
          <w:p w:rsidR="00565E73" w:rsidRPr="00191917" w:rsidRDefault="00565E73" w:rsidP="00565E73">
            <w:pPr>
              <w:rPr>
                <w:rFonts w:ascii="Times New Roman" w:hAnsi="Times New Roman" w:cs="Times New Roman"/>
                <w:sz w:val="20"/>
                <w:szCs w:val="20"/>
              </w:rPr>
            </w:pPr>
          </w:p>
        </w:tc>
        <w:tc>
          <w:tcPr>
            <w:tcW w:w="1384" w:type="dxa"/>
          </w:tcPr>
          <w:p w:rsidR="00565E73" w:rsidRPr="00191917" w:rsidRDefault="00565E73" w:rsidP="00565E73">
            <w:pPr>
              <w:rPr>
                <w:rFonts w:ascii="Times New Roman" w:hAnsi="Times New Roman" w:cs="Times New Roman"/>
                <w:sz w:val="20"/>
                <w:szCs w:val="20"/>
              </w:rPr>
            </w:pPr>
          </w:p>
        </w:tc>
      </w:tr>
      <w:tr w:rsidR="004C7B67" w:rsidRPr="00191917" w:rsidTr="004C7B67">
        <w:tc>
          <w:tcPr>
            <w:tcW w:w="666" w:type="dxa"/>
          </w:tcPr>
          <w:p w:rsidR="004C7B67" w:rsidRDefault="004C7B67" w:rsidP="004C7B67">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2306" w:type="dxa"/>
          </w:tcPr>
          <w:p w:rsidR="004C7B67" w:rsidRPr="00565A0E" w:rsidRDefault="004C7B67" w:rsidP="004C7B67">
            <w:pPr>
              <w:pStyle w:val="a4"/>
              <w:ind w:left="0"/>
              <w:rPr>
                <w:rFonts w:ascii="Times New Roman" w:hAnsi="Times New Roman" w:cs="Times New Roman"/>
                <w:b/>
                <w:sz w:val="20"/>
                <w:szCs w:val="20"/>
              </w:rPr>
            </w:pPr>
            <w:r w:rsidRPr="00565A0E">
              <w:rPr>
                <w:rFonts w:ascii="Times New Roman" w:hAnsi="Times New Roman" w:cs="Times New Roman"/>
                <w:b/>
                <w:sz w:val="20"/>
                <w:szCs w:val="20"/>
              </w:rPr>
              <w:t>Розгляд заяви або повідомлення про випадок булінгу (цькування)</w:t>
            </w:r>
          </w:p>
          <w:p w:rsidR="004C7B67" w:rsidRPr="00565A0E" w:rsidRDefault="004C7B67" w:rsidP="004C7B67">
            <w:pPr>
              <w:pStyle w:val="a4"/>
              <w:ind w:left="0"/>
              <w:rPr>
                <w:rFonts w:ascii="Times New Roman" w:hAnsi="Times New Roman" w:cs="Times New Roman"/>
                <w:sz w:val="20"/>
                <w:szCs w:val="20"/>
              </w:rPr>
            </w:pPr>
            <w:r w:rsidRPr="00565A0E">
              <w:rPr>
                <w:rFonts w:ascii="Times New Roman" w:hAnsi="Times New Roman" w:cs="Times New Roman"/>
                <w:sz w:val="20"/>
                <w:szCs w:val="20"/>
              </w:rPr>
              <w:t xml:space="preserve">1.Невідкладно, у строк, що не перевищує однієї доби повідомляє: </w:t>
            </w:r>
          </w:p>
          <w:p w:rsidR="004C7B67" w:rsidRPr="00565A0E" w:rsidRDefault="004C7B67" w:rsidP="004C7B67">
            <w:pPr>
              <w:pStyle w:val="a4"/>
              <w:ind w:left="0"/>
              <w:rPr>
                <w:rFonts w:ascii="Times New Roman" w:hAnsi="Times New Roman" w:cs="Times New Roman"/>
                <w:sz w:val="20"/>
                <w:szCs w:val="20"/>
              </w:rPr>
            </w:pPr>
            <w:r w:rsidRPr="00565A0E">
              <w:rPr>
                <w:rFonts w:ascii="Times New Roman" w:hAnsi="Times New Roman" w:cs="Times New Roman"/>
                <w:sz w:val="20"/>
                <w:szCs w:val="20"/>
              </w:rPr>
              <w:t xml:space="preserve">а) підрозділ </w:t>
            </w:r>
            <w:proofErr w:type="spellStart"/>
            <w:r w:rsidRPr="00565A0E">
              <w:rPr>
                <w:rFonts w:ascii="Times New Roman" w:hAnsi="Times New Roman" w:cs="Times New Roman"/>
                <w:sz w:val="20"/>
                <w:szCs w:val="20"/>
              </w:rPr>
              <w:t>Нацполіції</w:t>
            </w:r>
            <w:proofErr w:type="spellEnd"/>
            <w:r w:rsidRPr="00565A0E">
              <w:rPr>
                <w:rFonts w:ascii="Times New Roman" w:hAnsi="Times New Roman" w:cs="Times New Roman"/>
                <w:sz w:val="20"/>
                <w:szCs w:val="20"/>
              </w:rPr>
              <w:t xml:space="preserve"> України;</w:t>
            </w:r>
          </w:p>
          <w:p w:rsidR="004C7B67" w:rsidRPr="00565A0E" w:rsidRDefault="004C7B67" w:rsidP="004C7B67">
            <w:pPr>
              <w:pStyle w:val="a4"/>
              <w:ind w:left="0"/>
              <w:rPr>
                <w:rFonts w:ascii="Times New Roman" w:hAnsi="Times New Roman" w:cs="Times New Roman"/>
                <w:sz w:val="20"/>
                <w:szCs w:val="20"/>
              </w:rPr>
            </w:pPr>
            <w:r w:rsidRPr="00565A0E">
              <w:rPr>
                <w:rFonts w:ascii="Times New Roman" w:hAnsi="Times New Roman" w:cs="Times New Roman"/>
                <w:sz w:val="20"/>
                <w:szCs w:val="20"/>
              </w:rPr>
              <w:t>б) одного з батьків або ін. законних представників малолітньої чи неповнолітньої особи;</w:t>
            </w:r>
          </w:p>
          <w:p w:rsidR="004C7B67" w:rsidRPr="00565A0E" w:rsidRDefault="004C7B67" w:rsidP="004C7B67">
            <w:pPr>
              <w:pStyle w:val="a4"/>
              <w:ind w:left="0"/>
              <w:rPr>
                <w:rFonts w:ascii="Times New Roman" w:hAnsi="Times New Roman" w:cs="Times New Roman"/>
                <w:sz w:val="20"/>
                <w:szCs w:val="20"/>
              </w:rPr>
            </w:pPr>
            <w:r w:rsidRPr="00565A0E">
              <w:rPr>
                <w:rFonts w:ascii="Times New Roman" w:hAnsi="Times New Roman" w:cs="Times New Roman"/>
                <w:sz w:val="20"/>
                <w:szCs w:val="20"/>
              </w:rPr>
              <w:t>в) службу у справах дітей;</w:t>
            </w:r>
          </w:p>
          <w:p w:rsidR="004C7B67" w:rsidRPr="00565A0E" w:rsidRDefault="004C7B67" w:rsidP="004C7B67">
            <w:pPr>
              <w:pStyle w:val="a4"/>
              <w:ind w:left="0"/>
              <w:rPr>
                <w:rFonts w:ascii="Times New Roman" w:hAnsi="Times New Roman" w:cs="Times New Roman"/>
                <w:sz w:val="20"/>
                <w:szCs w:val="20"/>
              </w:rPr>
            </w:pPr>
            <w:r w:rsidRPr="00565A0E">
              <w:rPr>
                <w:rFonts w:ascii="Times New Roman" w:hAnsi="Times New Roman" w:cs="Times New Roman"/>
                <w:sz w:val="20"/>
                <w:szCs w:val="20"/>
              </w:rPr>
              <w:t>г) центр соціальної служби для сім’ї та молоді.</w:t>
            </w:r>
          </w:p>
          <w:p w:rsidR="004C7B67" w:rsidRPr="00565A0E" w:rsidRDefault="004C7B67" w:rsidP="004C7B67">
            <w:pPr>
              <w:pStyle w:val="a4"/>
              <w:ind w:left="0"/>
              <w:rPr>
                <w:rFonts w:ascii="Times New Roman" w:hAnsi="Times New Roman" w:cs="Times New Roman"/>
                <w:sz w:val="20"/>
                <w:szCs w:val="20"/>
              </w:rPr>
            </w:pPr>
            <w:r w:rsidRPr="00565A0E">
              <w:rPr>
                <w:rFonts w:ascii="Times New Roman" w:hAnsi="Times New Roman" w:cs="Times New Roman"/>
                <w:sz w:val="20"/>
                <w:szCs w:val="20"/>
              </w:rPr>
              <w:t>2. За потреби викликає бригаду швидкої допомоги</w:t>
            </w:r>
          </w:p>
          <w:p w:rsidR="004C7B67" w:rsidRPr="00A14D53" w:rsidRDefault="004C7B67" w:rsidP="004C7B67">
            <w:pPr>
              <w:pStyle w:val="a4"/>
              <w:ind w:left="0"/>
              <w:rPr>
                <w:rFonts w:ascii="Times New Roman" w:hAnsi="Times New Roman" w:cs="Times New Roman"/>
                <w:sz w:val="24"/>
                <w:szCs w:val="24"/>
              </w:rPr>
            </w:pPr>
            <w:r w:rsidRPr="00565A0E">
              <w:rPr>
                <w:rFonts w:ascii="Times New Roman" w:hAnsi="Times New Roman" w:cs="Times New Roman"/>
                <w:sz w:val="20"/>
                <w:szCs w:val="20"/>
              </w:rPr>
              <w:t>3. Склик</w:t>
            </w:r>
            <w:r w:rsidR="00565A0E">
              <w:rPr>
                <w:rFonts w:ascii="Times New Roman" w:hAnsi="Times New Roman" w:cs="Times New Roman"/>
                <w:sz w:val="20"/>
                <w:szCs w:val="20"/>
              </w:rPr>
              <w:t>ає Комісію з розгляду випадку бу</w:t>
            </w:r>
            <w:r w:rsidRPr="00565A0E">
              <w:rPr>
                <w:rFonts w:ascii="Times New Roman" w:hAnsi="Times New Roman" w:cs="Times New Roman"/>
                <w:sz w:val="20"/>
                <w:szCs w:val="20"/>
              </w:rPr>
              <w:t>лінгу</w:t>
            </w:r>
            <w:r w:rsidR="00565A0E">
              <w:rPr>
                <w:rFonts w:ascii="Times New Roman" w:hAnsi="Times New Roman" w:cs="Times New Roman"/>
                <w:sz w:val="20"/>
                <w:szCs w:val="20"/>
              </w:rPr>
              <w:t xml:space="preserve"> (цькування)</w:t>
            </w:r>
          </w:p>
        </w:tc>
        <w:tc>
          <w:tcPr>
            <w:tcW w:w="1007" w:type="dxa"/>
          </w:tcPr>
          <w:p w:rsidR="004C7B67" w:rsidRPr="00191917" w:rsidRDefault="004C7B67" w:rsidP="004C7B67">
            <w:pPr>
              <w:rPr>
                <w:rFonts w:ascii="Times New Roman" w:hAnsi="Times New Roman" w:cs="Times New Roman"/>
                <w:sz w:val="20"/>
                <w:szCs w:val="20"/>
              </w:rPr>
            </w:pPr>
          </w:p>
        </w:tc>
        <w:tc>
          <w:tcPr>
            <w:tcW w:w="1059" w:type="dxa"/>
          </w:tcPr>
          <w:p w:rsidR="004C7B67" w:rsidRPr="00191917" w:rsidRDefault="004C7B67" w:rsidP="004C7B67">
            <w:pPr>
              <w:rPr>
                <w:rFonts w:ascii="Times New Roman" w:hAnsi="Times New Roman" w:cs="Times New Roman"/>
                <w:sz w:val="20"/>
                <w:szCs w:val="20"/>
              </w:rPr>
            </w:pPr>
          </w:p>
        </w:tc>
        <w:tc>
          <w:tcPr>
            <w:tcW w:w="939" w:type="dxa"/>
          </w:tcPr>
          <w:p w:rsidR="004C7B67" w:rsidRPr="00191917" w:rsidRDefault="004C7B67" w:rsidP="004C7B67">
            <w:pPr>
              <w:rPr>
                <w:rFonts w:ascii="Times New Roman" w:hAnsi="Times New Roman" w:cs="Times New Roman"/>
                <w:sz w:val="20"/>
                <w:szCs w:val="20"/>
              </w:rPr>
            </w:pPr>
          </w:p>
        </w:tc>
        <w:tc>
          <w:tcPr>
            <w:tcW w:w="1007" w:type="dxa"/>
          </w:tcPr>
          <w:p w:rsidR="004C7B67" w:rsidRPr="00191917" w:rsidRDefault="004C7B67" w:rsidP="004C7B67">
            <w:pPr>
              <w:rPr>
                <w:rFonts w:ascii="Times New Roman" w:hAnsi="Times New Roman" w:cs="Times New Roman"/>
                <w:sz w:val="20"/>
                <w:szCs w:val="20"/>
              </w:rPr>
            </w:pPr>
          </w:p>
        </w:tc>
        <w:tc>
          <w:tcPr>
            <w:tcW w:w="1073" w:type="dxa"/>
          </w:tcPr>
          <w:p w:rsidR="004C7B67" w:rsidRPr="00191917" w:rsidRDefault="004C7B67" w:rsidP="004C7B67">
            <w:pPr>
              <w:rPr>
                <w:rFonts w:ascii="Times New Roman" w:hAnsi="Times New Roman" w:cs="Times New Roman"/>
                <w:sz w:val="20"/>
                <w:szCs w:val="20"/>
              </w:rPr>
            </w:pPr>
          </w:p>
        </w:tc>
        <w:tc>
          <w:tcPr>
            <w:tcW w:w="939" w:type="dxa"/>
          </w:tcPr>
          <w:p w:rsidR="004C7B67" w:rsidRPr="00191917" w:rsidRDefault="004C7B67" w:rsidP="004C7B67">
            <w:pPr>
              <w:rPr>
                <w:rFonts w:ascii="Times New Roman" w:hAnsi="Times New Roman" w:cs="Times New Roman"/>
                <w:sz w:val="20"/>
                <w:szCs w:val="20"/>
              </w:rPr>
            </w:pPr>
          </w:p>
        </w:tc>
        <w:tc>
          <w:tcPr>
            <w:tcW w:w="1007" w:type="dxa"/>
          </w:tcPr>
          <w:p w:rsidR="004C7B67" w:rsidRPr="00191917" w:rsidRDefault="004C7B67" w:rsidP="004C7B67">
            <w:pPr>
              <w:rPr>
                <w:rFonts w:ascii="Times New Roman" w:hAnsi="Times New Roman" w:cs="Times New Roman"/>
                <w:sz w:val="20"/>
                <w:szCs w:val="20"/>
              </w:rPr>
            </w:pPr>
          </w:p>
        </w:tc>
        <w:tc>
          <w:tcPr>
            <w:tcW w:w="1059" w:type="dxa"/>
          </w:tcPr>
          <w:p w:rsidR="004C7B67" w:rsidRPr="00191917" w:rsidRDefault="004C7B67" w:rsidP="004C7B67">
            <w:pPr>
              <w:rPr>
                <w:rFonts w:ascii="Times New Roman" w:hAnsi="Times New Roman" w:cs="Times New Roman"/>
                <w:sz w:val="20"/>
                <w:szCs w:val="20"/>
              </w:rPr>
            </w:pPr>
          </w:p>
        </w:tc>
        <w:tc>
          <w:tcPr>
            <w:tcW w:w="939" w:type="dxa"/>
          </w:tcPr>
          <w:p w:rsidR="004C7B67" w:rsidRPr="00191917" w:rsidRDefault="004C7B67" w:rsidP="004C7B67">
            <w:pPr>
              <w:rPr>
                <w:rFonts w:ascii="Times New Roman" w:hAnsi="Times New Roman" w:cs="Times New Roman"/>
                <w:sz w:val="20"/>
                <w:szCs w:val="20"/>
              </w:rPr>
            </w:pPr>
          </w:p>
        </w:tc>
        <w:tc>
          <w:tcPr>
            <w:tcW w:w="1778" w:type="dxa"/>
            <w:shd w:val="clear" w:color="auto" w:fill="FF0000"/>
          </w:tcPr>
          <w:p w:rsidR="004C7B67" w:rsidRPr="00A14D53" w:rsidRDefault="004C7B67" w:rsidP="004C7B67">
            <w:pPr>
              <w:pStyle w:val="a4"/>
              <w:ind w:left="0"/>
              <w:rPr>
                <w:rFonts w:ascii="Times New Roman" w:hAnsi="Times New Roman" w:cs="Times New Roman"/>
                <w:sz w:val="24"/>
                <w:szCs w:val="24"/>
              </w:rPr>
            </w:pPr>
          </w:p>
        </w:tc>
        <w:tc>
          <w:tcPr>
            <w:tcW w:w="1384" w:type="dxa"/>
          </w:tcPr>
          <w:p w:rsidR="004C7B67" w:rsidRPr="00A14D53" w:rsidRDefault="004C7B67" w:rsidP="004C7B67">
            <w:pPr>
              <w:rPr>
                <w:rFonts w:ascii="Times New Roman" w:hAnsi="Times New Roman" w:cs="Times New Roman"/>
                <w:sz w:val="24"/>
                <w:szCs w:val="24"/>
              </w:rPr>
            </w:pPr>
          </w:p>
        </w:tc>
      </w:tr>
      <w:tr w:rsidR="004C7B67" w:rsidRPr="00191917" w:rsidTr="004C7B67">
        <w:tc>
          <w:tcPr>
            <w:tcW w:w="666" w:type="dxa"/>
          </w:tcPr>
          <w:p w:rsidR="004C7B67" w:rsidRDefault="004C7B67" w:rsidP="004C7B67">
            <w:pPr>
              <w:rPr>
                <w:rFonts w:ascii="Times New Roman" w:hAnsi="Times New Roman" w:cs="Times New Roman"/>
                <w:sz w:val="20"/>
                <w:szCs w:val="20"/>
              </w:rPr>
            </w:pPr>
            <w:r>
              <w:rPr>
                <w:rFonts w:ascii="Times New Roman" w:hAnsi="Times New Roman" w:cs="Times New Roman"/>
                <w:sz w:val="20"/>
                <w:szCs w:val="20"/>
              </w:rPr>
              <w:t>4.</w:t>
            </w:r>
          </w:p>
        </w:tc>
        <w:tc>
          <w:tcPr>
            <w:tcW w:w="2306" w:type="dxa"/>
          </w:tcPr>
          <w:p w:rsidR="004C7B67" w:rsidRDefault="004C7B67" w:rsidP="004C7B67">
            <w:pPr>
              <w:rPr>
                <w:rFonts w:ascii="Times New Roman" w:hAnsi="Times New Roman" w:cs="Times New Roman"/>
                <w:b/>
                <w:sz w:val="20"/>
                <w:szCs w:val="20"/>
              </w:rPr>
            </w:pPr>
            <w:r w:rsidRPr="0036599A">
              <w:rPr>
                <w:rFonts w:ascii="Times New Roman" w:hAnsi="Times New Roman" w:cs="Times New Roman"/>
                <w:b/>
                <w:sz w:val="20"/>
                <w:szCs w:val="20"/>
              </w:rPr>
              <w:t xml:space="preserve">Робота комісії з </w:t>
            </w:r>
            <w:r w:rsidRPr="0036599A">
              <w:rPr>
                <w:rFonts w:ascii="Times New Roman" w:hAnsi="Times New Roman" w:cs="Times New Roman"/>
                <w:b/>
                <w:sz w:val="20"/>
                <w:szCs w:val="20"/>
              </w:rPr>
              <w:lastRenderedPageBreak/>
              <w:t>розгляду випадків булінгу</w:t>
            </w:r>
            <w:r>
              <w:rPr>
                <w:rFonts w:ascii="Times New Roman" w:hAnsi="Times New Roman" w:cs="Times New Roman"/>
                <w:b/>
                <w:sz w:val="20"/>
                <w:szCs w:val="20"/>
              </w:rPr>
              <w:t>:</w:t>
            </w:r>
          </w:p>
          <w:p w:rsidR="004C7B67" w:rsidRPr="004C7B67" w:rsidRDefault="004C7B67" w:rsidP="004C7B67">
            <w:pPr>
              <w:rPr>
                <w:rFonts w:ascii="Times New Roman" w:hAnsi="Times New Roman" w:cs="Times New Roman"/>
                <w:sz w:val="20"/>
                <w:szCs w:val="20"/>
              </w:rPr>
            </w:pPr>
            <w:r>
              <w:rPr>
                <w:rFonts w:ascii="Times New Roman" w:hAnsi="Times New Roman" w:cs="Times New Roman"/>
                <w:b/>
                <w:sz w:val="20"/>
                <w:szCs w:val="20"/>
              </w:rPr>
              <w:t xml:space="preserve">1 </w:t>
            </w:r>
            <w:r w:rsidRPr="004C7B67">
              <w:rPr>
                <w:rFonts w:ascii="Times New Roman" w:hAnsi="Times New Roman" w:cs="Times New Roman"/>
                <w:sz w:val="20"/>
                <w:szCs w:val="20"/>
              </w:rPr>
              <w:t>Збір інформації</w:t>
            </w:r>
          </w:p>
          <w:p w:rsidR="004C7B67" w:rsidRDefault="004C7B67" w:rsidP="004C7B67">
            <w:pPr>
              <w:rPr>
                <w:rFonts w:ascii="Times New Roman" w:hAnsi="Times New Roman" w:cs="Times New Roman"/>
                <w:sz w:val="20"/>
                <w:szCs w:val="20"/>
              </w:rPr>
            </w:pPr>
            <w:r w:rsidRPr="004C7B67">
              <w:rPr>
                <w:rFonts w:ascii="Times New Roman" w:hAnsi="Times New Roman" w:cs="Times New Roman"/>
                <w:sz w:val="20"/>
                <w:szCs w:val="20"/>
              </w:rPr>
              <w:t>2. Розгляд та аналіз зібраних матеріалів</w:t>
            </w:r>
          </w:p>
          <w:p w:rsidR="004C7B67" w:rsidRDefault="004C7B67" w:rsidP="004C7B67">
            <w:pPr>
              <w:rPr>
                <w:rFonts w:ascii="Times New Roman" w:hAnsi="Times New Roman" w:cs="Times New Roman"/>
                <w:sz w:val="20"/>
                <w:szCs w:val="20"/>
              </w:rPr>
            </w:pPr>
            <w:r>
              <w:rPr>
                <w:rFonts w:ascii="Times New Roman" w:hAnsi="Times New Roman" w:cs="Times New Roman"/>
                <w:sz w:val="20"/>
                <w:szCs w:val="20"/>
              </w:rPr>
              <w:t>3. Визначення причин та необхідних заходів для усунення таких причин</w:t>
            </w:r>
          </w:p>
          <w:p w:rsidR="004C7B67" w:rsidRDefault="00CD5882" w:rsidP="004C7B67">
            <w:pPr>
              <w:rPr>
                <w:rFonts w:ascii="Times New Roman" w:hAnsi="Times New Roman" w:cs="Times New Roman"/>
                <w:sz w:val="20"/>
                <w:szCs w:val="20"/>
              </w:rPr>
            </w:pPr>
            <w:r>
              <w:rPr>
                <w:rFonts w:ascii="Times New Roman" w:hAnsi="Times New Roman" w:cs="Times New Roman"/>
                <w:sz w:val="20"/>
                <w:szCs w:val="20"/>
              </w:rPr>
              <w:t>4</w:t>
            </w:r>
            <w:r w:rsidR="004C7B67">
              <w:rPr>
                <w:rFonts w:ascii="Times New Roman" w:hAnsi="Times New Roman" w:cs="Times New Roman"/>
                <w:sz w:val="20"/>
                <w:szCs w:val="20"/>
              </w:rPr>
              <w:t xml:space="preserve">. </w:t>
            </w:r>
            <w:r>
              <w:rPr>
                <w:rFonts w:ascii="Times New Roman" w:hAnsi="Times New Roman" w:cs="Times New Roman"/>
                <w:sz w:val="20"/>
                <w:szCs w:val="20"/>
              </w:rPr>
              <w:t>Визначення заходів виховного впливу</w:t>
            </w:r>
          </w:p>
          <w:p w:rsidR="00CD5882" w:rsidRDefault="00CD5882" w:rsidP="004C7B67">
            <w:pPr>
              <w:rPr>
                <w:rFonts w:ascii="Times New Roman" w:hAnsi="Times New Roman" w:cs="Times New Roman"/>
                <w:sz w:val="20"/>
                <w:szCs w:val="20"/>
              </w:rPr>
            </w:pPr>
            <w:r>
              <w:rPr>
                <w:rFonts w:ascii="Times New Roman" w:hAnsi="Times New Roman" w:cs="Times New Roman"/>
                <w:sz w:val="20"/>
                <w:szCs w:val="20"/>
              </w:rPr>
              <w:t>5. Оцінка потреб сторін булінгу в отриманні соціальних та психолого-педагогічних послуг</w:t>
            </w:r>
          </w:p>
          <w:p w:rsidR="00CD5882" w:rsidRDefault="00CD5882" w:rsidP="004C7B67">
            <w:pPr>
              <w:rPr>
                <w:rFonts w:ascii="Times New Roman" w:hAnsi="Times New Roman" w:cs="Times New Roman"/>
                <w:sz w:val="20"/>
                <w:szCs w:val="20"/>
              </w:rPr>
            </w:pPr>
            <w:r>
              <w:rPr>
                <w:rFonts w:ascii="Times New Roman" w:hAnsi="Times New Roman" w:cs="Times New Roman"/>
                <w:sz w:val="20"/>
                <w:szCs w:val="20"/>
              </w:rPr>
              <w:t>6. Моніторинг ефективності соціальних та психолого-педагогічних послуг</w:t>
            </w:r>
          </w:p>
          <w:p w:rsidR="00CD5882" w:rsidRDefault="00CD5882" w:rsidP="004C7B67">
            <w:pPr>
              <w:rPr>
                <w:rFonts w:ascii="Times New Roman" w:hAnsi="Times New Roman" w:cs="Times New Roman"/>
                <w:sz w:val="20"/>
                <w:szCs w:val="20"/>
              </w:rPr>
            </w:pPr>
            <w:r>
              <w:rPr>
                <w:rFonts w:ascii="Times New Roman" w:hAnsi="Times New Roman" w:cs="Times New Roman"/>
                <w:sz w:val="20"/>
                <w:szCs w:val="20"/>
              </w:rPr>
              <w:t>7. Надання рекомендацій для педагогічних працівників закладу</w:t>
            </w:r>
          </w:p>
          <w:p w:rsidR="00CD5882" w:rsidRPr="0036599A" w:rsidRDefault="00CD5882" w:rsidP="004C7B67">
            <w:pPr>
              <w:rPr>
                <w:rFonts w:ascii="Times New Roman" w:hAnsi="Times New Roman" w:cs="Times New Roman"/>
                <w:b/>
                <w:sz w:val="20"/>
                <w:szCs w:val="20"/>
              </w:rPr>
            </w:pPr>
            <w:r>
              <w:rPr>
                <w:rFonts w:ascii="Times New Roman" w:hAnsi="Times New Roman" w:cs="Times New Roman"/>
                <w:sz w:val="20"/>
                <w:szCs w:val="20"/>
              </w:rPr>
              <w:t>8. Надання рекомендацій для б</w:t>
            </w:r>
            <w:r w:rsidR="000B2B7F">
              <w:rPr>
                <w:rFonts w:ascii="Times New Roman" w:hAnsi="Times New Roman" w:cs="Times New Roman"/>
                <w:sz w:val="20"/>
                <w:szCs w:val="20"/>
              </w:rPr>
              <w:t>атьків або ін</w:t>
            </w:r>
            <w:r>
              <w:rPr>
                <w:rFonts w:ascii="Times New Roman" w:hAnsi="Times New Roman" w:cs="Times New Roman"/>
                <w:sz w:val="20"/>
                <w:szCs w:val="20"/>
              </w:rPr>
              <w:t>. законних представників малолітньої або неповнолітньої особи яка стала стороною булінгу</w:t>
            </w:r>
          </w:p>
        </w:tc>
        <w:tc>
          <w:tcPr>
            <w:tcW w:w="1007" w:type="dxa"/>
            <w:shd w:val="clear" w:color="auto" w:fill="FFFFFF" w:themeFill="background1"/>
          </w:tcPr>
          <w:p w:rsidR="004C7B67" w:rsidRPr="00191917" w:rsidRDefault="004C7B67" w:rsidP="004C7B67">
            <w:pPr>
              <w:rPr>
                <w:rFonts w:ascii="Times New Roman" w:hAnsi="Times New Roman" w:cs="Times New Roman"/>
                <w:sz w:val="20"/>
                <w:szCs w:val="20"/>
              </w:rPr>
            </w:pPr>
          </w:p>
        </w:tc>
        <w:tc>
          <w:tcPr>
            <w:tcW w:w="1059" w:type="dxa"/>
            <w:shd w:val="clear" w:color="auto" w:fill="FFFFFF" w:themeFill="background1"/>
          </w:tcPr>
          <w:p w:rsidR="004C7B67" w:rsidRPr="00191917" w:rsidRDefault="004C7B67" w:rsidP="004C7B67">
            <w:pPr>
              <w:rPr>
                <w:rFonts w:ascii="Times New Roman" w:hAnsi="Times New Roman" w:cs="Times New Roman"/>
                <w:sz w:val="20"/>
                <w:szCs w:val="20"/>
              </w:rPr>
            </w:pPr>
          </w:p>
        </w:tc>
        <w:tc>
          <w:tcPr>
            <w:tcW w:w="939" w:type="dxa"/>
            <w:shd w:val="clear" w:color="auto" w:fill="FFFFFF" w:themeFill="background1"/>
          </w:tcPr>
          <w:p w:rsidR="004C7B67" w:rsidRPr="00191917" w:rsidRDefault="004C7B67" w:rsidP="004C7B67">
            <w:pPr>
              <w:rPr>
                <w:rFonts w:ascii="Times New Roman" w:hAnsi="Times New Roman" w:cs="Times New Roman"/>
                <w:sz w:val="20"/>
                <w:szCs w:val="20"/>
              </w:rPr>
            </w:pPr>
          </w:p>
        </w:tc>
        <w:tc>
          <w:tcPr>
            <w:tcW w:w="1007" w:type="dxa"/>
            <w:shd w:val="clear" w:color="auto" w:fill="FFFFFF" w:themeFill="background1"/>
          </w:tcPr>
          <w:p w:rsidR="004C7B67" w:rsidRPr="00191917" w:rsidRDefault="004C7B67" w:rsidP="004C7B67">
            <w:pPr>
              <w:rPr>
                <w:rFonts w:ascii="Times New Roman" w:hAnsi="Times New Roman" w:cs="Times New Roman"/>
                <w:sz w:val="20"/>
                <w:szCs w:val="20"/>
              </w:rPr>
            </w:pPr>
          </w:p>
        </w:tc>
        <w:tc>
          <w:tcPr>
            <w:tcW w:w="1073" w:type="dxa"/>
            <w:shd w:val="clear" w:color="auto" w:fill="FFFFFF" w:themeFill="background1"/>
          </w:tcPr>
          <w:p w:rsidR="004C7B67" w:rsidRPr="00191917" w:rsidRDefault="004C7B67" w:rsidP="004C7B67">
            <w:pPr>
              <w:rPr>
                <w:rFonts w:ascii="Times New Roman" w:hAnsi="Times New Roman" w:cs="Times New Roman"/>
                <w:sz w:val="20"/>
                <w:szCs w:val="20"/>
              </w:rPr>
            </w:pPr>
          </w:p>
        </w:tc>
        <w:tc>
          <w:tcPr>
            <w:tcW w:w="939" w:type="dxa"/>
            <w:shd w:val="clear" w:color="auto" w:fill="FFFFFF" w:themeFill="background1"/>
          </w:tcPr>
          <w:p w:rsidR="004C7B67" w:rsidRPr="00191917" w:rsidRDefault="004C7B67" w:rsidP="004C7B67">
            <w:pPr>
              <w:rPr>
                <w:rFonts w:ascii="Times New Roman" w:hAnsi="Times New Roman" w:cs="Times New Roman"/>
                <w:sz w:val="20"/>
                <w:szCs w:val="20"/>
              </w:rPr>
            </w:pPr>
          </w:p>
        </w:tc>
        <w:tc>
          <w:tcPr>
            <w:tcW w:w="1007" w:type="dxa"/>
            <w:shd w:val="clear" w:color="auto" w:fill="FFFFFF" w:themeFill="background1"/>
          </w:tcPr>
          <w:p w:rsidR="004C7B67" w:rsidRPr="00191917" w:rsidRDefault="004C7B67" w:rsidP="004C7B67">
            <w:pPr>
              <w:rPr>
                <w:rFonts w:ascii="Times New Roman" w:hAnsi="Times New Roman" w:cs="Times New Roman"/>
                <w:sz w:val="20"/>
                <w:szCs w:val="20"/>
              </w:rPr>
            </w:pPr>
          </w:p>
        </w:tc>
        <w:tc>
          <w:tcPr>
            <w:tcW w:w="1059" w:type="dxa"/>
            <w:shd w:val="clear" w:color="auto" w:fill="FFFFFF" w:themeFill="background1"/>
          </w:tcPr>
          <w:p w:rsidR="004C7B67" w:rsidRPr="00191917" w:rsidRDefault="004C7B67" w:rsidP="004C7B67">
            <w:pPr>
              <w:rPr>
                <w:rFonts w:ascii="Times New Roman" w:hAnsi="Times New Roman" w:cs="Times New Roman"/>
                <w:sz w:val="20"/>
                <w:szCs w:val="20"/>
              </w:rPr>
            </w:pPr>
          </w:p>
        </w:tc>
        <w:tc>
          <w:tcPr>
            <w:tcW w:w="939" w:type="dxa"/>
            <w:shd w:val="clear" w:color="auto" w:fill="FFFFFF" w:themeFill="background1"/>
          </w:tcPr>
          <w:p w:rsidR="004C7B67" w:rsidRPr="00191917" w:rsidRDefault="004C7B67" w:rsidP="004C7B67">
            <w:pPr>
              <w:rPr>
                <w:rFonts w:ascii="Times New Roman" w:hAnsi="Times New Roman" w:cs="Times New Roman"/>
                <w:sz w:val="20"/>
                <w:szCs w:val="20"/>
              </w:rPr>
            </w:pPr>
          </w:p>
        </w:tc>
        <w:tc>
          <w:tcPr>
            <w:tcW w:w="1778" w:type="dxa"/>
          </w:tcPr>
          <w:p w:rsidR="004C7B67" w:rsidRPr="00191917" w:rsidRDefault="004C7B67" w:rsidP="004C7B67">
            <w:pPr>
              <w:rPr>
                <w:rFonts w:ascii="Times New Roman" w:hAnsi="Times New Roman" w:cs="Times New Roman"/>
                <w:sz w:val="20"/>
                <w:szCs w:val="20"/>
              </w:rPr>
            </w:pPr>
          </w:p>
        </w:tc>
        <w:tc>
          <w:tcPr>
            <w:tcW w:w="1384" w:type="dxa"/>
            <w:shd w:val="clear" w:color="auto" w:fill="00B0F0"/>
          </w:tcPr>
          <w:p w:rsidR="004C7B67" w:rsidRPr="004C7B67" w:rsidRDefault="004C7B67" w:rsidP="004C7B67">
            <w:pPr>
              <w:rPr>
                <w:rFonts w:ascii="Times New Roman" w:hAnsi="Times New Roman" w:cs="Times New Roman"/>
                <w:color w:val="00B0F0"/>
                <w:sz w:val="20"/>
                <w:szCs w:val="20"/>
              </w:rPr>
            </w:pPr>
            <w:r>
              <w:rPr>
                <w:rFonts w:ascii="Times New Roman" w:hAnsi="Times New Roman" w:cs="Times New Roman"/>
                <w:color w:val="00B0F0"/>
                <w:sz w:val="20"/>
                <w:szCs w:val="20"/>
              </w:rPr>
              <w:t xml:space="preserve">Збір </w:t>
            </w:r>
          </w:p>
        </w:tc>
      </w:tr>
      <w:tr w:rsidR="004C7B67" w:rsidRPr="00191917" w:rsidTr="004C7B67">
        <w:tc>
          <w:tcPr>
            <w:tcW w:w="666" w:type="dxa"/>
          </w:tcPr>
          <w:p w:rsidR="004C7B67" w:rsidRDefault="00F91044" w:rsidP="004C7B67">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2306" w:type="dxa"/>
          </w:tcPr>
          <w:p w:rsidR="004C7B67" w:rsidRDefault="00CD5882" w:rsidP="00CD5882">
            <w:pPr>
              <w:rPr>
                <w:rFonts w:ascii="Times New Roman" w:hAnsi="Times New Roman" w:cs="Times New Roman"/>
                <w:sz w:val="20"/>
                <w:szCs w:val="20"/>
              </w:rPr>
            </w:pPr>
            <w:r>
              <w:rPr>
                <w:rFonts w:ascii="Times New Roman" w:hAnsi="Times New Roman" w:cs="Times New Roman"/>
                <w:sz w:val="20"/>
                <w:szCs w:val="20"/>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tc>
        <w:tc>
          <w:tcPr>
            <w:tcW w:w="1007" w:type="dxa"/>
          </w:tcPr>
          <w:p w:rsidR="004C7B67" w:rsidRPr="00191917" w:rsidRDefault="004C7B67" w:rsidP="004C7B67">
            <w:pPr>
              <w:rPr>
                <w:rFonts w:ascii="Times New Roman" w:hAnsi="Times New Roman" w:cs="Times New Roman"/>
                <w:sz w:val="20"/>
                <w:szCs w:val="20"/>
              </w:rPr>
            </w:pPr>
          </w:p>
        </w:tc>
        <w:tc>
          <w:tcPr>
            <w:tcW w:w="1059" w:type="dxa"/>
          </w:tcPr>
          <w:p w:rsidR="004C7B67" w:rsidRPr="00191917" w:rsidRDefault="004C7B67" w:rsidP="004C7B67">
            <w:pPr>
              <w:rPr>
                <w:rFonts w:ascii="Times New Roman" w:hAnsi="Times New Roman" w:cs="Times New Roman"/>
                <w:sz w:val="20"/>
                <w:szCs w:val="20"/>
              </w:rPr>
            </w:pPr>
          </w:p>
        </w:tc>
        <w:tc>
          <w:tcPr>
            <w:tcW w:w="939" w:type="dxa"/>
          </w:tcPr>
          <w:p w:rsidR="004C7B67" w:rsidRPr="00191917" w:rsidRDefault="004C7B67" w:rsidP="004C7B67">
            <w:pPr>
              <w:rPr>
                <w:rFonts w:ascii="Times New Roman" w:hAnsi="Times New Roman" w:cs="Times New Roman"/>
                <w:sz w:val="20"/>
                <w:szCs w:val="20"/>
              </w:rPr>
            </w:pPr>
          </w:p>
        </w:tc>
        <w:tc>
          <w:tcPr>
            <w:tcW w:w="1007" w:type="dxa"/>
          </w:tcPr>
          <w:p w:rsidR="004C7B67" w:rsidRPr="00191917" w:rsidRDefault="004C7B67" w:rsidP="004C7B67">
            <w:pPr>
              <w:rPr>
                <w:rFonts w:ascii="Times New Roman" w:hAnsi="Times New Roman" w:cs="Times New Roman"/>
                <w:sz w:val="20"/>
                <w:szCs w:val="20"/>
              </w:rPr>
            </w:pPr>
          </w:p>
        </w:tc>
        <w:tc>
          <w:tcPr>
            <w:tcW w:w="1073" w:type="dxa"/>
          </w:tcPr>
          <w:p w:rsidR="004C7B67" w:rsidRPr="00191917" w:rsidRDefault="004C7B67" w:rsidP="004C7B67">
            <w:pPr>
              <w:rPr>
                <w:rFonts w:ascii="Times New Roman" w:hAnsi="Times New Roman" w:cs="Times New Roman"/>
                <w:sz w:val="20"/>
                <w:szCs w:val="20"/>
              </w:rPr>
            </w:pPr>
          </w:p>
        </w:tc>
        <w:tc>
          <w:tcPr>
            <w:tcW w:w="939" w:type="dxa"/>
          </w:tcPr>
          <w:p w:rsidR="004C7B67" w:rsidRPr="00191917" w:rsidRDefault="004C7B67" w:rsidP="004C7B67">
            <w:pPr>
              <w:rPr>
                <w:rFonts w:ascii="Times New Roman" w:hAnsi="Times New Roman" w:cs="Times New Roman"/>
                <w:sz w:val="20"/>
                <w:szCs w:val="20"/>
              </w:rPr>
            </w:pPr>
          </w:p>
        </w:tc>
        <w:tc>
          <w:tcPr>
            <w:tcW w:w="1007" w:type="dxa"/>
          </w:tcPr>
          <w:p w:rsidR="004C7B67" w:rsidRPr="00191917" w:rsidRDefault="004C7B67" w:rsidP="004C7B67">
            <w:pPr>
              <w:rPr>
                <w:rFonts w:ascii="Times New Roman" w:hAnsi="Times New Roman" w:cs="Times New Roman"/>
                <w:sz w:val="20"/>
                <w:szCs w:val="20"/>
              </w:rPr>
            </w:pPr>
          </w:p>
        </w:tc>
        <w:tc>
          <w:tcPr>
            <w:tcW w:w="1059" w:type="dxa"/>
          </w:tcPr>
          <w:p w:rsidR="004C7B67" w:rsidRPr="00191917" w:rsidRDefault="004C7B67" w:rsidP="004C7B67">
            <w:pPr>
              <w:rPr>
                <w:rFonts w:ascii="Times New Roman" w:hAnsi="Times New Roman" w:cs="Times New Roman"/>
                <w:sz w:val="20"/>
                <w:szCs w:val="20"/>
              </w:rPr>
            </w:pPr>
          </w:p>
        </w:tc>
        <w:tc>
          <w:tcPr>
            <w:tcW w:w="939" w:type="dxa"/>
          </w:tcPr>
          <w:p w:rsidR="004C7B67" w:rsidRPr="00191917" w:rsidRDefault="004C7B67" w:rsidP="004C7B67">
            <w:pPr>
              <w:rPr>
                <w:rFonts w:ascii="Times New Roman" w:hAnsi="Times New Roman" w:cs="Times New Roman"/>
                <w:sz w:val="20"/>
                <w:szCs w:val="20"/>
              </w:rPr>
            </w:pPr>
          </w:p>
        </w:tc>
        <w:tc>
          <w:tcPr>
            <w:tcW w:w="1778" w:type="dxa"/>
          </w:tcPr>
          <w:p w:rsidR="004C7B67" w:rsidRPr="00191917" w:rsidRDefault="004C7B67" w:rsidP="004C7B67">
            <w:pPr>
              <w:rPr>
                <w:rFonts w:ascii="Times New Roman" w:hAnsi="Times New Roman" w:cs="Times New Roman"/>
                <w:sz w:val="20"/>
                <w:szCs w:val="20"/>
              </w:rPr>
            </w:pPr>
          </w:p>
        </w:tc>
        <w:tc>
          <w:tcPr>
            <w:tcW w:w="1384" w:type="dxa"/>
            <w:shd w:val="clear" w:color="auto" w:fill="00B0F0"/>
          </w:tcPr>
          <w:p w:rsidR="004C7B67" w:rsidRPr="004C7B67" w:rsidRDefault="004C7B67" w:rsidP="004C7B67">
            <w:pPr>
              <w:jc w:val="center"/>
              <w:rPr>
                <w:rFonts w:ascii="Times New Roman" w:hAnsi="Times New Roman" w:cs="Times New Roman"/>
                <w:color w:val="00B0F0"/>
                <w:sz w:val="20"/>
                <w:szCs w:val="20"/>
              </w:rPr>
            </w:pPr>
          </w:p>
        </w:tc>
      </w:tr>
    </w:tbl>
    <w:p w:rsidR="000856A0" w:rsidRPr="00D367F1" w:rsidRDefault="0073733B" w:rsidP="0073733B">
      <w:pPr>
        <w:pStyle w:val="a4"/>
        <w:numPr>
          <w:ilvl w:val="0"/>
          <w:numId w:val="6"/>
        </w:numPr>
        <w:rPr>
          <w:rFonts w:ascii="Times New Roman" w:hAnsi="Times New Roman" w:cs="Times New Roman"/>
          <w:sz w:val="24"/>
          <w:szCs w:val="24"/>
        </w:rPr>
      </w:pPr>
      <w:r w:rsidRPr="00D367F1">
        <w:rPr>
          <w:rFonts w:ascii="Times New Roman" w:hAnsi="Times New Roman" w:cs="Times New Roman"/>
          <w:sz w:val="24"/>
          <w:szCs w:val="24"/>
        </w:rPr>
        <w:t xml:space="preserve">Використано матеріали сайту </w:t>
      </w:r>
      <w:proofErr w:type="spellStart"/>
      <w:r w:rsidRPr="00D367F1">
        <w:rPr>
          <w:rFonts w:ascii="Times New Roman" w:hAnsi="Times New Roman" w:cs="Times New Roman"/>
          <w:sz w:val="24"/>
          <w:szCs w:val="24"/>
        </w:rPr>
        <w:t>Коровійскої</w:t>
      </w:r>
      <w:proofErr w:type="spellEnd"/>
      <w:r w:rsidRPr="00D367F1">
        <w:rPr>
          <w:rFonts w:ascii="Times New Roman" w:hAnsi="Times New Roman" w:cs="Times New Roman"/>
          <w:sz w:val="24"/>
          <w:szCs w:val="24"/>
        </w:rPr>
        <w:t xml:space="preserve"> загальноосвітньої школи І-ІІІ ступенів </w:t>
      </w:r>
    </w:p>
    <w:sectPr w:rsidR="000856A0" w:rsidRPr="00D367F1" w:rsidSect="000856A0">
      <w:pgSz w:w="16838" w:h="11906" w:orient="landscape"/>
      <w:pgMar w:top="993"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34BE4"/>
    <w:multiLevelType w:val="hybridMultilevel"/>
    <w:tmpl w:val="CF020F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0026E4C"/>
    <w:multiLevelType w:val="hybridMultilevel"/>
    <w:tmpl w:val="44EC5FD8"/>
    <w:lvl w:ilvl="0" w:tplc="092643E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96271C"/>
    <w:multiLevelType w:val="hybridMultilevel"/>
    <w:tmpl w:val="4A16A814"/>
    <w:lvl w:ilvl="0" w:tplc="18CA708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6BF6005"/>
    <w:multiLevelType w:val="hybridMultilevel"/>
    <w:tmpl w:val="EBD87984"/>
    <w:lvl w:ilvl="0" w:tplc="956E09EC">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63C2B94"/>
    <w:multiLevelType w:val="hybridMultilevel"/>
    <w:tmpl w:val="3F200A92"/>
    <w:lvl w:ilvl="0" w:tplc="4DDAFCB4">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BAB11EC"/>
    <w:multiLevelType w:val="hybridMultilevel"/>
    <w:tmpl w:val="39B8C2CC"/>
    <w:lvl w:ilvl="0" w:tplc="6114AA84">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3E79"/>
    <w:rsid w:val="0003778B"/>
    <w:rsid w:val="000856A0"/>
    <w:rsid w:val="000B2B7F"/>
    <w:rsid w:val="00191917"/>
    <w:rsid w:val="00227F18"/>
    <w:rsid w:val="0036599A"/>
    <w:rsid w:val="0039125F"/>
    <w:rsid w:val="004604DB"/>
    <w:rsid w:val="00495539"/>
    <w:rsid w:val="004C7B67"/>
    <w:rsid w:val="0053112F"/>
    <w:rsid w:val="00565A0E"/>
    <w:rsid w:val="00565E73"/>
    <w:rsid w:val="00662165"/>
    <w:rsid w:val="0070140F"/>
    <w:rsid w:val="0073733B"/>
    <w:rsid w:val="00815A70"/>
    <w:rsid w:val="00853E79"/>
    <w:rsid w:val="00A14D53"/>
    <w:rsid w:val="00C64F33"/>
    <w:rsid w:val="00CD5882"/>
    <w:rsid w:val="00CF12F3"/>
    <w:rsid w:val="00D367F1"/>
    <w:rsid w:val="00D82E9A"/>
    <w:rsid w:val="00ED0037"/>
    <w:rsid w:val="00F91044"/>
    <w:rsid w:val="00FA1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19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Миколаївна</dc:creator>
  <cp:keywords/>
  <dc:description/>
  <cp:lastModifiedBy>User</cp:lastModifiedBy>
  <cp:revision>12</cp:revision>
  <dcterms:created xsi:type="dcterms:W3CDTF">2020-03-03T13:21:00Z</dcterms:created>
  <dcterms:modified xsi:type="dcterms:W3CDTF">2020-09-10T08:45:00Z</dcterms:modified>
</cp:coreProperties>
</file>