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1" w:rsidRPr="00580641" w:rsidRDefault="00580641" w:rsidP="00580641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ІНДИВІДУАЛЬНА ПРОГРАМА РОЗВИТКУ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Період виконання 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02.09.2020 – 28.05.2021</w:t>
      </w: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580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Загальні відомості про учня: 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батькові:</w:t>
      </w:r>
      <w:r w:rsidR="00DB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7096"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Рой</w:t>
      </w:r>
      <w:proofErr w:type="spellEnd"/>
      <w:r w:rsidR="00057096"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Богдана Олександрівна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.08. 2007 року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загальноосвітнього навчального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акладу, в якому навчається учениця</w:t>
      </w:r>
      <w:r w:rsidRPr="0019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Андрушівська</w:t>
      </w:r>
      <w:proofErr w:type="spellEnd"/>
      <w:r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ЗОШ І-ІІ ступенів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 навчання</w:t>
      </w:r>
      <w:r w:rsidR="0041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 – 2021</w:t>
      </w: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рік</w:t>
      </w:r>
    </w:p>
    <w:p w:rsid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p w:rsidR="00487105" w:rsidRPr="00057096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Богданка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навчається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7 класі, 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має середній ступі</w:t>
      </w:r>
      <w:r w:rsidR="00986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нь сформованості вміння вчитися, проте не може 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планувати свою роботу.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Інколи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дівчинка завищує самооцінку своїх успіхів у навчанні. 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час навчання виявила середній рівень зна</w:t>
      </w:r>
      <w:r w:rsidR="00EE5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нь.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завжди з першого разу сприймає, усвідомл</w:t>
      </w:r>
      <w:r w:rsidR="006F0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є,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розуміє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зміс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навчального завдання. Вона працює у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повільному темпі</w:t>
      </w:r>
      <w:r w:rsidR="00487105"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здібна, проте д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</w:t>
      </w:r>
      <w:r w:rsidR="00487105"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лінива, інтерес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навчання невеликий.</w:t>
      </w:r>
      <w:r w:rsidR="00EE5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Увага нестійка, т</w:t>
      </w:r>
      <w:r w:rsidR="00487105"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навчальний матеріал засвоює з великими 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труднощі і</w:t>
      </w:r>
      <w:r w:rsidR="00487105"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завжди з допомогою дорослих. Дівчинка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добра, чуйна, товариська, </w:t>
      </w:r>
      <w:r w:rsidR="00487105"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завжди пропонує свою допомогу.</w:t>
      </w:r>
    </w:p>
    <w:p w:rsidR="00580641" w:rsidRPr="00580641" w:rsidRDefault="00580641" w:rsidP="0058064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Наявний рівень знань і вмінь учня</w:t>
      </w:r>
    </w:p>
    <w:p w:rsidR="00580641" w:rsidRPr="00580641" w:rsidRDefault="0058064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Порядковий номер:</w:t>
      </w:r>
      <w:r w:rsidR="00057096"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</w:p>
    <w:p w:rsidR="00580641" w:rsidRPr="00580641" w:rsidRDefault="0058064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02.09.2020</w:t>
      </w:r>
    </w:p>
    <w:p w:rsidR="002B0616" w:rsidRDefault="00580641" w:rsidP="002B061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 зміст: </w:t>
      </w:r>
    </w:p>
    <w:p w:rsidR="00132EB7" w:rsidRDefault="00057096" w:rsidP="002B061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дівчинки 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достатній словниковий запас, досить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розвинута </w:t>
      </w:r>
      <w:proofErr w:type="spellStart"/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</w:t>
      </w:r>
      <w:proofErr w:type="spellEnd"/>
      <w:r w:rsidRPr="0005709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’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ять. На уроках української мови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старається писати каліграфічно,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охайно, проте через хворобу не все вдається. Уч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ениці не завжди вдається чітко,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виразно висловити 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свою 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думку</w:t>
      </w:r>
      <w:r w:rsidR="00986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під диктовку пише в повільному</w:t>
      </w:r>
      <w:r w:rsidRPr="0005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темпі і допускає помилки.</w:t>
      </w:r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уроках мате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матики не завжди працює самостійно,в більшості потребує допомоги асистента вчителя</w:t>
      </w:r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рахує добре </w:t>
      </w:r>
      <w:r w:rsidR="002B0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 буває неуважна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інколи підказує однокласникам,проте і сама чекає підказки.</w:t>
      </w:r>
      <w:r w:rsidR="00132E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2EB7" w:rsidRPr="00132EB7" w:rsidRDefault="00132EB7" w:rsidP="002B061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Дівчинка постійно потребує заохочення,любить працювати у зошиті з друкованою основою. Зміст параграфа після розповіді вчителя розуміє,може переказати. Знає назву держави, краю, міста, вулиці.</w:t>
      </w:r>
    </w:p>
    <w:p w:rsidR="00057096" w:rsidRPr="00580641" w:rsidRDefault="00057096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96" w:rsidRDefault="00580641" w:rsidP="0005709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 інформації</w:t>
      </w:r>
      <w:r w:rsidR="0005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0641" w:rsidRPr="00414705" w:rsidRDefault="00767886" w:rsidP="0005709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класний керівник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Семенюк </w:t>
      </w:r>
      <w:r w:rsidR="00057096"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Ольга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Миколаївна</w:t>
      </w:r>
    </w:p>
    <w:p w:rsidR="00580641" w:rsidRDefault="00974A6A" w:rsidP="0058064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асистент вчителя: Рудюк Ольга Олександрівна </w:t>
      </w:r>
    </w:p>
    <w:p w:rsidR="00132EB7" w:rsidRDefault="00132EB7" w:rsidP="0058064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вчитель біології: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Гальоса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Тамара Вікторівна</w:t>
      </w:r>
    </w:p>
    <w:p w:rsidR="00132EB7" w:rsidRPr="00974A6A" w:rsidRDefault="00132EB7" w:rsidP="0058064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вчитель математики: Кондратюк Юрій Олександрович</w:t>
      </w:r>
    </w:p>
    <w:p w:rsidR="00580641" w:rsidRDefault="00580641" w:rsidP="0005709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96">
        <w:rPr>
          <w:rFonts w:ascii="Antiqua" w:eastAsia="Times New Roman" w:hAnsi="Antiqua" w:cs="Times New Roman"/>
          <w:sz w:val="24"/>
          <w:szCs w:val="24"/>
          <w:lang w:eastAsia="ru-RU"/>
        </w:rPr>
        <w:t>Потенційні</w:t>
      </w:r>
      <w:r w:rsidR="00766BE5">
        <w:rPr>
          <w:rFonts w:ascii="Antiqua" w:eastAsia="Times New Roman" w:hAnsi="Antiqua" w:cs="Times New Roman"/>
          <w:sz w:val="24"/>
          <w:szCs w:val="24"/>
          <w:lang w:eastAsia="ru-RU"/>
        </w:rPr>
        <w:t xml:space="preserve"> </w:t>
      </w:r>
      <w:r w:rsidRPr="00057096">
        <w:rPr>
          <w:rFonts w:ascii="Antiqua" w:eastAsia="Times New Roman" w:hAnsi="Antiqua" w:cs="Times New Roman"/>
          <w:sz w:val="24"/>
          <w:szCs w:val="24"/>
          <w:lang w:eastAsia="ru-RU"/>
        </w:rPr>
        <w:t>можливості</w:t>
      </w:r>
      <w:r w:rsidR="00057096">
        <w:rPr>
          <w:rFonts w:ascii="Antiqua" w:eastAsia="Times New Roman" w:hAnsi="Antiqua" w:cs="Times New Roman"/>
          <w:sz w:val="26"/>
          <w:szCs w:val="20"/>
          <w:lang w:eastAsia="ru-RU"/>
        </w:rPr>
        <w:t>:</w:t>
      </w:r>
    </w:p>
    <w:p w:rsidR="00057096" w:rsidRPr="00414705" w:rsidRDefault="00057096" w:rsidP="0005709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спостереження</w:t>
      </w:r>
      <w:r w:rsidR="0097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</w:t>
      </w:r>
      <w:r w:rsidR="00B97B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вчителів </w:t>
      </w: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дівчинка може здобути кращі навчальні досягнення. Для отримання бажаних результатів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їй</w:t>
      </w: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потрібно більше працювати і старатися. </w:t>
      </w:r>
    </w:p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96" w:rsidRDefault="00580641" w:rsidP="00580641">
      <w:pPr>
        <w:spacing w:before="120" w:after="120" w:line="240" w:lineRule="auto"/>
        <w:rPr>
          <w:rFonts w:ascii="Antiqua" w:eastAsia="Times New Roman" w:hAnsi="Antiqua" w:cs="Times New Roman"/>
          <w:sz w:val="24"/>
          <w:szCs w:val="24"/>
          <w:lang w:eastAsia="ru-RU"/>
        </w:rPr>
      </w:pPr>
      <w:r w:rsidRPr="00057096">
        <w:rPr>
          <w:rFonts w:ascii="Antiqua" w:eastAsia="Times New Roman" w:hAnsi="Antiqua" w:cs="Times New Roman"/>
          <w:sz w:val="24"/>
          <w:szCs w:val="24"/>
          <w:lang w:eastAsia="ru-RU"/>
        </w:rPr>
        <w:t>Потреби</w:t>
      </w:r>
      <w:r w:rsidR="00057096">
        <w:rPr>
          <w:rFonts w:ascii="Antiqua" w:eastAsia="Times New Roman" w:hAnsi="Antiqua" w:cs="Times New Roman"/>
          <w:sz w:val="24"/>
          <w:szCs w:val="24"/>
          <w:lang w:eastAsia="ru-RU"/>
        </w:rPr>
        <w:t>:</w:t>
      </w:r>
    </w:p>
    <w:p w:rsidR="00057096" w:rsidRPr="004A6175" w:rsidRDefault="00057096" w:rsidP="00580641">
      <w:pPr>
        <w:spacing w:before="120" w:after="12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414705">
        <w:rPr>
          <w:rFonts w:ascii="Antiqua" w:eastAsia="Times New Roman" w:hAnsi="Antiqua" w:cs="Times New Roman"/>
          <w:i/>
          <w:sz w:val="24"/>
          <w:szCs w:val="24"/>
          <w:lang w:eastAsia="ru-RU"/>
        </w:rPr>
        <w:t xml:space="preserve">Проводити з дитиною різні </w:t>
      </w:r>
      <w:proofErr w:type="spellStart"/>
      <w:r w:rsidRPr="00414705">
        <w:rPr>
          <w:rFonts w:ascii="Antiqua" w:eastAsia="Times New Roman" w:hAnsi="Antiqua" w:cs="Times New Roman"/>
          <w:i/>
          <w:sz w:val="24"/>
          <w:szCs w:val="24"/>
          <w:lang w:eastAsia="ru-RU"/>
        </w:rPr>
        <w:t>корекційно</w:t>
      </w:r>
      <w:proofErr w:type="spellEnd"/>
      <w:r w:rsidRPr="00414705">
        <w:rPr>
          <w:rFonts w:ascii="Antiqua" w:eastAsia="Times New Roman" w:hAnsi="Antiqua" w:cs="Times New Roman"/>
          <w:i/>
          <w:sz w:val="24"/>
          <w:szCs w:val="24"/>
          <w:lang w:eastAsia="ru-RU"/>
        </w:rPr>
        <w:t xml:space="preserve"> – розвивальні вправи для розвитку мислення, уваги, наполегливості, пам</w:t>
      </w:r>
      <w:r w:rsidR="00196B6E" w:rsidRP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>’яті (емоційно-вольової</w:t>
      </w:r>
      <w:r w:rsidR="00766BE5" w:rsidRP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 xml:space="preserve"> </w:t>
      </w:r>
      <w:r w:rsidR="00196B6E" w:rsidRP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>сфери)</w:t>
      </w:r>
      <w:r w:rsidR="004A6175" w:rsidRP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 xml:space="preserve">, (корекція та розвиток </w:t>
      </w:r>
      <w:r w:rsidR="004A6175" w:rsidRP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lastRenderedPageBreak/>
        <w:t>психофізичних функцій</w:t>
      </w:r>
      <w:r w:rsid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>),  використання елементів: арт</w:t>
      </w:r>
      <w:r w:rsidR="004A6175">
        <w:rPr>
          <w:rFonts w:eastAsia="Times New Roman" w:cs="Times New Roman"/>
          <w:i/>
          <w:sz w:val="24"/>
          <w:szCs w:val="24"/>
          <w:lang w:eastAsia="ru-RU"/>
        </w:rPr>
        <w:t>-</w:t>
      </w:r>
      <w:r w:rsidR="004A6175" w:rsidRP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>терапії</w:t>
      </w:r>
      <w:r w:rsidR="004A6175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>,</w:t>
      </w:r>
      <w:proofErr w:type="spellStart"/>
      <w:r w:rsidR="004A6175">
        <w:rPr>
          <w:rFonts w:ascii="Antiqua" w:eastAsia="Times New Roman" w:hAnsi="Antiqua" w:cs="Times New Roman"/>
          <w:i/>
          <w:sz w:val="24"/>
          <w:szCs w:val="24"/>
          <w:lang w:eastAsia="ru-RU"/>
        </w:rPr>
        <w:t>музико-терапії</w:t>
      </w:r>
      <w:proofErr w:type="spellEnd"/>
      <w:r w:rsidR="004A6175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4A6175">
        <w:rPr>
          <w:rFonts w:eastAsia="Times New Roman" w:cs="Times New Roman"/>
          <w:i/>
          <w:sz w:val="24"/>
          <w:szCs w:val="24"/>
          <w:lang w:eastAsia="ru-RU"/>
        </w:rPr>
        <w:t>піско-терапії</w:t>
      </w:r>
      <w:proofErr w:type="spellEnd"/>
      <w:r w:rsidR="004A6175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4A6175">
        <w:rPr>
          <w:rFonts w:eastAsia="Times New Roman" w:cs="Times New Roman"/>
          <w:i/>
          <w:sz w:val="24"/>
          <w:szCs w:val="24"/>
          <w:lang w:eastAsia="ru-RU"/>
        </w:rPr>
        <w:t>ігро-терапії</w:t>
      </w:r>
      <w:proofErr w:type="spellEnd"/>
      <w:r w:rsidR="004A6175">
        <w:rPr>
          <w:rFonts w:eastAsia="Times New Roman" w:cs="Times New Roman"/>
          <w:i/>
          <w:sz w:val="24"/>
          <w:szCs w:val="24"/>
          <w:lang w:eastAsia="ru-RU"/>
        </w:rPr>
        <w:t xml:space="preserve">, праце-терапії, </w:t>
      </w:r>
      <w:proofErr w:type="spellStart"/>
      <w:r w:rsidR="004A6175">
        <w:rPr>
          <w:rFonts w:eastAsia="Times New Roman" w:cs="Times New Roman"/>
          <w:i/>
          <w:sz w:val="24"/>
          <w:szCs w:val="24"/>
          <w:lang w:eastAsia="ru-RU"/>
        </w:rPr>
        <w:t>аромо-терапії</w:t>
      </w:r>
      <w:proofErr w:type="spellEnd"/>
      <w:r w:rsidR="004A6175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4A6175">
        <w:rPr>
          <w:rFonts w:eastAsia="Times New Roman" w:cs="Times New Roman"/>
          <w:i/>
          <w:sz w:val="24"/>
          <w:szCs w:val="24"/>
          <w:lang w:eastAsia="ru-RU"/>
        </w:rPr>
        <w:t>Монтессорі</w:t>
      </w:r>
      <w:proofErr w:type="spellEnd"/>
      <w:r w:rsidR="004A6175">
        <w:rPr>
          <w:rFonts w:eastAsia="Times New Roman" w:cs="Times New Roman"/>
          <w:i/>
          <w:sz w:val="24"/>
          <w:szCs w:val="24"/>
          <w:lang w:eastAsia="ru-RU"/>
        </w:rPr>
        <w:t xml:space="preserve"> терапії.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Додаткові освітні та соціальні потреби учня (додаткова підтримка асистента вчителя, супровід соціальним працівником, робота з вчителем-дефектологом, вчителем-логопедом тощо)</w:t>
      </w:r>
    </w:p>
    <w:p w:rsidR="00580641" w:rsidRDefault="00580641" w:rsidP="005806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(зазначити потреби) </w:t>
      </w:r>
    </w:p>
    <w:p w:rsidR="00057096" w:rsidRPr="00414705" w:rsidRDefault="00057096" w:rsidP="0058064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Практичний психолог (</w:t>
      </w:r>
      <w:proofErr w:type="spellStart"/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корекційно</w:t>
      </w:r>
      <w:proofErr w:type="spellEnd"/>
      <w:r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розвивальні заняття)</w:t>
      </w:r>
    </w:p>
    <w:p w:rsidR="00057096" w:rsidRDefault="00767886" w:rsidP="0058064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Соціальний педагог </w:t>
      </w:r>
      <w:r w:rsidR="004A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(соціально – побутове орієнтування</w:t>
      </w:r>
      <w:r w:rsidR="00057096" w:rsidRP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</w:t>
      </w:r>
    </w:p>
    <w:p w:rsidR="008051C9" w:rsidRPr="00414705" w:rsidRDefault="008051C9" w:rsidP="0058064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ЛФК заняття.</w:t>
      </w:r>
    </w:p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</w:t>
      </w:r>
    </w:p>
    <w:p w:rsidR="00580641" w:rsidRPr="00580641" w:rsidRDefault="00580641" w:rsidP="005806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Психолого-педагогічна допомога, що надається під час проведення у позаурочний час </w:t>
      </w:r>
      <w:proofErr w:type="spellStart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корекційно-розвиткових</w:t>
      </w:r>
      <w:proofErr w:type="spellEnd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</w:t>
      </w:r>
    </w:p>
    <w:p w:rsidR="00580641" w:rsidRPr="00580641" w:rsidRDefault="00580641" w:rsidP="0058064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49"/>
        <w:gridCol w:w="1949"/>
        <w:gridCol w:w="1950"/>
        <w:gridCol w:w="1949"/>
        <w:gridCol w:w="1950"/>
      </w:tblGrid>
      <w:tr w:rsidR="00580641" w:rsidRPr="00580641" w:rsidTr="003E4501">
        <w:trPr>
          <w:trHeight w:val="948"/>
        </w:trPr>
        <w:tc>
          <w:tcPr>
            <w:tcW w:w="1949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Найменування заняття</w:t>
            </w:r>
          </w:p>
        </w:tc>
        <w:tc>
          <w:tcPr>
            <w:tcW w:w="1949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Фахівець, який проводить заняття</w:t>
            </w:r>
          </w:p>
        </w:tc>
        <w:tc>
          <w:tcPr>
            <w:tcW w:w="1950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Місце проведення</w:t>
            </w:r>
            <w:r w:rsidR="006F04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заняття</w:t>
            </w:r>
          </w:p>
        </w:tc>
        <w:tc>
          <w:tcPr>
            <w:tcW w:w="1949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Дата проведення заняття</w:t>
            </w:r>
          </w:p>
        </w:tc>
        <w:tc>
          <w:tcPr>
            <w:tcW w:w="1950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Періодичність</w:t>
            </w:r>
          </w:p>
        </w:tc>
      </w:tr>
      <w:tr w:rsidR="00580641" w:rsidRPr="00580641" w:rsidTr="003E4501">
        <w:trPr>
          <w:trHeight w:val="3495"/>
        </w:trPr>
        <w:tc>
          <w:tcPr>
            <w:tcW w:w="1949" w:type="dxa"/>
          </w:tcPr>
          <w:p w:rsidR="00580641" w:rsidRDefault="00FC707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51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розв</w:t>
            </w:r>
            <w:r w:rsidR="008051C9" w:rsidRPr="004147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ивальні</w:t>
            </w:r>
            <w:r w:rsidR="00414705" w:rsidRPr="004147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заняття</w:t>
            </w:r>
          </w:p>
          <w:p w:rsidR="00FC7075" w:rsidRDefault="00FC707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C7075" w:rsidRPr="00580641" w:rsidRDefault="008051C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розвивальні</w:t>
            </w:r>
            <w:r w:rsidR="00FC7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заняття </w:t>
            </w:r>
          </w:p>
        </w:tc>
        <w:tc>
          <w:tcPr>
            <w:tcW w:w="1949" w:type="dxa"/>
          </w:tcPr>
          <w:p w:rsidR="006F045E" w:rsidRDefault="0041470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147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Практичний психолог</w:t>
            </w:r>
          </w:p>
          <w:p w:rsidR="00414705" w:rsidRDefault="006F045E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Кириленко А.А</w:t>
            </w:r>
            <w:r w:rsidR="004A61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7075" w:rsidRDefault="00FC707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C7075" w:rsidRDefault="00FC707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Соціальний педагог</w:t>
            </w:r>
          </w:p>
          <w:p w:rsidR="00FC7075" w:rsidRPr="00414705" w:rsidRDefault="00FC7075" w:rsidP="0012325C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Кравчук </w:t>
            </w:r>
            <w:r w:rsidR="001232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50" w:type="dxa"/>
          </w:tcPr>
          <w:p w:rsidR="00580641" w:rsidRDefault="0041470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Кабінет психолога та соціального педагога.</w:t>
            </w:r>
          </w:p>
          <w:p w:rsidR="00FC7075" w:rsidRDefault="00FC707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C7075" w:rsidRPr="00580641" w:rsidRDefault="00FC7075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Кабінет психолога та соціального педагога</w:t>
            </w:r>
          </w:p>
        </w:tc>
        <w:tc>
          <w:tcPr>
            <w:tcW w:w="1949" w:type="dxa"/>
          </w:tcPr>
          <w:p w:rsidR="00580641" w:rsidRDefault="00794F3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Вт.</w:t>
            </w:r>
          </w:p>
          <w:p w:rsidR="00794F31" w:rsidRDefault="00794F3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Вт.</w:t>
            </w:r>
          </w:p>
          <w:p w:rsidR="003927BB" w:rsidRPr="00580641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580641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Щотижння</w:t>
            </w:r>
            <w:proofErr w:type="spellEnd"/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927BB" w:rsidRPr="00580641" w:rsidRDefault="003927BB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Щотижння</w:t>
            </w:r>
            <w:proofErr w:type="spellEnd"/>
          </w:p>
        </w:tc>
      </w:tr>
    </w:tbl>
    <w:p w:rsidR="00580641" w:rsidRPr="00580641" w:rsidRDefault="00580641" w:rsidP="00580641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Характеристика учня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0641" w:rsidRPr="00580641" w:rsidTr="003E4501">
        <w:tc>
          <w:tcPr>
            <w:tcW w:w="2463" w:type="dxa"/>
            <w:vAlign w:val="center"/>
          </w:tcPr>
          <w:p w:rsidR="00580641" w:rsidRPr="00580641" w:rsidRDefault="00580641" w:rsidP="005806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Сфера розвитку</w:t>
            </w:r>
          </w:p>
        </w:tc>
        <w:tc>
          <w:tcPr>
            <w:tcW w:w="2464" w:type="dxa"/>
            <w:vAlign w:val="center"/>
          </w:tcPr>
          <w:p w:rsidR="00580641" w:rsidRPr="00580641" w:rsidRDefault="00580641" w:rsidP="005806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Стисла характеристика</w:t>
            </w:r>
          </w:p>
        </w:tc>
        <w:tc>
          <w:tcPr>
            <w:tcW w:w="2464" w:type="dxa"/>
            <w:vAlign w:val="center"/>
          </w:tcPr>
          <w:p w:rsidR="00580641" w:rsidRPr="00580641" w:rsidRDefault="00580641" w:rsidP="005806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Заплановані дії</w:t>
            </w:r>
          </w:p>
        </w:tc>
        <w:tc>
          <w:tcPr>
            <w:tcW w:w="2464" w:type="dxa"/>
            <w:vAlign w:val="center"/>
          </w:tcPr>
          <w:p w:rsidR="00580641" w:rsidRPr="00580641" w:rsidRDefault="00580641" w:rsidP="005806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Очікувані результати/уміння</w:t>
            </w:r>
          </w:p>
        </w:tc>
      </w:tr>
    </w:tbl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414705" w:rsidRDefault="00580641" w:rsidP="00414705">
      <w:pPr>
        <w:spacing w:after="0" w:line="240" w:lineRule="auto"/>
        <w:rPr>
          <w:rFonts w:ascii="Antiqua" w:eastAsia="Times New Roman" w:hAnsi="Antiqua" w:cs="Times New Roman"/>
          <w:i/>
          <w:sz w:val="26"/>
          <w:szCs w:val="20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Емоційно-вольова</w:t>
      </w:r>
      <w:r w:rsidR="0041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дівч</w:t>
      </w:r>
      <w:r w:rsidR="004A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инка невпевнена в своїх силах. Нед</w:t>
      </w:r>
      <w:r w:rsid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A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статньо дисциплінована. Особиста організованість на низькому </w:t>
      </w:r>
      <w:r w:rsidR="00414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рівні, є схильність до навіювання, нерішуча. Переважає пасивність до навчання.</w:t>
      </w:r>
    </w:p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Default="00580641" w:rsidP="004147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r w:rsidR="00E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6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д</w:t>
      </w:r>
      <w:r w:rsidR="00414705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итини порушення </w:t>
      </w:r>
      <w:proofErr w:type="spellStart"/>
      <w:r w:rsidR="008051C9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опорно</w:t>
      </w:r>
      <w:proofErr w:type="spellEnd"/>
      <w:r w:rsidR="00414705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рухового апарату. ДЦП. </w:t>
      </w:r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Спастична </w:t>
      </w:r>
      <w:proofErr w:type="spellStart"/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r w:rsidR="002B1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плегія</w:t>
      </w:r>
      <w:proofErr w:type="spellEnd"/>
      <w:r w:rsidR="00E96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5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</w:t>
      </w:r>
      <w:r w:rsid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вага нестійка. Працездатність з</w:t>
      </w:r>
      <w:r w:rsidR="00766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менш</w:t>
      </w:r>
      <w:r w:rsid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ена. Порушена загальна та дрібна моторика. Достатній рівень знань. </w:t>
      </w:r>
    </w:p>
    <w:p w:rsidR="008051C9" w:rsidRPr="008051C9" w:rsidRDefault="008051C9" w:rsidP="00414705">
      <w:pPr>
        <w:spacing w:after="0" w:line="240" w:lineRule="auto"/>
        <w:rPr>
          <w:rFonts w:ascii="Antiqua" w:eastAsia="Times New Roman" w:hAnsi="Antiqua" w:cs="Times New Roman"/>
          <w:i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останній рік сильно погіршився зір.</w:t>
      </w:r>
    </w:p>
    <w:p w:rsidR="00580641" w:rsidRPr="008051C9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580641" w:rsidRDefault="00580641" w:rsidP="0041470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r w:rsidR="00E27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 w:rsidR="00414705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івчинка позитивна , взаємодіє із однокласниками добре. Має друзів. Комунікативна. Темп пра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ктичної діяльності уповільнений</w:t>
      </w:r>
    </w:p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E27EE4" w:rsidRDefault="00580641" w:rsidP="00E27EE4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Мовленнєва</w:t>
      </w:r>
      <w:r w:rsidR="00E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висновку ПМПК не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дорозвиток  мовлення. Дитині важко вимовляти певні слова. В зв’язку 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її захворюванням.</w:t>
      </w:r>
    </w:p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B3" w:rsidRPr="008051C9" w:rsidRDefault="00580641" w:rsidP="00580641">
      <w:pPr>
        <w:spacing w:after="0" w:line="240" w:lineRule="auto"/>
        <w:rPr>
          <w:rFonts w:ascii="Antiqua" w:eastAsia="Times New Roman" w:hAnsi="Antiqua" w:cs="Times New Roman"/>
          <w:i/>
          <w:sz w:val="26"/>
          <w:szCs w:val="20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Когнітивна</w:t>
      </w:r>
      <w:r w:rsidR="00E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концентрація уваги: нестійка, швидко виснажується, повільно входить в роботу. Пам'ять достатньо р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озвинена. Мислення адекватне</w:t>
      </w:r>
      <w:r w:rsidR="002B1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96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рішучі практичні дії, якими передують розумові </w:t>
      </w:r>
      <w:r w:rsid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рацездатність нерівномірна з елементами анестезії.</w:t>
      </w:r>
    </w:p>
    <w:p w:rsidR="00580641" w:rsidRPr="00580641" w:rsidRDefault="00580641" w:rsidP="0058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E4" w:rsidRPr="008051C9" w:rsidRDefault="00580641" w:rsidP="00E27EE4">
      <w:pPr>
        <w:spacing w:after="0" w:line="240" w:lineRule="auto"/>
        <w:rPr>
          <w:rFonts w:ascii="Antiqua" w:eastAsia="Times New Roman" w:hAnsi="Antiqua" w:cs="Times New Roman"/>
          <w:i/>
          <w:sz w:val="26"/>
          <w:szCs w:val="20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Заплановані дії</w:t>
      </w:r>
      <w:r w:rsidR="00E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розвиток емоційно вольової сфери</w:t>
      </w:r>
      <w:r w:rsid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когнітивної </w:t>
      </w:r>
      <w:r w:rsid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мовленнєвої</w:t>
      </w:r>
      <w:r w:rsid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соціальної. Використовувати такі методи як </w:t>
      </w:r>
      <w:proofErr w:type="spellStart"/>
      <w:r w:rsidR="00E27EE4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піско</w:t>
      </w:r>
      <w:r w:rsidR="00794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B4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терапія</w:t>
      </w:r>
      <w:proofErr w:type="spellEnd"/>
      <w:r w:rsid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94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B4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</w:t>
      </w:r>
      <w:proofErr w:type="spellEnd"/>
      <w:r w:rsidR="002B4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терапія </w:t>
      </w:r>
      <w:r w:rsid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B4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музико</w:t>
      </w:r>
      <w:r w:rsidR="008051C9"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терапія</w:t>
      </w:r>
      <w:r w:rsidR="0009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36B3" w:rsidRPr="00580641" w:rsidRDefault="00C036B3" w:rsidP="0058064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580641" w:rsidRDefault="00580641" w:rsidP="0058064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Очікувані результати</w:t>
      </w:r>
      <w:r w:rsidRP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/уміння</w:t>
      </w:r>
      <w:r w:rsidR="00725414" w:rsidRPr="00C03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покращення всіх видів діяльності за допомогою різник методів</w:t>
      </w:r>
      <w:r w:rsidR="0072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641" w:rsidRPr="00580641" w:rsidRDefault="00580641" w:rsidP="00580641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580641" w:rsidRPr="00580641" w:rsidRDefault="00580641" w:rsidP="005806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Style w:val="a3"/>
        <w:tblW w:w="0" w:type="auto"/>
        <w:tblLook w:val="04A0"/>
      </w:tblPr>
      <w:tblGrid>
        <w:gridCol w:w="2465"/>
        <w:gridCol w:w="2463"/>
        <w:gridCol w:w="2464"/>
        <w:gridCol w:w="2463"/>
      </w:tblGrid>
      <w:tr w:rsidR="00594AA5" w:rsidTr="0082445F">
        <w:trPr>
          <w:trHeight w:val="221"/>
        </w:trPr>
        <w:tc>
          <w:tcPr>
            <w:tcW w:w="2465" w:type="dxa"/>
            <w:vMerge w:val="restart"/>
          </w:tcPr>
          <w:p w:rsidR="00594AA5" w:rsidRDefault="00594AA5" w:rsidP="0082445F">
            <w:pPr>
              <w:pStyle w:val="a5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A9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464" w:type="dxa"/>
            <w:vMerge w:val="restart"/>
          </w:tcPr>
          <w:p w:rsidR="00594AA5" w:rsidRDefault="00594AA5" w:rsidP="0082445F">
            <w:pPr>
              <w:pStyle w:val="a5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A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4926" w:type="dxa"/>
            <w:gridSpan w:val="2"/>
          </w:tcPr>
          <w:p w:rsidR="00594AA5" w:rsidRDefault="00594AA5" w:rsidP="0082445F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A9">
              <w:rPr>
                <w:rFonts w:ascii="Times New Roman" w:hAnsi="Times New Roman"/>
                <w:sz w:val="24"/>
                <w:szCs w:val="24"/>
              </w:rPr>
              <w:t>Програма</w:t>
            </w:r>
          </w:p>
        </w:tc>
      </w:tr>
      <w:tr w:rsidR="00594AA5" w:rsidTr="0082445F">
        <w:trPr>
          <w:trHeight w:val="305"/>
        </w:trPr>
        <w:tc>
          <w:tcPr>
            <w:tcW w:w="2465" w:type="dxa"/>
            <w:vMerge/>
          </w:tcPr>
          <w:p w:rsidR="00594AA5" w:rsidRDefault="00594AA5" w:rsidP="0082445F">
            <w:pPr>
              <w:pStyle w:val="a5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594AA5" w:rsidRDefault="00594AA5" w:rsidP="0082445F">
            <w:pPr>
              <w:pStyle w:val="a5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94AA5" w:rsidRDefault="00594AA5" w:rsidP="0082445F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A9">
              <w:rPr>
                <w:rFonts w:ascii="Times New Roman" w:hAnsi="Times New Roman"/>
                <w:sz w:val="24"/>
                <w:szCs w:val="24"/>
              </w:rPr>
              <w:t>адаптована</w:t>
            </w:r>
          </w:p>
        </w:tc>
        <w:tc>
          <w:tcPr>
            <w:tcW w:w="2464" w:type="dxa"/>
          </w:tcPr>
          <w:p w:rsidR="00594AA5" w:rsidRDefault="00132EB7" w:rsidP="0082445F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A9">
              <w:rPr>
                <w:rFonts w:ascii="Times New Roman" w:hAnsi="Times New Roman"/>
                <w:sz w:val="24"/>
                <w:szCs w:val="24"/>
              </w:rPr>
              <w:t>М</w:t>
            </w:r>
            <w:r w:rsidR="00594AA5" w:rsidRPr="007854A9">
              <w:rPr>
                <w:rFonts w:ascii="Times New Roman" w:hAnsi="Times New Roman"/>
                <w:sz w:val="24"/>
                <w:szCs w:val="24"/>
              </w:rPr>
              <w:t>одифікована</w:t>
            </w:r>
          </w:p>
        </w:tc>
      </w:tr>
      <w:tr w:rsidR="00594AA5" w:rsidTr="0082445F">
        <w:tblPrEx>
          <w:tblLook w:val="0000"/>
        </w:tblPrEx>
        <w:trPr>
          <w:trHeight w:val="4022"/>
        </w:trPr>
        <w:tc>
          <w:tcPr>
            <w:tcW w:w="2465" w:type="dxa"/>
          </w:tcPr>
          <w:p w:rsidR="00594AA5" w:rsidRPr="008B5BEE" w:rsidRDefault="00594AA5" w:rsidP="0082445F">
            <w:pPr>
              <w:pStyle w:val="a5"/>
              <w:spacing w:after="120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4AA5" w:rsidRDefault="00594AA5" w:rsidP="0082445F">
            <w:pPr>
              <w:pStyle w:val="a5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pStyle w:val="a5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pStyle w:val="a5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AA5" w:rsidRDefault="00594AA5" w:rsidP="0082445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E5B" w:rsidRDefault="00E30E5B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 від вивчення окремих навчальних предметів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(зазначити предмет (предмети) _________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Адаптація (необхідне підкреслити)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Пристосування середовища: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доступність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інтенсивність освітлення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зменшення рівня</w:t>
      </w:r>
      <w:r w:rsidR="00F44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шуму в класі, приміщення для усамітнення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інше _____________________________________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Психолого-педагогічна адаптація: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збільшення часу на виконання завдань, чергування</w:t>
      </w:r>
      <w:r w:rsidR="00F44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видів діяльності,</w:t>
      </w:r>
      <w:r w:rsidR="00F44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виконання завдань за зразком, вид та частота релаксації, використання</w:t>
      </w:r>
      <w:r w:rsidR="00F44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засобів концентрації уваги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інше ___________________________________________________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Адаптація навчального матеріалу: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адаптація навчальних посібників, наочних</w:t>
      </w:r>
      <w:r w:rsidR="00F44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5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матеріалів, картки-підказки, використання друкованих текстів з різним розміром шрифтів, 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 ___________________________________________________________________________</w:t>
      </w:r>
    </w:p>
    <w:p w:rsidR="00580641" w:rsidRPr="00580641" w:rsidRDefault="00580641" w:rsidP="00580641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 спеціальне обладнання</w:t>
      </w:r>
    </w:p>
    <w:p w:rsidR="00725414" w:rsidRDefault="00580641" w:rsidP="007254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(зазначити обладнання) </w:t>
      </w:r>
    </w:p>
    <w:p w:rsidR="00725414" w:rsidRDefault="00725414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 для розвитку дрібної моторики</w:t>
      </w:r>
    </w:p>
    <w:p w:rsidR="00725414" w:rsidRDefault="004C78D1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Зошити для психологічного ро</w:t>
      </w:r>
      <w:r w:rsidR="00725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звитку</w:t>
      </w:r>
    </w:p>
    <w:p w:rsidR="00725414" w:rsidRDefault="00725414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Пазли</w:t>
      </w:r>
      <w:proofErr w:type="spellEnd"/>
    </w:p>
    <w:p w:rsidR="00725414" w:rsidRPr="00DB4D14" w:rsidRDefault="00725414" w:rsidP="00DB4D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дидактичний матеріал</w:t>
      </w:r>
    </w:p>
    <w:p w:rsidR="00725414" w:rsidRDefault="00725414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Пластилін</w:t>
      </w:r>
    </w:p>
    <w:p w:rsidR="008051C9" w:rsidRDefault="008051C9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Подовжувач 4 м.</w:t>
      </w:r>
    </w:p>
    <w:p w:rsidR="008051C9" w:rsidRDefault="008051C9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</w:p>
    <w:p w:rsidR="008051C9" w:rsidRDefault="008051C9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Пісочний годинник</w:t>
      </w:r>
    </w:p>
    <w:p w:rsidR="008051C9" w:rsidRDefault="008051C9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читання</w:t>
      </w:r>
    </w:p>
    <w:p w:rsidR="008051C9" w:rsidRDefault="002B4B60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Ляльки для лялькового театру</w:t>
      </w:r>
    </w:p>
    <w:p w:rsidR="002B4B60" w:rsidRDefault="002B4B60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Розвивальні дидактичні ігри</w:t>
      </w:r>
    </w:p>
    <w:p w:rsidR="002B4B60" w:rsidRPr="00725414" w:rsidRDefault="002B4B60" w:rsidP="00725414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Настільна лампа (освітлення)</w:t>
      </w:r>
    </w:p>
    <w:p w:rsidR="00580641" w:rsidRPr="00580641" w:rsidRDefault="00580641" w:rsidP="00580641">
      <w:pPr>
        <w:spacing w:before="12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80641" w:rsidRPr="00794F31" w:rsidRDefault="00580641" w:rsidP="0058064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31">
        <w:rPr>
          <w:rFonts w:ascii="Times New Roman" w:eastAsia="Times New Roman" w:hAnsi="Times New Roman" w:cs="Times New Roman"/>
          <w:sz w:val="28"/>
          <w:szCs w:val="28"/>
          <w:lang w:eastAsia="ru-RU"/>
        </w:rPr>
        <w:t>10.Індивідуальний навчальний план</w:t>
      </w:r>
    </w:p>
    <w:p w:rsidR="00A413C1" w:rsidRPr="00C27B37" w:rsidRDefault="00A413C1" w:rsidP="00A413C1">
      <w:pPr>
        <w:spacing w:before="40" w:after="40" w:line="240" w:lineRule="auto"/>
        <w:jc w:val="center"/>
        <w:rPr>
          <w:b/>
          <w:sz w:val="32"/>
          <w:szCs w:val="32"/>
        </w:rPr>
      </w:pPr>
      <w:r w:rsidRPr="00C27B37">
        <w:rPr>
          <w:b/>
          <w:sz w:val="32"/>
          <w:szCs w:val="32"/>
        </w:rPr>
        <w:t>Індивідуальний навчальний план</w:t>
      </w:r>
    </w:p>
    <w:p w:rsidR="00A413C1" w:rsidRPr="00C27B37" w:rsidRDefault="00183CA1" w:rsidP="00F44014">
      <w:pPr>
        <w:spacing w:before="40"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учениці 7</w:t>
      </w:r>
      <w:r w:rsidR="00A413C1" w:rsidRPr="00C27B37">
        <w:rPr>
          <w:sz w:val="32"/>
          <w:szCs w:val="32"/>
        </w:rPr>
        <w:t xml:space="preserve"> класу</w:t>
      </w:r>
    </w:p>
    <w:p w:rsidR="00A413C1" w:rsidRDefault="00A413C1" w:rsidP="00A413C1">
      <w:pPr>
        <w:spacing w:before="40" w:after="40" w:line="240" w:lineRule="auto"/>
        <w:rPr>
          <w:sz w:val="32"/>
          <w:szCs w:val="32"/>
        </w:rPr>
      </w:pPr>
      <w:r w:rsidRPr="00C27B37">
        <w:rPr>
          <w:sz w:val="32"/>
          <w:szCs w:val="32"/>
        </w:rPr>
        <w:t xml:space="preserve">                                 (інклюзивної форми навчання)</w:t>
      </w:r>
    </w:p>
    <w:p w:rsidR="00A413C1" w:rsidRPr="00C27B37" w:rsidRDefault="00A413C1" w:rsidP="00A413C1">
      <w:pPr>
        <w:spacing w:before="40" w:after="4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Рой</w:t>
      </w:r>
      <w:proofErr w:type="spellEnd"/>
      <w:r>
        <w:rPr>
          <w:sz w:val="32"/>
          <w:szCs w:val="32"/>
        </w:rPr>
        <w:t xml:space="preserve"> Богдани</w:t>
      </w:r>
    </w:p>
    <w:p w:rsidR="00A413C1" w:rsidRPr="00C27B37" w:rsidRDefault="00A413C1" w:rsidP="00A413C1">
      <w:pPr>
        <w:spacing w:before="40" w:after="40" w:line="240" w:lineRule="auto"/>
        <w:ind w:left="-567"/>
        <w:rPr>
          <w:sz w:val="32"/>
          <w:szCs w:val="32"/>
        </w:rPr>
      </w:pPr>
    </w:p>
    <w:p w:rsidR="00A413C1" w:rsidRPr="00C27B37" w:rsidRDefault="00A413C1" w:rsidP="00A413C1">
      <w:pPr>
        <w:spacing w:before="40" w:after="40" w:line="240" w:lineRule="auto"/>
        <w:ind w:left="-567"/>
        <w:rPr>
          <w:sz w:val="32"/>
          <w:szCs w:val="32"/>
        </w:rPr>
      </w:pPr>
      <w:r w:rsidRPr="00C27B37">
        <w:rPr>
          <w:sz w:val="32"/>
          <w:szCs w:val="32"/>
        </w:rPr>
        <w:t xml:space="preserve">                                                      Навчальний план</w:t>
      </w:r>
    </w:p>
    <w:tbl>
      <w:tblPr>
        <w:tblStyle w:val="a3"/>
        <w:tblW w:w="0" w:type="auto"/>
        <w:tblInd w:w="643" w:type="dxa"/>
        <w:tblLook w:val="04A0"/>
      </w:tblPr>
      <w:tblGrid>
        <w:gridCol w:w="1655"/>
        <w:gridCol w:w="3074"/>
        <w:gridCol w:w="3074"/>
      </w:tblGrid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№</w:t>
            </w:r>
          </w:p>
          <w:p w:rsidR="00A413C1" w:rsidRDefault="00A413C1" w:rsidP="00D1433F">
            <w:pPr>
              <w:jc w:val="center"/>
            </w:pPr>
            <w:r>
              <w:t>з/п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Навчальні</w:t>
            </w:r>
          </w:p>
          <w:p w:rsidR="00A413C1" w:rsidRDefault="00A413C1" w:rsidP="00D1433F">
            <w:pPr>
              <w:jc w:val="center"/>
            </w:pPr>
            <w:r>
              <w:t xml:space="preserve"> </w:t>
            </w:r>
            <w:r w:rsidR="00183CA1">
              <w:t>П</w:t>
            </w:r>
            <w:r>
              <w:t>редмети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 xml:space="preserve">Години </w:t>
            </w:r>
          </w:p>
          <w:p w:rsidR="00A413C1" w:rsidRDefault="00A413C1" w:rsidP="00D1433F">
            <w:pPr>
              <w:jc w:val="center"/>
            </w:pPr>
            <w:r>
              <w:t xml:space="preserve">базового </w:t>
            </w:r>
          </w:p>
          <w:p w:rsidR="00A413C1" w:rsidRDefault="00A413C1" w:rsidP="00D1433F">
            <w:pPr>
              <w:jc w:val="center"/>
            </w:pPr>
            <w:r>
              <w:t>компонента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1.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Українська мова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3</w:t>
            </w:r>
            <w:r w:rsidR="004C78D1">
              <w:t>,5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2.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Іноземна мова</w:t>
            </w:r>
          </w:p>
        </w:tc>
        <w:tc>
          <w:tcPr>
            <w:tcW w:w="3074" w:type="dxa"/>
          </w:tcPr>
          <w:p w:rsidR="00A413C1" w:rsidRDefault="00165AEF" w:rsidP="00D1433F">
            <w:pPr>
              <w:jc w:val="center"/>
            </w:pPr>
            <w:r>
              <w:t>3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3.</w:t>
            </w:r>
          </w:p>
        </w:tc>
        <w:tc>
          <w:tcPr>
            <w:tcW w:w="3074" w:type="dxa"/>
          </w:tcPr>
          <w:p w:rsidR="00A413C1" w:rsidRDefault="004C78D1" w:rsidP="00D1433F">
            <w:pPr>
              <w:jc w:val="center"/>
            </w:pPr>
            <w:r>
              <w:t>Українська література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2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4.</w:t>
            </w:r>
          </w:p>
        </w:tc>
        <w:tc>
          <w:tcPr>
            <w:tcW w:w="3074" w:type="dxa"/>
          </w:tcPr>
          <w:p w:rsidR="00A413C1" w:rsidRDefault="00217788" w:rsidP="00D1433F">
            <w:pPr>
              <w:jc w:val="center"/>
            </w:pPr>
            <w:r>
              <w:t>Алгебра</w:t>
            </w:r>
          </w:p>
        </w:tc>
        <w:tc>
          <w:tcPr>
            <w:tcW w:w="3074" w:type="dxa"/>
          </w:tcPr>
          <w:p w:rsidR="00A413C1" w:rsidRDefault="00217788" w:rsidP="00D1433F">
            <w:pPr>
              <w:jc w:val="center"/>
            </w:pPr>
            <w:r>
              <w:t>2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5.</w:t>
            </w:r>
          </w:p>
        </w:tc>
        <w:tc>
          <w:tcPr>
            <w:tcW w:w="3074" w:type="dxa"/>
          </w:tcPr>
          <w:p w:rsidR="00A413C1" w:rsidRDefault="00165AEF" w:rsidP="00D1433F">
            <w:pPr>
              <w:jc w:val="center"/>
            </w:pPr>
            <w:r>
              <w:t>Біологія</w:t>
            </w:r>
          </w:p>
        </w:tc>
        <w:tc>
          <w:tcPr>
            <w:tcW w:w="3074" w:type="dxa"/>
          </w:tcPr>
          <w:p w:rsidR="00A413C1" w:rsidRDefault="00165AEF" w:rsidP="00D1433F">
            <w:pPr>
              <w:jc w:val="center"/>
            </w:pPr>
            <w:r>
              <w:t>2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6.</w:t>
            </w:r>
          </w:p>
        </w:tc>
        <w:tc>
          <w:tcPr>
            <w:tcW w:w="3074" w:type="dxa"/>
          </w:tcPr>
          <w:p w:rsidR="00A413C1" w:rsidRDefault="00217788" w:rsidP="00D1433F">
            <w:pPr>
              <w:jc w:val="center"/>
            </w:pPr>
            <w:r>
              <w:t>Геометрія</w:t>
            </w:r>
          </w:p>
        </w:tc>
        <w:tc>
          <w:tcPr>
            <w:tcW w:w="3074" w:type="dxa"/>
          </w:tcPr>
          <w:p w:rsidR="00A413C1" w:rsidRDefault="00217788" w:rsidP="00D1433F">
            <w:pPr>
              <w:jc w:val="center"/>
            </w:pPr>
            <w:r>
              <w:t>2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7.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Образотворче мистецтво</w:t>
            </w:r>
          </w:p>
        </w:tc>
        <w:tc>
          <w:tcPr>
            <w:tcW w:w="3074" w:type="dxa"/>
          </w:tcPr>
          <w:p w:rsidR="00A413C1" w:rsidRDefault="00165AEF" w:rsidP="00D1433F">
            <w:pPr>
              <w:jc w:val="center"/>
            </w:pPr>
            <w:r>
              <w:t>1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  <w:r>
              <w:t>8.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 xml:space="preserve">Основи здоров’я </w:t>
            </w:r>
          </w:p>
        </w:tc>
        <w:tc>
          <w:tcPr>
            <w:tcW w:w="3074" w:type="dxa"/>
          </w:tcPr>
          <w:p w:rsidR="00A413C1" w:rsidRDefault="00A413C1" w:rsidP="00D1433F">
            <w:pPr>
              <w:jc w:val="center"/>
            </w:pPr>
            <w:r>
              <w:t>1</w:t>
            </w:r>
          </w:p>
        </w:tc>
      </w:tr>
      <w:tr w:rsidR="000A46EE" w:rsidTr="00D1433F">
        <w:tc>
          <w:tcPr>
            <w:tcW w:w="1655" w:type="dxa"/>
          </w:tcPr>
          <w:p w:rsidR="000A46EE" w:rsidRDefault="00183CA1" w:rsidP="00D1433F">
            <w:pPr>
              <w:jc w:val="center"/>
            </w:pPr>
            <w:r>
              <w:t>9</w:t>
            </w:r>
            <w:r w:rsidR="000A46EE">
              <w:t>.</w:t>
            </w:r>
          </w:p>
        </w:tc>
        <w:tc>
          <w:tcPr>
            <w:tcW w:w="3074" w:type="dxa"/>
          </w:tcPr>
          <w:p w:rsidR="000A46EE" w:rsidRDefault="000A46EE" w:rsidP="00D1433F">
            <w:pPr>
              <w:jc w:val="center"/>
            </w:pPr>
            <w:r>
              <w:t>Географія</w:t>
            </w:r>
          </w:p>
        </w:tc>
        <w:tc>
          <w:tcPr>
            <w:tcW w:w="3074" w:type="dxa"/>
          </w:tcPr>
          <w:p w:rsidR="000A46EE" w:rsidRDefault="00183CA1" w:rsidP="00D1433F">
            <w:pPr>
              <w:jc w:val="center"/>
            </w:pPr>
            <w:r>
              <w:t>1</w:t>
            </w:r>
          </w:p>
        </w:tc>
      </w:tr>
      <w:tr w:rsidR="000A46EE" w:rsidTr="00D1433F">
        <w:tc>
          <w:tcPr>
            <w:tcW w:w="1655" w:type="dxa"/>
          </w:tcPr>
          <w:p w:rsidR="000A46EE" w:rsidRDefault="00183CA1" w:rsidP="00D1433F">
            <w:pPr>
              <w:jc w:val="center"/>
            </w:pPr>
            <w:r>
              <w:t>10</w:t>
            </w:r>
            <w:r w:rsidR="000A46EE">
              <w:t>.</w:t>
            </w:r>
          </w:p>
        </w:tc>
        <w:tc>
          <w:tcPr>
            <w:tcW w:w="3074" w:type="dxa"/>
          </w:tcPr>
          <w:p w:rsidR="000A46EE" w:rsidRDefault="000A46EE" w:rsidP="00D1433F">
            <w:pPr>
              <w:jc w:val="center"/>
            </w:pPr>
            <w:r>
              <w:t>Історія</w:t>
            </w:r>
            <w:r w:rsidR="00217788">
              <w:t xml:space="preserve"> України</w:t>
            </w:r>
          </w:p>
        </w:tc>
        <w:tc>
          <w:tcPr>
            <w:tcW w:w="3074" w:type="dxa"/>
          </w:tcPr>
          <w:p w:rsidR="000A46EE" w:rsidRDefault="00217788" w:rsidP="00D1433F">
            <w:pPr>
              <w:jc w:val="center"/>
            </w:pPr>
            <w:r>
              <w:t>1</w:t>
            </w:r>
          </w:p>
        </w:tc>
      </w:tr>
      <w:tr w:rsidR="00767886" w:rsidTr="00D1433F">
        <w:tc>
          <w:tcPr>
            <w:tcW w:w="1655" w:type="dxa"/>
          </w:tcPr>
          <w:p w:rsidR="00767886" w:rsidRDefault="00183CA1" w:rsidP="00D1433F">
            <w:pPr>
              <w:jc w:val="center"/>
            </w:pPr>
            <w:r>
              <w:t>11</w:t>
            </w:r>
            <w:r w:rsidR="00767886">
              <w:t>.</w:t>
            </w:r>
          </w:p>
        </w:tc>
        <w:tc>
          <w:tcPr>
            <w:tcW w:w="3074" w:type="dxa"/>
          </w:tcPr>
          <w:p w:rsidR="00767886" w:rsidRDefault="00767886" w:rsidP="00D1433F">
            <w:pPr>
              <w:jc w:val="center"/>
            </w:pPr>
            <w:r>
              <w:t>Зарубіжна література</w:t>
            </w:r>
          </w:p>
        </w:tc>
        <w:tc>
          <w:tcPr>
            <w:tcW w:w="3074" w:type="dxa"/>
          </w:tcPr>
          <w:p w:rsidR="00767886" w:rsidRDefault="00767886" w:rsidP="00D1433F">
            <w:pPr>
              <w:jc w:val="center"/>
            </w:pPr>
            <w:r>
              <w:t>2</w:t>
            </w:r>
          </w:p>
        </w:tc>
      </w:tr>
      <w:tr w:rsidR="00767886" w:rsidTr="00217788">
        <w:trPr>
          <w:trHeight w:val="73"/>
        </w:trPr>
        <w:tc>
          <w:tcPr>
            <w:tcW w:w="1655" w:type="dxa"/>
          </w:tcPr>
          <w:p w:rsidR="00767886" w:rsidRDefault="00217788" w:rsidP="00217788">
            <w:r>
              <w:t xml:space="preserve">            1</w:t>
            </w:r>
            <w:r w:rsidR="00183CA1">
              <w:t>2.</w:t>
            </w:r>
          </w:p>
        </w:tc>
        <w:tc>
          <w:tcPr>
            <w:tcW w:w="3074" w:type="dxa"/>
          </w:tcPr>
          <w:p w:rsidR="00767886" w:rsidRDefault="00217788" w:rsidP="00D1433F">
            <w:pPr>
              <w:jc w:val="center"/>
            </w:pPr>
            <w:r>
              <w:t>Трудове навчання</w:t>
            </w:r>
          </w:p>
        </w:tc>
        <w:tc>
          <w:tcPr>
            <w:tcW w:w="3074" w:type="dxa"/>
          </w:tcPr>
          <w:p w:rsidR="00767886" w:rsidRDefault="00217788" w:rsidP="00217788">
            <w:r>
              <w:t xml:space="preserve">                            2</w:t>
            </w:r>
          </w:p>
        </w:tc>
      </w:tr>
      <w:tr w:rsidR="00767886" w:rsidTr="00D1433F">
        <w:tc>
          <w:tcPr>
            <w:tcW w:w="1655" w:type="dxa"/>
          </w:tcPr>
          <w:p w:rsidR="00767886" w:rsidRDefault="00183CA1" w:rsidP="00D1433F">
            <w:pPr>
              <w:jc w:val="center"/>
            </w:pPr>
            <w:r>
              <w:t>13</w:t>
            </w:r>
            <w:r w:rsidR="00767886">
              <w:t>.</w:t>
            </w:r>
          </w:p>
        </w:tc>
        <w:tc>
          <w:tcPr>
            <w:tcW w:w="3074" w:type="dxa"/>
          </w:tcPr>
          <w:p w:rsidR="00767886" w:rsidRDefault="00217788" w:rsidP="00D1433F">
            <w:pPr>
              <w:jc w:val="center"/>
            </w:pPr>
            <w:r>
              <w:t>Всесвітня історія</w:t>
            </w:r>
          </w:p>
        </w:tc>
        <w:tc>
          <w:tcPr>
            <w:tcW w:w="3074" w:type="dxa"/>
          </w:tcPr>
          <w:p w:rsidR="00767886" w:rsidRDefault="00217788" w:rsidP="00D1433F">
            <w:pPr>
              <w:jc w:val="center"/>
            </w:pPr>
            <w:r>
              <w:t>1</w:t>
            </w:r>
          </w:p>
        </w:tc>
      </w:tr>
      <w:tr w:rsidR="00183CA1" w:rsidTr="00D1433F">
        <w:tc>
          <w:tcPr>
            <w:tcW w:w="1655" w:type="dxa"/>
          </w:tcPr>
          <w:p w:rsidR="00183CA1" w:rsidRDefault="00183CA1" w:rsidP="00D1433F">
            <w:pPr>
              <w:jc w:val="center"/>
            </w:pPr>
            <w:r>
              <w:t>14.</w:t>
            </w:r>
          </w:p>
        </w:tc>
        <w:tc>
          <w:tcPr>
            <w:tcW w:w="3074" w:type="dxa"/>
          </w:tcPr>
          <w:p w:rsidR="00183CA1" w:rsidRDefault="00183CA1" w:rsidP="00D1433F">
            <w:pPr>
              <w:jc w:val="center"/>
            </w:pPr>
            <w:r>
              <w:t>Інформатика</w:t>
            </w:r>
          </w:p>
        </w:tc>
        <w:tc>
          <w:tcPr>
            <w:tcW w:w="3074" w:type="dxa"/>
          </w:tcPr>
          <w:p w:rsidR="00183CA1" w:rsidRDefault="00183CA1" w:rsidP="00217788">
            <w:pPr>
              <w:jc w:val="center"/>
            </w:pPr>
            <w:r>
              <w:t>1</w:t>
            </w:r>
          </w:p>
        </w:tc>
      </w:tr>
      <w:tr w:rsidR="00B95C96" w:rsidTr="00D1433F">
        <w:tc>
          <w:tcPr>
            <w:tcW w:w="1655" w:type="dxa"/>
          </w:tcPr>
          <w:p w:rsidR="00B95C96" w:rsidRDefault="00B95C96" w:rsidP="00D1433F">
            <w:pPr>
              <w:jc w:val="center"/>
            </w:pPr>
            <w:r>
              <w:t>15.</w:t>
            </w:r>
          </w:p>
        </w:tc>
        <w:tc>
          <w:tcPr>
            <w:tcW w:w="3074" w:type="dxa"/>
          </w:tcPr>
          <w:p w:rsidR="00B95C96" w:rsidRDefault="00B95C96" w:rsidP="00D1433F">
            <w:pPr>
              <w:jc w:val="center"/>
            </w:pPr>
            <w:r>
              <w:t>Фізика</w:t>
            </w:r>
          </w:p>
        </w:tc>
        <w:tc>
          <w:tcPr>
            <w:tcW w:w="3074" w:type="dxa"/>
          </w:tcPr>
          <w:p w:rsidR="00B95C96" w:rsidRDefault="00B95C96" w:rsidP="00217788">
            <w:pPr>
              <w:jc w:val="center"/>
            </w:pPr>
            <w:r>
              <w:t>1</w:t>
            </w:r>
          </w:p>
        </w:tc>
      </w:tr>
      <w:tr w:rsidR="00B95C96" w:rsidTr="00D1433F">
        <w:tc>
          <w:tcPr>
            <w:tcW w:w="1655" w:type="dxa"/>
          </w:tcPr>
          <w:p w:rsidR="00B95C96" w:rsidRDefault="00B95C96" w:rsidP="00D1433F">
            <w:pPr>
              <w:jc w:val="center"/>
            </w:pPr>
            <w:r>
              <w:t>16.</w:t>
            </w:r>
          </w:p>
        </w:tc>
        <w:tc>
          <w:tcPr>
            <w:tcW w:w="3074" w:type="dxa"/>
          </w:tcPr>
          <w:p w:rsidR="00B95C96" w:rsidRDefault="00B95C96" w:rsidP="00D1433F">
            <w:pPr>
              <w:jc w:val="center"/>
            </w:pPr>
            <w:r>
              <w:t>Хімія</w:t>
            </w:r>
          </w:p>
        </w:tc>
        <w:tc>
          <w:tcPr>
            <w:tcW w:w="3074" w:type="dxa"/>
          </w:tcPr>
          <w:p w:rsidR="00B95C96" w:rsidRDefault="00B95C96" w:rsidP="00217788">
            <w:pPr>
              <w:jc w:val="center"/>
            </w:pPr>
            <w:r>
              <w:t>1</w:t>
            </w:r>
          </w:p>
        </w:tc>
      </w:tr>
      <w:tr w:rsidR="00A413C1" w:rsidTr="00D1433F">
        <w:tc>
          <w:tcPr>
            <w:tcW w:w="1655" w:type="dxa"/>
          </w:tcPr>
          <w:p w:rsidR="00A413C1" w:rsidRDefault="00A413C1" w:rsidP="00D1433F">
            <w:pPr>
              <w:jc w:val="center"/>
            </w:pPr>
          </w:p>
        </w:tc>
        <w:tc>
          <w:tcPr>
            <w:tcW w:w="3074" w:type="dxa"/>
          </w:tcPr>
          <w:p w:rsidR="00A413C1" w:rsidRDefault="00A413C1" w:rsidP="00D1433F">
            <w:r>
              <w:t>Усього</w:t>
            </w:r>
          </w:p>
        </w:tc>
        <w:tc>
          <w:tcPr>
            <w:tcW w:w="3074" w:type="dxa"/>
          </w:tcPr>
          <w:p w:rsidR="00A413C1" w:rsidRDefault="00183CA1" w:rsidP="00D1433F">
            <w:pPr>
              <w:jc w:val="center"/>
            </w:pPr>
            <w:r>
              <w:t>24,5</w:t>
            </w:r>
          </w:p>
        </w:tc>
      </w:tr>
    </w:tbl>
    <w:p w:rsidR="00A413C1" w:rsidRDefault="00A413C1" w:rsidP="00A413C1">
      <w:pPr>
        <w:ind w:left="-567"/>
        <w:jc w:val="center"/>
      </w:pPr>
    </w:p>
    <w:p w:rsidR="00A413C1" w:rsidRDefault="00A413C1" w:rsidP="00A413C1">
      <w:pPr>
        <w:ind w:left="-567"/>
        <w:jc w:val="center"/>
      </w:pPr>
    </w:p>
    <w:p w:rsidR="00A413C1" w:rsidRPr="00F9789F" w:rsidRDefault="00A413C1" w:rsidP="00A413C1">
      <w:pPr>
        <w:rPr>
          <w:sz w:val="28"/>
          <w:szCs w:val="28"/>
        </w:rPr>
      </w:pPr>
      <w:r w:rsidRPr="00F9789F">
        <w:rPr>
          <w:sz w:val="28"/>
          <w:szCs w:val="28"/>
        </w:rPr>
        <w:t xml:space="preserve">         Директор школи:___________ В.І. </w:t>
      </w:r>
      <w:proofErr w:type="spellStart"/>
      <w:r w:rsidRPr="00F9789F">
        <w:rPr>
          <w:sz w:val="28"/>
          <w:szCs w:val="28"/>
        </w:rPr>
        <w:t>Ульянинський</w:t>
      </w:r>
      <w:proofErr w:type="spellEnd"/>
    </w:p>
    <w:p w:rsidR="00A413C1" w:rsidRPr="00F9789F" w:rsidRDefault="00A413C1" w:rsidP="00A413C1">
      <w:pPr>
        <w:rPr>
          <w:sz w:val="28"/>
          <w:szCs w:val="28"/>
        </w:rPr>
      </w:pPr>
    </w:p>
    <w:p w:rsidR="00580641" w:rsidRPr="00580641" w:rsidRDefault="00794F31" w:rsidP="00794F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sz w:val="28"/>
          <w:szCs w:val="28"/>
        </w:rPr>
        <w:t xml:space="preserve">        </w:t>
      </w:r>
      <w:r w:rsidR="00A413C1" w:rsidRPr="00F9789F">
        <w:rPr>
          <w:sz w:val="28"/>
          <w:szCs w:val="28"/>
        </w:rPr>
        <w:t xml:space="preserve">  Погоджено з батьками:___________І.В.Рой     </w:t>
      </w:r>
    </w:p>
    <w:p w:rsidR="00794F31" w:rsidRDefault="00794F3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4F31" w:rsidRDefault="00794F3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4F31" w:rsidRDefault="00794F3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B4D14" w:rsidRDefault="00DB4D14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14" w:rsidRDefault="00DB4D14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Default="0058064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Педагогічні технології, спрямовані на досягнення мети: </w:t>
      </w:r>
    </w:p>
    <w:p w:rsidR="00DB4D14" w:rsidRDefault="00DB4D14" w:rsidP="002B4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4B60" w:rsidRDefault="002B4B60" w:rsidP="002B4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Корекційно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розвивальні заняття:</w:t>
      </w:r>
    </w:p>
    <w:p w:rsidR="002B4B60" w:rsidRDefault="002B4B60" w:rsidP="002B4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іско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терапія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2B4B60" w:rsidRDefault="002B4B60" w:rsidP="002B4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терапія, </w:t>
      </w:r>
    </w:p>
    <w:p w:rsidR="002B4B60" w:rsidRDefault="002B4B60" w:rsidP="002B4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музико</w:t>
      </w:r>
      <w:r w:rsidRPr="0080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терапія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B4B60" w:rsidRDefault="002B4B60" w:rsidP="002B4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казкотерапія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0641" w:rsidRPr="00580641" w:rsidRDefault="00580641" w:rsidP="005806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Джерела інформації в процесі розроблення індивідуальної програми розвитку: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висновок </w:t>
      </w:r>
      <w:proofErr w:type="spellStart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психолого-медико-педагогічної</w:t>
      </w:r>
      <w:proofErr w:type="spellEnd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консультації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попередня індивідуальна програма розвитку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батьки/опікуни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учень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ППК </w:t>
      </w:r>
    </w:p>
    <w:p w:rsidR="00580641" w:rsidRPr="00580641" w:rsidRDefault="00580641" w:rsidP="005806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Члени групи з розроблення індивідуальної програми розвитку</w:t>
      </w:r>
    </w:p>
    <w:p w:rsidR="00580641" w:rsidRPr="00580641" w:rsidRDefault="00580641" w:rsidP="0058064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580641" w:rsidRPr="00580641" w:rsidTr="003E4501">
        <w:trPr>
          <w:trHeight w:val="372"/>
        </w:trPr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Підпис</w:t>
            </w:r>
          </w:p>
        </w:tc>
      </w:tr>
      <w:tr w:rsidR="00580641" w:rsidRPr="00580641" w:rsidTr="003E4501">
        <w:trPr>
          <w:trHeight w:val="851"/>
        </w:trPr>
        <w:tc>
          <w:tcPr>
            <w:tcW w:w="3285" w:type="dxa"/>
          </w:tcPr>
          <w:p w:rsidR="00580641" w:rsidRPr="00580641" w:rsidRDefault="00BF63D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Кондратюк Юрій Олександрович</w:t>
            </w:r>
          </w:p>
        </w:tc>
        <w:tc>
          <w:tcPr>
            <w:tcW w:w="3285" w:type="dxa"/>
          </w:tcPr>
          <w:p w:rsidR="00580641" w:rsidRPr="00580641" w:rsidRDefault="00BF63D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Заступник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виховної робити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641" w:rsidRPr="00580641" w:rsidTr="003E4501">
        <w:trPr>
          <w:trHeight w:val="851"/>
        </w:trPr>
        <w:tc>
          <w:tcPr>
            <w:tcW w:w="3285" w:type="dxa"/>
          </w:tcPr>
          <w:p w:rsidR="00580641" w:rsidRPr="00580641" w:rsidRDefault="00165AEF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Семенюк </w:t>
            </w:r>
            <w:r w:rsidR="00BF63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Ольга </w:t>
            </w:r>
            <w:r w:rsidR="004C78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3285" w:type="dxa"/>
          </w:tcPr>
          <w:p w:rsidR="00580641" w:rsidRPr="00580641" w:rsidRDefault="00BF63D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Класний керівник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641" w:rsidRPr="00580641" w:rsidTr="003E4501">
        <w:trPr>
          <w:trHeight w:val="851"/>
        </w:trPr>
        <w:tc>
          <w:tcPr>
            <w:tcW w:w="3285" w:type="dxa"/>
          </w:tcPr>
          <w:p w:rsidR="00580641" w:rsidRPr="00580641" w:rsidRDefault="004C78D1" w:rsidP="004C78D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Рудюк Ольга</w:t>
            </w:r>
            <w:r w:rsidR="00BF63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3285" w:type="dxa"/>
          </w:tcPr>
          <w:p w:rsidR="00580641" w:rsidRPr="00580641" w:rsidRDefault="00BF63D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Асистент вчителя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641" w:rsidRPr="00580641" w:rsidTr="003E4501">
        <w:trPr>
          <w:trHeight w:val="851"/>
        </w:trPr>
        <w:tc>
          <w:tcPr>
            <w:tcW w:w="3285" w:type="dxa"/>
          </w:tcPr>
          <w:p w:rsidR="00580641" w:rsidRPr="00580641" w:rsidRDefault="00B95C96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Кириленко Анна Андріївна</w:t>
            </w:r>
          </w:p>
        </w:tc>
        <w:tc>
          <w:tcPr>
            <w:tcW w:w="3285" w:type="dxa"/>
          </w:tcPr>
          <w:p w:rsidR="00580641" w:rsidRPr="00580641" w:rsidRDefault="00BF63D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0641" w:rsidRPr="00580641" w:rsidTr="003E4501">
        <w:trPr>
          <w:trHeight w:val="851"/>
        </w:trPr>
        <w:tc>
          <w:tcPr>
            <w:tcW w:w="3285" w:type="dxa"/>
          </w:tcPr>
          <w:p w:rsidR="00580641" w:rsidRPr="00580641" w:rsidRDefault="00165AEF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Кравчук Олена</w:t>
            </w:r>
            <w:r w:rsidR="00BF63D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3285" w:type="dxa"/>
          </w:tcPr>
          <w:p w:rsidR="00580641" w:rsidRPr="00580641" w:rsidRDefault="00BF63D9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Соціальний педагог </w:t>
            </w:r>
          </w:p>
        </w:tc>
        <w:tc>
          <w:tcPr>
            <w:tcW w:w="3285" w:type="dxa"/>
          </w:tcPr>
          <w:p w:rsidR="00580641" w:rsidRPr="00580641" w:rsidRDefault="00580641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Узгодження індивідуальної програми розвитку з:</w:t>
      </w:r>
    </w:p>
    <w:p w:rsidR="00580641" w:rsidRPr="00580641" w:rsidRDefault="00580641" w:rsidP="0058064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F6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батьками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/законними представниками:</w:t>
      </w:r>
    </w:p>
    <w:p w:rsid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 батьків/законних представників</w:t>
      </w:r>
    </w:p>
    <w:p w:rsidR="00BF63D9" w:rsidRPr="002B4B60" w:rsidRDefault="00BF63D9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B4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Рой</w:t>
      </w:r>
      <w:proofErr w:type="spellEnd"/>
      <w:r w:rsidRPr="002B4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5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4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Інна </w:t>
      </w:r>
      <w:r w:rsidR="00AC0D09" w:rsidRPr="002B4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Валеріївна</w:t>
      </w:r>
    </w:p>
    <w:p w:rsidR="00580641" w:rsidRPr="00580641" w:rsidRDefault="00580641" w:rsidP="0058064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 _________________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0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дата _________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80641" w:rsidRPr="00580641" w:rsidRDefault="00580641" w:rsidP="0058064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1" w:rsidRPr="00794F31" w:rsidRDefault="00580641" w:rsidP="00794F31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консультування батьків/законних представників у процесі розроблення/виконання індивідуальної програми розвитку</w:t>
      </w:r>
    </w:p>
    <w:p w:rsidR="00580641" w:rsidRPr="00580641" w:rsidRDefault="00580641" w:rsidP="0058064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580641" w:rsidRPr="00580641" w:rsidTr="003E4501">
        <w:tc>
          <w:tcPr>
            <w:tcW w:w="3285" w:type="dxa"/>
            <w:vAlign w:val="center"/>
          </w:tcPr>
          <w:p w:rsidR="00580641" w:rsidRPr="00580641" w:rsidRDefault="00580641" w:rsidP="0058064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  <w:vAlign w:val="center"/>
          </w:tcPr>
          <w:p w:rsidR="00580641" w:rsidRPr="00580641" w:rsidRDefault="00580641" w:rsidP="0058064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3285" w:type="dxa"/>
            <w:vAlign w:val="center"/>
          </w:tcPr>
          <w:p w:rsidR="00580641" w:rsidRPr="00580641" w:rsidRDefault="00580641" w:rsidP="0058064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806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Відповідальні особи</w:t>
            </w:r>
          </w:p>
        </w:tc>
      </w:tr>
      <w:tr w:rsidR="00580641" w:rsidRPr="00580641" w:rsidTr="003E4501">
        <w:trPr>
          <w:trHeight w:val="443"/>
        </w:trPr>
        <w:tc>
          <w:tcPr>
            <w:tcW w:w="3285" w:type="dxa"/>
          </w:tcPr>
          <w:p w:rsidR="00580641" w:rsidRPr="00580641" w:rsidRDefault="00B95C96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285" w:type="dxa"/>
          </w:tcPr>
          <w:p w:rsidR="00580641" w:rsidRPr="00580641" w:rsidRDefault="002B4B60" w:rsidP="002B4B60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Створення ІПР</w:t>
            </w:r>
          </w:p>
        </w:tc>
        <w:tc>
          <w:tcPr>
            <w:tcW w:w="3285" w:type="dxa"/>
          </w:tcPr>
          <w:p w:rsidR="002B4B60" w:rsidRPr="002B4B60" w:rsidRDefault="002B4B60" w:rsidP="002B4B60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B4B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Кондратюк Юрій Олександрович</w:t>
            </w:r>
          </w:p>
          <w:p w:rsidR="002B4B60" w:rsidRPr="002B4B60" w:rsidRDefault="00165AEF" w:rsidP="002B4B60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Семенюк Ольга Миколаївна</w:t>
            </w:r>
          </w:p>
          <w:p w:rsidR="002B4B60" w:rsidRPr="002B4B60" w:rsidRDefault="004C78D1" w:rsidP="002B4B60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Рудюк Ольга </w:t>
            </w:r>
            <w:r w:rsidR="002B4B60" w:rsidRPr="002B4B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Олександрівна</w:t>
            </w:r>
          </w:p>
          <w:p w:rsidR="002B4B60" w:rsidRPr="00FF3632" w:rsidRDefault="00FF3632" w:rsidP="002B4B60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Кириленко Анна Андріївна</w:t>
            </w:r>
          </w:p>
          <w:p w:rsidR="00580641" w:rsidRPr="00580641" w:rsidRDefault="002B4B60" w:rsidP="00165AEF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B4B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Кравчук</w:t>
            </w:r>
            <w:r w:rsidR="00165A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Олена</w:t>
            </w:r>
            <w:r w:rsidRPr="002B4B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Володимирівна</w:t>
            </w:r>
          </w:p>
        </w:tc>
      </w:tr>
      <w:tr w:rsidR="002B4B60" w:rsidRPr="00580641" w:rsidTr="002B4B60">
        <w:trPr>
          <w:trHeight w:val="2426"/>
        </w:trPr>
        <w:tc>
          <w:tcPr>
            <w:tcW w:w="9855" w:type="dxa"/>
            <w:gridSpan w:val="3"/>
            <w:tcBorders>
              <w:left w:val="nil"/>
              <w:bottom w:val="nil"/>
              <w:right w:val="nil"/>
            </w:tcBorders>
          </w:tcPr>
          <w:p w:rsidR="002B4B60" w:rsidRPr="00580641" w:rsidRDefault="002B4B60" w:rsidP="0058064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80641" w:rsidRPr="00580641" w:rsidRDefault="00580641" w:rsidP="002B4B6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Андрушівської</w:t>
      </w:r>
      <w:proofErr w:type="spellEnd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ЗОШ І-ІІ ступенів: _____________ </w:t>
      </w:r>
      <w:proofErr w:type="spellStart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Ульянинський</w:t>
      </w:r>
      <w:proofErr w:type="spellEnd"/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</w:t>
      </w:r>
    </w:p>
    <w:p w:rsidR="00580641" w:rsidRPr="00580641" w:rsidRDefault="00580641" w:rsidP="00580641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580641" w:rsidRDefault="00580641" w:rsidP="00580641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41" w:rsidRPr="00580641" w:rsidRDefault="00580641" w:rsidP="00580641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 20__ р.”.</w:t>
      </w:r>
    </w:p>
    <w:p w:rsidR="00580641" w:rsidRPr="00580641" w:rsidRDefault="00580641" w:rsidP="00580641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947EF5" w:rsidRDefault="00947EF5"/>
    <w:sectPr w:rsidR="00947EF5" w:rsidSect="00A7634E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CA5"/>
    <w:multiLevelType w:val="hybridMultilevel"/>
    <w:tmpl w:val="93E2E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A39"/>
    <w:multiLevelType w:val="hybridMultilevel"/>
    <w:tmpl w:val="7456941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301D6"/>
    <w:multiLevelType w:val="hybridMultilevel"/>
    <w:tmpl w:val="56626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80641"/>
    <w:rsid w:val="000302CB"/>
    <w:rsid w:val="00057096"/>
    <w:rsid w:val="00095951"/>
    <w:rsid w:val="000A46EE"/>
    <w:rsid w:val="0012325C"/>
    <w:rsid w:val="00132EB7"/>
    <w:rsid w:val="00165AEF"/>
    <w:rsid w:val="00183CA1"/>
    <w:rsid w:val="00191148"/>
    <w:rsid w:val="00196B6E"/>
    <w:rsid w:val="001D471A"/>
    <w:rsid w:val="00217788"/>
    <w:rsid w:val="00272B99"/>
    <w:rsid w:val="0028137A"/>
    <w:rsid w:val="002B0616"/>
    <w:rsid w:val="002B1368"/>
    <w:rsid w:val="002B4B60"/>
    <w:rsid w:val="003927BB"/>
    <w:rsid w:val="00414705"/>
    <w:rsid w:val="00487105"/>
    <w:rsid w:val="004A6175"/>
    <w:rsid w:val="004C78D1"/>
    <w:rsid w:val="00580641"/>
    <w:rsid w:val="00584F94"/>
    <w:rsid w:val="00594AA5"/>
    <w:rsid w:val="006E13A2"/>
    <w:rsid w:val="006F045E"/>
    <w:rsid w:val="0071571C"/>
    <w:rsid w:val="00725414"/>
    <w:rsid w:val="00766BE5"/>
    <w:rsid w:val="00767886"/>
    <w:rsid w:val="00794F31"/>
    <w:rsid w:val="008051C9"/>
    <w:rsid w:val="0085555D"/>
    <w:rsid w:val="00865243"/>
    <w:rsid w:val="008E6B47"/>
    <w:rsid w:val="00947EF5"/>
    <w:rsid w:val="00974A6A"/>
    <w:rsid w:val="0098603C"/>
    <w:rsid w:val="00A413C1"/>
    <w:rsid w:val="00A71D87"/>
    <w:rsid w:val="00AC0D09"/>
    <w:rsid w:val="00AD1DB2"/>
    <w:rsid w:val="00B74D31"/>
    <w:rsid w:val="00B95C96"/>
    <w:rsid w:val="00B97B99"/>
    <w:rsid w:val="00BF63D9"/>
    <w:rsid w:val="00C036B3"/>
    <w:rsid w:val="00C9089F"/>
    <w:rsid w:val="00D71372"/>
    <w:rsid w:val="00DB4D14"/>
    <w:rsid w:val="00E27EE4"/>
    <w:rsid w:val="00E30E5B"/>
    <w:rsid w:val="00E30E89"/>
    <w:rsid w:val="00E96A7B"/>
    <w:rsid w:val="00E97651"/>
    <w:rsid w:val="00EE55DA"/>
    <w:rsid w:val="00F44014"/>
    <w:rsid w:val="00FC7075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414"/>
    <w:pPr>
      <w:ind w:left="720"/>
      <w:contextualSpacing/>
    </w:pPr>
  </w:style>
  <w:style w:type="paragraph" w:customStyle="1" w:styleId="a5">
    <w:name w:val="Нормальний текст"/>
    <w:basedOn w:val="a"/>
    <w:rsid w:val="00594AA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414"/>
    <w:pPr>
      <w:ind w:left="720"/>
      <w:contextualSpacing/>
    </w:pPr>
  </w:style>
  <w:style w:type="paragraph" w:customStyle="1" w:styleId="a5">
    <w:name w:val="Нормальний текст"/>
    <w:basedOn w:val="a"/>
    <w:rsid w:val="00594AA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7</cp:revision>
  <dcterms:created xsi:type="dcterms:W3CDTF">2020-09-03T10:27:00Z</dcterms:created>
  <dcterms:modified xsi:type="dcterms:W3CDTF">2020-09-10T08:46:00Z</dcterms:modified>
</cp:coreProperties>
</file>