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CF" w:rsidRPr="00575FCF" w:rsidRDefault="00575FCF" w:rsidP="00575FCF">
      <w:pPr>
        <w:pStyle w:val="a5"/>
        <w:rPr>
          <w:rFonts w:eastAsia="Times New Roman"/>
          <w:color w:val="70AD47" w:themeColor="accent6"/>
          <w:lang w:eastAsia="ru-RU"/>
        </w:rPr>
      </w:pPr>
      <w:proofErr w:type="spellStart"/>
      <w:r w:rsidRPr="00575FCF">
        <w:rPr>
          <w:rFonts w:eastAsia="Times New Roman"/>
          <w:color w:val="70AD47" w:themeColor="accent6"/>
          <w:lang w:eastAsia="ru-RU"/>
        </w:rPr>
        <w:t>Лего</w:t>
      </w:r>
      <w:proofErr w:type="spellEnd"/>
      <w:r w:rsidRPr="00575FCF">
        <w:rPr>
          <w:rFonts w:eastAsia="Times New Roman"/>
          <w:color w:val="70AD47" w:themeColor="accent6"/>
          <w:lang w:eastAsia="ru-RU"/>
        </w:rPr>
        <w:t xml:space="preserve"> </w:t>
      </w:r>
      <w:proofErr w:type="spellStart"/>
      <w:r w:rsidRPr="00575FCF">
        <w:rPr>
          <w:rFonts w:eastAsia="Times New Roman"/>
          <w:color w:val="70AD47" w:themeColor="accent6"/>
          <w:lang w:eastAsia="ru-RU"/>
        </w:rPr>
        <w:t>Адаптація</w:t>
      </w:r>
      <w:proofErr w:type="spellEnd"/>
    </w:p>
    <w:p w:rsid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575FCF">
        <w:rPr>
          <w:rFonts w:ascii="Arial" w:hAnsi="Arial" w:cs="Arial"/>
          <w:color w:val="333333"/>
          <w:sz w:val="28"/>
          <w:szCs w:val="28"/>
        </w:rPr>
        <w:t xml:space="preserve">Початок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відвідування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дитиною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дитячого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садка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зазвичай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супроводжується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стресом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вона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потрапляє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інший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зовсім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відомий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їй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світ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новими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умовами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життя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незнайомим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оточенням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Те, як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протікатиме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процес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адаптації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малюка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умов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дитячого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садка,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майже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цілком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залежить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майстерності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педагогів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побудові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взаємодії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новачком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налагодженні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ним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довірчих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стосунків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Креативні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педагоги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здатні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перетворити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здавалося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б,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звичайний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конструктор 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чудодійний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засіб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полегшення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адаптації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малюків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.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Перші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перебування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групі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можна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порівняти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відвідуванням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іграшкової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крамниці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: вона все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хоче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роздивитися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 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усім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погратися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Та через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декілька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днів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коли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тривалість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її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перебування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дошкільному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закладі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збільшується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немає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поруч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реально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усвідомлює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зміни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своєму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житті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...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Процес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адаптації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проходить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досить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індивідуально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Одні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легко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швидко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звикають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нових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умов, не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змушуючи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батьків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педагогів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хвилюватися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Інші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навпаки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звикають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довго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хворобливо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іноді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зовсім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можуть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адаптуватися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Щоб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перебіг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адаптації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максимально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успішним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дошкільний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заклад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забезпечити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ефективний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психолого-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педагогічний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супровід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цього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процесу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зокрема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налагодити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єдність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вимог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дошкільного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закладу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сім'ї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Стосується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передусім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режиму дня,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навичок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самообслуговування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культури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поведінки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тощо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Об'єднавши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зусилля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батьки та педагоги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мають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зробити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все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них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залежне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щоб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виникли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проблеми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процес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адаптації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пройшов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якомога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безболісніше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.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575FCF">
        <w:rPr>
          <w:rFonts w:ascii="Arial" w:hAnsi="Arial" w:cs="Arial"/>
          <w:color w:val="333333"/>
          <w:sz w:val="28"/>
          <w:szCs w:val="28"/>
        </w:rPr>
        <w:t> 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Використання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конструктора LEGO 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різних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етапах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адаптаційного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періоду</w:t>
      </w:r>
      <w:proofErr w:type="spellEnd"/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575FCF">
        <w:rPr>
          <w:rFonts w:ascii="Arial" w:hAnsi="Arial" w:cs="Arial"/>
          <w:color w:val="333333"/>
          <w:sz w:val="28"/>
          <w:szCs w:val="28"/>
        </w:rPr>
        <w:t>  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Досвід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роботи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свідчить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для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полегшення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процесу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адаптації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раннього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дошкільного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широкі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можливості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конструктор LEGO.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Упровадження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технології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використання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конструктора LEGO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необхідно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розпочинати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першого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дня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перебу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дитячому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садку.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575FCF">
        <w:rPr>
          <w:rFonts w:ascii="Arial" w:hAnsi="Arial" w:cs="Arial"/>
          <w:color w:val="333333"/>
          <w:sz w:val="28"/>
          <w:szCs w:val="28"/>
        </w:rPr>
        <w:t xml:space="preserve">      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Пропонуємо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коротко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розглянути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ме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тодичні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рекомендації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,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які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потрібно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використовувати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різних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ета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пах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процесу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адаптації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.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Приготуйте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сюрпризний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момент для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першого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дня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перебування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дитячому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садку. 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роздягальні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куди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зранку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прийдуть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r w:rsidRPr="00575FCF">
        <w:rPr>
          <w:rFonts w:ascii="Arial" w:hAnsi="Arial" w:cs="Arial"/>
          <w:color w:val="333333"/>
          <w:sz w:val="28"/>
          <w:szCs w:val="28"/>
        </w:rPr>
        <w:lastRenderedPageBreak/>
        <w:t xml:space="preserve">мамою,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поставте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 столику LEGO-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чоловічка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який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зустріне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їх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а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групі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на видному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місці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покладіть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квіточку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 LEGO-набору.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знайомте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малюка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новим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другом, дайте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йому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ім'я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створіть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ігрову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ситуацію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: «Ось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дівчинка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ім'я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Веселинка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загубила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груповій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кімнаті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квіточку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Пропоную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нам з тобою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допомогти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Веселинці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шукати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квіточку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».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Зазвичай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швидко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погоджується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допомог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без проблем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переступає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поріг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групового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приміщення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відтак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фантазуйте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: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розпочніть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пошуки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із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полиць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іграшками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— так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освоїться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груповій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кімнаті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Познайомте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іншими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малю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ками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— нехай і вони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допоможуть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пошуку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Завдяки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цьому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перший день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перебування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групі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викличе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лише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позитивні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емо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новий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друг —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Веселинка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—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супроводжуватиме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нада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лі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: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поведе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туалетної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кімнати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спальні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інших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приміщень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дитячо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садка.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575FCF">
        <w:rPr>
          <w:rFonts w:ascii="Arial" w:hAnsi="Arial" w:cs="Arial"/>
          <w:color w:val="333333"/>
          <w:sz w:val="28"/>
          <w:szCs w:val="28"/>
        </w:rPr>
        <w:t xml:space="preserve">Ось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декілька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днів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відвідує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дитячий садок.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Досить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часто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період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вона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починає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плакати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вередувати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через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неба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жання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залишатися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без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допомогу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знову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приходить кон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структор LEGO.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Створіть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проблемну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ситуацію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 яка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відволіче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власних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переживань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Акцентуйте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увагу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 тому,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знайома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їй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Веселинка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саме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час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кудись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поділася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Запропонуй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знайти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Веселинку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яка,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можливо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потрапила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біду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Після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того як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ситуація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зустрічі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іграшкою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переходить 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ситуацію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залучайте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інших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Веселинка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може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разом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дітьми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снідати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пра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цювати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занятті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вдягатися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виходити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прогулянку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тощо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сутність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іграшкового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друга,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який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супроводжує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перших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днів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перебування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дитячому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садку,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їй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змогу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почуватися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комфортно в новому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середовищі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сприяє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зниженню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тривожності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стабілізації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психоемоційного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стану.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яка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нещодавно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приєдналася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дитячого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колективу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часто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може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потрапляти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незручні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ситуації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не знати, як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поводитись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у тому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тому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випадку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Розглянемо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приклад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такої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ситуації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.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575FCF">
        <w:rPr>
          <w:rFonts w:ascii="Arial" w:hAnsi="Arial" w:cs="Arial"/>
          <w:color w:val="333333"/>
          <w:sz w:val="28"/>
          <w:szCs w:val="28"/>
        </w:rPr>
        <w:t>    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Дитина-новачок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спостерігаючи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групкою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які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будують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 з конструктора LEGO гараж для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автомобіля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вирішила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приєднатися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будувати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разом з ними.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Шукаючи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собі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місце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серед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учасників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будівництва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ненавмисно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зачепи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ла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споруду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зруйнувала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її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Реакція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очевидна,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вони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стільки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старань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часу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витратили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побудову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мо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 xml:space="preserve">мент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відчуває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«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руйнівник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» —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можна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собі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лишень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уявити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 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такій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ситуації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вихователю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дуже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важливо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вчасно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зреагувати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допомогти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дасть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змогу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уникнути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неприйняття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однолітками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запобігти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її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невпевненості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собі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замкненості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неба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жанню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долучатися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спільної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Ми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пропонуємо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розв'язати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опи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сану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конфліктну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ситуацію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такий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спосіб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.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575FCF">
        <w:rPr>
          <w:rFonts w:ascii="Arial" w:hAnsi="Arial" w:cs="Arial"/>
          <w:color w:val="333333"/>
          <w:sz w:val="28"/>
          <w:szCs w:val="28"/>
        </w:rPr>
        <w:lastRenderedPageBreak/>
        <w:t>Педагог: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спостерігаючи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тим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у вас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сталося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я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згадала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одну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цікаву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повчальну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історію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Одного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чудового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літнього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дня LEGO-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чоловічок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катався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гойдалці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нього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було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друзів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він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завжди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грався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один.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рапотм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побачив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він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групу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які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гралися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пісочнику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будували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замки. LEGO-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чоловічку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сподобалася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така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дружня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він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вирішив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них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єднатися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Він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так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поспішав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нових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дру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зів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помітив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як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опинився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пісочнику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зруйнував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один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із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замків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Усвідомивши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накоїв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, LEGO-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чоловічок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утік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схо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вався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й заплакав.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які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будували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зам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 xml:space="preserve">ки,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одразу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засмутилися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а один з них сказав: «Ми з вами тут зараз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граємося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Нам весело, ми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маємо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друзів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ми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можемо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разом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побуду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десять таких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замків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а той хлопчик не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такої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можливості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нього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немає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друзів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».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погодилися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такою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думкою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всі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разом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знайшли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LEGO-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чоловічка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запро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понували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йому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дружити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А на знак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примирення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вони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всі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разом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пооудували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високим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міцний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замок. Ось так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допомогли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LEGO-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чоловічку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ставши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його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друзями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випадок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навчив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ставитися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приязно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та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повагою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людей,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їх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оточують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Вам я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також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пропоную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щось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збудувати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конструктора LEGO.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саме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—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вибирай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разом.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неодмінно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запрошуйте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нашого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нового друга Артема та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навчіть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його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за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яким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принципом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потрібно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виклада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цеглинки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щоб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будівля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була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надійною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міцною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.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575FCF">
        <w:rPr>
          <w:rFonts w:ascii="Arial" w:hAnsi="Arial" w:cs="Arial"/>
          <w:color w:val="333333"/>
          <w:sz w:val="28"/>
          <w:szCs w:val="28"/>
        </w:rPr>
        <w:t xml:space="preserve">Як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бачимо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завдяки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правильній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реакції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педагога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конфліктна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ситуація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успішно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розв’язана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домовляються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про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нову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уже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спільну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новачком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конструкційну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діяльність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.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575FCF">
        <w:rPr>
          <w:rFonts w:ascii="Arial" w:hAnsi="Arial" w:cs="Arial"/>
          <w:color w:val="333333"/>
          <w:sz w:val="28"/>
          <w:szCs w:val="28"/>
        </w:rPr>
        <w:t xml:space="preserve">Про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відносне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пристосування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нових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умов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свідчить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те,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вона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починає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засвоювати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нову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інформацію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контактувати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однолітками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а 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заняттях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проявляти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ініціативу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І все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нібито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добре, та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раптом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настає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той час, коли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вперше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потрібно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залишатися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дитячому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садку.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вона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відчуває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момент?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Самотність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цього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засинала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лише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поруч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рідними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Вона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постійно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запитує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: «А коли мама мене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забере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?». 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такі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моменти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також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допомогу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приходить конструктор LEGO. Ми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пропонуємо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разом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або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самостійно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побудувати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ліжечко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для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Веселинки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яке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ставимо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біля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ліжечка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дитини-новачка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щоб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вони спали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поруч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.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575FCF">
        <w:rPr>
          <w:rFonts w:ascii="Arial" w:hAnsi="Arial" w:cs="Arial"/>
          <w:color w:val="333333"/>
          <w:sz w:val="28"/>
          <w:szCs w:val="28"/>
        </w:rPr>
        <w:t>У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ситуації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коли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час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часу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запитує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, де мама, коли вона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прийде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можна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запропонувати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їй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пограти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«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Чаювання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родинному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колі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». 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великій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пластині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декількох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пластинах з набору LEGO педагог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заздалегідь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конструює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столик.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Відтак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пропонує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сконструювати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стільки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стільчиків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скільки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членів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родини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вона запросить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чаювання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Коли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стільчики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встановлені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хователь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LEGO-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чоловічків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яких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вона садить за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стіл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ході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бесіди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вихователь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з'ясовує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скільки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членів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родини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за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 xml:space="preserve">прошено до столу, як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їх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lastRenderedPageBreak/>
        <w:t>звати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тощо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можна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спільно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рештою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групи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запропонувавши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дитині-новачку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запросити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їх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чаювання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Програвши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ситуацію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«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чаюван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»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своєю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родиною та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новими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друзями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знову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заспо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коюється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врівноважується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.</w:t>
      </w:r>
    </w:p>
    <w:p w:rsidR="00575FCF" w:rsidRPr="00575FCF" w:rsidRDefault="00575FCF" w:rsidP="00575F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75FCF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Формування</w:t>
      </w:r>
      <w:proofErr w:type="spellEnd"/>
      <w:r w:rsidRPr="00575FCF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5FCF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комунікативних</w:t>
      </w:r>
      <w:proofErr w:type="spellEnd"/>
      <w:r w:rsidRPr="00575FCF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5FCF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звязків</w:t>
      </w:r>
      <w:proofErr w:type="spellEnd"/>
      <w:r w:rsidRPr="00575FCF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у системах «</w:t>
      </w:r>
      <w:proofErr w:type="spellStart"/>
      <w:r w:rsidRPr="00575FCF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новачок-дорослий</w:t>
      </w:r>
      <w:proofErr w:type="spellEnd"/>
      <w:r w:rsidRPr="00575FCF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», «</w:t>
      </w:r>
      <w:proofErr w:type="spellStart"/>
      <w:r w:rsidRPr="00575FCF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новачок</w:t>
      </w:r>
      <w:proofErr w:type="spellEnd"/>
      <w:r w:rsidRPr="00575FCF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- дитячий </w:t>
      </w:r>
      <w:proofErr w:type="spellStart"/>
      <w:r w:rsidRPr="00575FCF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колектив</w:t>
      </w:r>
      <w:proofErr w:type="spellEnd"/>
      <w:r w:rsidRPr="00575FCF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»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575FCF">
        <w:rPr>
          <w:rFonts w:ascii="Arial" w:hAnsi="Arial" w:cs="Arial"/>
          <w:color w:val="333333"/>
          <w:sz w:val="28"/>
          <w:szCs w:val="28"/>
        </w:rPr>
        <w:t>        Конструктор LEGO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використовується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для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створен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ігрових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ситуацій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протягом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усього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адаптаційного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періоду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Досить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часто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трапляється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вперше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потрапивши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дитячого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садка,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замикається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собі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усамітнюється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 не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реагує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вмовляння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дорослих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та не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бажання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іграшками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. Для та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 xml:space="preserve">ких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 видному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місці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викладається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купка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яскравих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цеглинок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виставляються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тваринки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тематичних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наборів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LEGO — «Ферма» та «Зоопарк».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Дитину</w:t>
      </w:r>
      <w:proofErr w:type="spellEnd"/>
      <w:proofErr w:type="gramStart"/>
      <w:r w:rsidRPr="00575FCF">
        <w:rPr>
          <w:rFonts w:ascii="Arial" w:hAnsi="Arial" w:cs="Arial"/>
          <w:color w:val="333333"/>
          <w:sz w:val="28"/>
          <w:szCs w:val="28"/>
        </w:rPr>
        <w:t>-«</w:t>
      </w:r>
      <w:proofErr w:type="spellStart"/>
      <w:proofErr w:type="gramEnd"/>
      <w:r w:rsidRPr="00575FCF">
        <w:rPr>
          <w:rFonts w:ascii="Arial" w:hAnsi="Arial" w:cs="Arial"/>
          <w:color w:val="333333"/>
          <w:sz w:val="28"/>
          <w:szCs w:val="28"/>
        </w:rPr>
        <w:t>їжачка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»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неодмінно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приваблюють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цікаві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предмети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яскравого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забарвлення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Вона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спочатку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відсторонено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спостерігає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за конструктором, 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потім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ручки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самі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тягнуться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щоб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взяти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вподобаний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предмет. На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цьому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етапі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вихователю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варто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нав'язуватися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діяти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дуже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обережно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Якщо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побачили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 взяла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декілька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цеглинок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запропонуйте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їй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сконструю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незвичайну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машинку,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чоловічка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або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неіснуючу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тваринку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такий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спосіб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педагогу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вдасться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встановити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перший контакт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дитиною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далі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просто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фантазуйте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залежно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бажань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та потреб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обирайте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трібні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прийоми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використання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конструктора LEGO. Часто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дитині-новачку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легше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встановити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контакт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дорослими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ніж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із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однолітками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Однією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проблем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під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час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адаптації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може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стати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невміння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домовлятися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,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спілкуватися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між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собою.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Усі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різ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: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одні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—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відкриті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спілкування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інші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—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замкнені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сором'язливі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відмінності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іноді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значно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ускладнюють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процес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встановлення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пер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 xml:space="preserve">ших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контактів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Саме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для таких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двох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протилежних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за способом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сприймання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навколишнього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світу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дітей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ми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пропонуємо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гру-вправу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«Разом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веселіше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»,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змогу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налагодити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комунікацію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дитини-новачка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дитячим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колективом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 Дайте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дітям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конструктор LEGO (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кількість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детале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обмежте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: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скажімо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двері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одні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вікон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двоє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)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поставте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проблемне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завдання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: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побудуйте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будинок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якому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будуть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вікна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двері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підлога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і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стіл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 і т.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ін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починають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працювати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розуміють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 все дета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 xml:space="preserve">лей не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вистачить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потрібно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будувати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разом одну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споруду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а для того,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щоб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це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реалізувати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їм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необхідно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домовитися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хто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який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елемент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будуватиме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потім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всі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частини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будівлі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об'єднати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.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Такий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вид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роботи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змогу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вихователю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налагодити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спільну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ко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>мунікативну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діяльність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а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діти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вчаться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йти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на контакт,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домовлятися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поступатися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одне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одному і,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врешті-решт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досягати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спільної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мети.</w:t>
      </w:r>
    </w:p>
    <w:p w:rsidR="00575FCF" w:rsidRPr="00575FCF" w:rsidRDefault="00575FCF" w:rsidP="00575FC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575FCF">
        <w:rPr>
          <w:rFonts w:ascii="Arial" w:hAnsi="Arial" w:cs="Arial"/>
          <w:color w:val="333333"/>
          <w:sz w:val="28"/>
          <w:szCs w:val="28"/>
        </w:rPr>
        <w:t xml:space="preserve">            Таким чином,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ігрові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ситуації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створені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з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допомогою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 LEGO, 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сприяють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зняттю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психоемоційного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напруження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lastRenderedPageBreak/>
        <w:t>виникає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дитини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пер</w:t>
      </w:r>
      <w:r w:rsidRPr="00575FCF">
        <w:rPr>
          <w:rFonts w:ascii="Arial" w:hAnsi="Arial" w:cs="Arial"/>
          <w:color w:val="333333"/>
          <w:sz w:val="28"/>
          <w:szCs w:val="28"/>
        </w:rPr>
        <w:softHyphen/>
        <w:t xml:space="preserve">ший час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перебування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дошкільному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закладі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пришвидшують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процес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звикання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й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налагодження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дружніх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стосунків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 xml:space="preserve"> у новому </w:t>
      </w:r>
      <w:proofErr w:type="spellStart"/>
      <w:r w:rsidRPr="00575FCF">
        <w:rPr>
          <w:rFonts w:ascii="Arial" w:hAnsi="Arial" w:cs="Arial"/>
          <w:color w:val="333333"/>
          <w:sz w:val="28"/>
          <w:szCs w:val="28"/>
        </w:rPr>
        <w:t>оточенні</w:t>
      </w:r>
      <w:proofErr w:type="spellEnd"/>
      <w:r w:rsidRPr="00575FCF">
        <w:rPr>
          <w:rFonts w:ascii="Arial" w:hAnsi="Arial" w:cs="Arial"/>
          <w:color w:val="333333"/>
          <w:sz w:val="28"/>
          <w:szCs w:val="28"/>
        </w:rPr>
        <w:t>.</w:t>
      </w:r>
    </w:p>
    <w:p w:rsidR="006D21AB" w:rsidRPr="00575FCF" w:rsidRDefault="00575FC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8D3BED" wp14:editId="262953C6">
            <wp:extent cx="5940425" cy="4197724"/>
            <wp:effectExtent l="0" t="0" r="3175" b="0"/>
            <wp:docPr id="1" name="Рисунок 1" descr="https://rada.info/upload/users_files/24013651/33793a12536a32ac6013ef7219be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da.info/upload/users_files/24013651/33793a12536a32ac6013ef7219be2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1AB" w:rsidRPr="0057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12"/>
    <w:rsid w:val="00575FCF"/>
    <w:rsid w:val="005E6312"/>
    <w:rsid w:val="006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CA464-9D95-4AF8-AB97-8888B6E1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5FCF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575F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7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1513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2023-02-13T07:57:00Z</dcterms:created>
  <dcterms:modified xsi:type="dcterms:W3CDTF">2023-02-13T08:04:00Z</dcterms:modified>
</cp:coreProperties>
</file>